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A6D4F" w14:textId="30465C1C" w:rsidR="00BE44E0" w:rsidRPr="00AD2A16" w:rsidRDefault="00BE44E0" w:rsidP="00AD2A16">
      <w:pPr>
        <w:jc w:val="center"/>
        <w:rPr>
          <w:b/>
          <w:bCs/>
          <w:sz w:val="32"/>
          <w:szCs w:val="32"/>
        </w:rPr>
      </w:pPr>
      <w:r w:rsidRPr="00AD2A16">
        <w:rPr>
          <w:b/>
          <w:bCs/>
          <w:sz w:val="32"/>
          <w:szCs w:val="32"/>
        </w:rPr>
        <w:t>SICAP Case Study – West Cork 2023</w:t>
      </w:r>
      <w:r w:rsidR="008E1436" w:rsidRPr="00AD2A16">
        <w:rPr>
          <w:b/>
          <w:bCs/>
          <w:sz w:val="32"/>
          <w:szCs w:val="32"/>
        </w:rPr>
        <w:t xml:space="preserve"> – 18-5</w:t>
      </w:r>
    </w:p>
    <w:p w14:paraId="06DEBC67" w14:textId="77777777" w:rsidR="008E1436" w:rsidRDefault="008E1436" w:rsidP="002E4AED"/>
    <w:p w14:paraId="3B325817" w14:textId="740EAAED" w:rsidR="008E1436" w:rsidRPr="00AD2A16" w:rsidRDefault="008E1436" w:rsidP="002E4AED">
      <w:pPr>
        <w:rPr>
          <w:b/>
          <w:bCs/>
        </w:rPr>
      </w:pPr>
      <w:r w:rsidRPr="00AD2A16">
        <w:rPr>
          <w:b/>
          <w:bCs/>
        </w:rPr>
        <w:t>Introduction / Preamble:</w:t>
      </w:r>
    </w:p>
    <w:p w14:paraId="69CF715D" w14:textId="77777777" w:rsidR="008E1436" w:rsidRDefault="008E1436" w:rsidP="002E4AED"/>
    <w:p w14:paraId="77C60100" w14:textId="5FD8CCF6" w:rsidR="008E1436" w:rsidRDefault="008E1436" w:rsidP="002E4AED">
      <w:r>
        <w:t xml:space="preserve">West Cork Development Partnership have been supporting West Cork hOur Timebank in our Technical Support Goal 1 action in West Cork throughout the full duration of the SICAP programme. </w:t>
      </w:r>
    </w:p>
    <w:p w14:paraId="617E7140" w14:textId="77777777" w:rsidR="008E1436" w:rsidRDefault="008E1436" w:rsidP="002E4AED"/>
    <w:p w14:paraId="7DA81364" w14:textId="60289F3A" w:rsidR="008E1436" w:rsidRDefault="008E1436" w:rsidP="002E4AED">
      <w:r>
        <w:t xml:space="preserve">With the support of the SICAP programme the project grew gradually and incrementally each year and proved to be an excellent social inclusion support for its members during the Covid periods in 2020 to 2022. </w:t>
      </w:r>
    </w:p>
    <w:p w14:paraId="442E0527" w14:textId="77777777" w:rsidR="008E1436" w:rsidRDefault="008E1436" w:rsidP="002E4AED"/>
    <w:p w14:paraId="5AA37513" w14:textId="1D552C74" w:rsidR="008E1436" w:rsidRDefault="008E1436">
      <w:r>
        <w:t xml:space="preserve">Anecdotal feedback during this period demonstrated a phenomenal “reach” with success in engaging </w:t>
      </w:r>
      <w:proofErr w:type="gramStart"/>
      <w:r>
        <w:t>a large number of</w:t>
      </w:r>
      <w:proofErr w:type="gramEnd"/>
      <w:r>
        <w:t xml:space="preserve"> extremely vulnerable and isolated individuals, who </w:t>
      </w:r>
      <w:r w:rsidR="00AD2A16">
        <w:t>articulated an exceptional</w:t>
      </w:r>
      <w:r w:rsidR="00393ED4">
        <w:t xml:space="preserve"> life altering</w:t>
      </w:r>
      <w:r w:rsidR="00AD2A16">
        <w:t xml:space="preserve"> impact of the supports provided by Timebank in addressing challenges they encountered.</w:t>
      </w:r>
    </w:p>
    <w:p w14:paraId="3D3D1655" w14:textId="77777777" w:rsidR="00AD2A16" w:rsidRDefault="00AD2A16"/>
    <w:p w14:paraId="478A4717" w14:textId="77777777" w:rsidR="00AD2A16" w:rsidRDefault="00AD2A16">
      <w:r>
        <w:t>Such was the profound impact of these interventions, provided by volunteers in the community for their peers, that our SICAP team in West Cork was prompted to support a deeper social impact analysis from an independent researcher to measure and record the effectiveness of the project.</w:t>
      </w:r>
    </w:p>
    <w:p w14:paraId="18BA2E84" w14:textId="77777777" w:rsidR="00AD2A16" w:rsidRDefault="00AD2A16"/>
    <w:p w14:paraId="58BE7A94" w14:textId="2AF21A63" w:rsidR="00AD2A16" w:rsidRDefault="00AD2A16">
      <w:r>
        <w:t xml:space="preserve">The analysis had a dual function to also support the project itself to further develop. Timebanks operate throughout the world providing social inclusion supports to target groups in a very progressive and empowering format, but the concept remains in its infancy in Ireland. </w:t>
      </w:r>
      <w:r w:rsidR="004D73B1">
        <w:t xml:space="preserve">There remains huge untapped potential for a nationwide expansion of the project. </w:t>
      </w:r>
    </w:p>
    <w:p w14:paraId="12C6FCB6" w14:textId="77777777" w:rsidR="00AD2A16" w:rsidRDefault="00AD2A16"/>
    <w:p w14:paraId="115FCFF9" w14:textId="24B01000" w:rsidR="00AD2A16" w:rsidRDefault="00AD2A16">
      <w:r>
        <w:t xml:space="preserve">The board of Timebank are ambitious to continue to grow and expand the services provided by the project and this strategy includes achieving enhanced investment in delivering the service. One aim of this social impact analysis is to assist the board of Timebank achieve this additional investment. </w:t>
      </w:r>
    </w:p>
    <w:p w14:paraId="0A584D3B" w14:textId="340375C1" w:rsidR="00BE44E0" w:rsidRDefault="00BE44E0"/>
    <w:p w14:paraId="0F0C6672" w14:textId="595BD24A" w:rsidR="00AD2A16" w:rsidRDefault="00AD2A16">
      <w:r>
        <w:t xml:space="preserve">WCDP are delighted to aid in this </w:t>
      </w:r>
      <w:proofErr w:type="gramStart"/>
      <w:r>
        <w:t>evolution</w:t>
      </w:r>
      <w:proofErr w:type="gramEnd"/>
      <w:r>
        <w:t xml:space="preserve"> and we believe it is timely to use the opportunity of the 2023 West Cork Case Study for SICAP to demonstrate the social impact of the Timebank project and further disseminate its findings.</w:t>
      </w:r>
      <w:r w:rsidR="00A80A55">
        <w:t xml:space="preserve"> We are confident that all readers will find this case study as a</w:t>
      </w:r>
      <w:r w:rsidR="004D73B1">
        <w:t xml:space="preserve">n inspiring and thoughtful report on the potential of Timebank to address social exclusion and we hope SICAP colleagues nationwide are prompted to support the establishment Timebank services throughout the country. </w:t>
      </w:r>
    </w:p>
    <w:p w14:paraId="0E9DB10D" w14:textId="4BD01F94" w:rsidR="00BA0A85" w:rsidRPr="00353766" w:rsidRDefault="008B633A" w:rsidP="002E4AED">
      <w:r w:rsidRPr="0046324A">
        <w:rPr>
          <w:rFonts w:ascii="Arial" w:eastAsia="Arial" w:hAnsi="Arial" w:cs="Arial"/>
          <w:noProof/>
          <w:sz w:val="22"/>
        </w:rPr>
        <w:lastRenderedPageBreak/>
        <mc:AlternateContent>
          <mc:Choice Requires="wps">
            <w:drawing>
              <wp:anchor distT="45720" distB="45720" distL="114300" distR="114300" simplePos="0" relativeHeight="251658244" behindDoc="0" locked="0" layoutInCell="1" allowOverlap="1" wp14:anchorId="51E0E00E" wp14:editId="72B74623">
                <wp:simplePos x="0" y="0"/>
                <wp:positionH relativeFrom="margin">
                  <wp:align>left</wp:align>
                </wp:positionH>
                <wp:positionV relativeFrom="paragraph">
                  <wp:posOffset>58420</wp:posOffset>
                </wp:positionV>
                <wp:extent cx="5779770" cy="8031480"/>
                <wp:effectExtent l="0" t="0" r="0" b="7620"/>
                <wp:wrapSquare wrapText="bothSides"/>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8031480"/>
                        </a:xfrm>
                        <a:prstGeom prst="rect">
                          <a:avLst/>
                        </a:prstGeom>
                        <a:solidFill>
                          <a:srgbClr val="FFFFFF"/>
                        </a:solidFill>
                        <a:ln w="9525">
                          <a:noFill/>
                          <a:miter lim="800000"/>
                          <a:headEnd/>
                          <a:tailEnd/>
                        </a:ln>
                      </wps:spPr>
                      <wps:txbx>
                        <w:txbxContent>
                          <w:p w14:paraId="0CA6F8D0" w14:textId="77777777" w:rsidR="0046324A" w:rsidRPr="0046324A" w:rsidRDefault="0046324A" w:rsidP="0046324A">
                            <w:pPr>
                              <w:jc w:val="center"/>
                              <w:rPr>
                                <w:rFonts w:ascii="Raleway" w:hAnsi="Raleway"/>
                                <w:b/>
                                <w:sz w:val="50"/>
                                <w:szCs w:val="72"/>
                                <w:lang w:val="en-IE"/>
                              </w:rPr>
                            </w:pPr>
                            <w:r w:rsidRPr="006D5D77">
                              <w:rPr>
                                <w:rFonts w:ascii="Raleway" w:hAnsi="Raleway"/>
                                <w:b/>
                                <w:sz w:val="50"/>
                                <w:szCs w:val="72"/>
                                <w:lang w:val="en-IE"/>
                              </w:rPr>
                              <w:t xml:space="preserve">Social </w:t>
                            </w:r>
                            <w:r>
                              <w:rPr>
                                <w:rFonts w:ascii="Raleway" w:hAnsi="Raleway"/>
                                <w:b/>
                                <w:sz w:val="50"/>
                                <w:szCs w:val="72"/>
                                <w:lang w:val="en-IE"/>
                              </w:rPr>
                              <w:t xml:space="preserve">Impact </w:t>
                            </w:r>
                            <w:r w:rsidRPr="006D5D77">
                              <w:rPr>
                                <w:rFonts w:ascii="Raleway" w:hAnsi="Raleway"/>
                                <w:b/>
                                <w:sz w:val="50"/>
                                <w:szCs w:val="72"/>
                                <w:lang w:val="en-IE"/>
                              </w:rPr>
                              <w:t>Study</w:t>
                            </w:r>
                          </w:p>
                          <w:p w14:paraId="293A4029" w14:textId="0EB0F06C" w:rsidR="00CA54A8" w:rsidRPr="008959FA" w:rsidRDefault="00CA54A8" w:rsidP="008959FA">
                            <w:pPr>
                              <w:jc w:val="center"/>
                              <w:rPr>
                                <w:noProof/>
                              </w:rPr>
                            </w:pPr>
                            <w:r>
                              <w:rPr>
                                <w:noProof/>
                              </w:rPr>
                              <w:drawing>
                                <wp:inline distT="0" distB="0" distL="0" distR="0" wp14:anchorId="32151E68" wp14:editId="2CBC5F65">
                                  <wp:extent cx="2388235" cy="1988820"/>
                                  <wp:effectExtent l="0" t="0" r="0" b="0"/>
                                  <wp:docPr id="2003434606" name="Picture 200343460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401518" name="Picture 1" descr="Logo, company name&#10;&#10;Description automatically generated"/>
                                          <pic:cNvPicPr/>
                                        </pic:nvPicPr>
                                        <pic:blipFill>
                                          <a:blip r:embed="rId11"/>
                                          <a:stretch>
                                            <a:fillRect/>
                                          </a:stretch>
                                        </pic:blipFill>
                                        <pic:spPr>
                                          <a:xfrm>
                                            <a:off x="0" y="0"/>
                                            <a:ext cx="2388235" cy="1988820"/>
                                          </a:xfrm>
                                          <a:prstGeom prst="rect">
                                            <a:avLst/>
                                          </a:prstGeom>
                                        </pic:spPr>
                                      </pic:pic>
                                    </a:graphicData>
                                  </a:graphic>
                                </wp:inline>
                              </w:drawing>
                            </w:r>
                          </w:p>
                          <w:p w14:paraId="799EF2A8" w14:textId="720BFD1D" w:rsidR="008959FA" w:rsidRDefault="00CA54A8" w:rsidP="008959FA">
                            <w:pPr>
                              <w:jc w:val="center"/>
                              <w:rPr>
                                <w:rFonts w:ascii="Raleway" w:hAnsi="Raleway"/>
                                <w:b/>
                                <w:sz w:val="50"/>
                                <w:szCs w:val="72"/>
                                <w:lang w:val="en-IE"/>
                              </w:rPr>
                            </w:pPr>
                            <w:r>
                              <w:rPr>
                                <w:rFonts w:ascii="Raleway" w:hAnsi="Raleway"/>
                                <w:b/>
                                <w:sz w:val="50"/>
                                <w:szCs w:val="72"/>
                                <w:lang w:val="en-IE"/>
                              </w:rPr>
                              <w:t>May</w:t>
                            </w:r>
                            <w:r w:rsidR="0046324A" w:rsidRPr="006D5D77">
                              <w:rPr>
                                <w:rFonts w:ascii="Raleway" w:hAnsi="Raleway"/>
                                <w:b/>
                                <w:sz w:val="50"/>
                                <w:szCs w:val="72"/>
                                <w:lang w:val="en-IE"/>
                              </w:rPr>
                              <w:t xml:space="preserve"> 202</w:t>
                            </w:r>
                            <w:r>
                              <w:rPr>
                                <w:rFonts w:ascii="Raleway" w:hAnsi="Raleway"/>
                                <w:b/>
                                <w:sz w:val="50"/>
                                <w:szCs w:val="72"/>
                                <w:lang w:val="en-IE"/>
                              </w:rPr>
                              <w:t>3</w:t>
                            </w:r>
                          </w:p>
                          <w:p w14:paraId="46C2675C" w14:textId="77777777" w:rsidR="008B633A" w:rsidRDefault="008B633A" w:rsidP="008959FA">
                            <w:pPr>
                              <w:jc w:val="center"/>
                              <w:rPr>
                                <w:rFonts w:ascii="Raleway" w:hAnsi="Raleway"/>
                                <w:b/>
                                <w:sz w:val="50"/>
                                <w:szCs w:val="72"/>
                                <w:lang w:val="en-IE"/>
                              </w:rPr>
                            </w:pPr>
                          </w:p>
                          <w:p w14:paraId="03C27108" w14:textId="05ACA2AA" w:rsidR="008959FA" w:rsidRDefault="008959FA" w:rsidP="0046324A">
                            <w:pPr>
                              <w:jc w:val="center"/>
                              <w:rPr>
                                <w:rFonts w:ascii="Raleway" w:hAnsi="Raleway"/>
                                <w:b/>
                                <w:sz w:val="50"/>
                                <w:szCs w:val="72"/>
                                <w:lang w:val="en-IE"/>
                              </w:rPr>
                            </w:pPr>
                            <w:r w:rsidRPr="008959FA">
                              <w:rPr>
                                <w:noProof/>
                                <w:lang w:val="en-IE"/>
                              </w:rPr>
                              <w:drawing>
                                <wp:inline distT="0" distB="0" distL="0" distR="0" wp14:anchorId="4AE8FED7" wp14:editId="13C79EE0">
                                  <wp:extent cx="4130040" cy="1614805"/>
                                  <wp:effectExtent l="0" t="0" r="0" b="0"/>
                                  <wp:docPr id="406407007" name="Picture 406407007"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028170" name="Picture 1" descr="Diagram&#10;&#10;Description automatically generated with medium confidence"/>
                                          <pic:cNvPicPr/>
                                        </pic:nvPicPr>
                                        <pic:blipFill>
                                          <a:blip r:embed="rId12"/>
                                          <a:stretch>
                                            <a:fillRect/>
                                          </a:stretch>
                                        </pic:blipFill>
                                        <pic:spPr>
                                          <a:xfrm>
                                            <a:off x="0" y="0"/>
                                            <a:ext cx="4216505" cy="1648612"/>
                                          </a:xfrm>
                                          <a:prstGeom prst="rect">
                                            <a:avLst/>
                                          </a:prstGeom>
                                        </pic:spPr>
                                      </pic:pic>
                                    </a:graphicData>
                                  </a:graphic>
                                </wp:inline>
                              </w:drawing>
                            </w:r>
                          </w:p>
                          <w:p w14:paraId="1FCEEF7B" w14:textId="4B846579" w:rsidR="00CA54A8" w:rsidRDefault="008B633A" w:rsidP="0046324A">
                            <w:pPr>
                              <w:jc w:val="center"/>
                              <w:rPr>
                                <w:rFonts w:ascii="Raleway" w:hAnsi="Raleway"/>
                                <w:b/>
                                <w:sz w:val="50"/>
                                <w:szCs w:val="72"/>
                                <w:lang w:val="en-IE"/>
                              </w:rPr>
                            </w:pPr>
                            <w:r>
                              <w:rPr>
                                <w:noProof/>
                              </w:rPr>
                              <w:drawing>
                                <wp:inline distT="0" distB="0" distL="0" distR="0" wp14:anchorId="3135AB4C" wp14:editId="323F0930">
                                  <wp:extent cx="5588000" cy="3070860"/>
                                  <wp:effectExtent l="0" t="0" r="0" b="0"/>
                                  <wp:docPr id="413156295" name="Picture 413156295" descr="Graphical user interface, text,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237980" name="Picture 1" descr="Graphical user interface, text, application, Teams&#10;&#10;Description automatically generated"/>
                                          <pic:cNvPicPr/>
                                        </pic:nvPicPr>
                                        <pic:blipFill>
                                          <a:blip r:embed="rId13"/>
                                          <a:stretch>
                                            <a:fillRect/>
                                          </a:stretch>
                                        </pic:blipFill>
                                        <pic:spPr>
                                          <a:xfrm>
                                            <a:off x="0" y="0"/>
                                            <a:ext cx="5588000" cy="3070860"/>
                                          </a:xfrm>
                                          <a:prstGeom prst="rect">
                                            <a:avLst/>
                                          </a:prstGeom>
                                        </pic:spPr>
                                      </pic:pic>
                                    </a:graphicData>
                                  </a:graphic>
                                </wp:inline>
                              </w:drawing>
                            </w:r>
                          </w:p>
                          <w:p w14:paraId="7AA136BE" w14:textId="77777777" w:rsidR="00CA54A8" w:rsidRDefault="00CA54A8" w:rsidP="0046324A">
                            <w:pPr>
                              <w:jc w:val="center"/>
                              <w:rPr>
                                <w:rFonts w:ascii="Raleway" w:hAnsi="Raleway"/>
                                <w:b/>
                                <w:sz w:val="50"/>
                                <w:szCs w:val="72"/>
                                <w:lang w:val="en-IE"/>
                              </w:rPr>
                            </w:pPr>
                          </w:p>
                          <w:p w14:paraId="3976B344" w14:textId="77777777" w:rsidR="00CA54A8" w:rsidRDefault="00CA54A8" w:rsidP="0046324A">
                            <w:pPr>
                              <w:jc w:val="center"/>
                              <w:rPr>
                                <w:rFonts w:ascii="Raleway" w:hAnsi="Raleway"/>
                                <w:b/>
                                <w:sz w:val="50"/>
                                <w:szCs w:val="72"/>
                                <w:lang w:val="en-IE"/>
                              </w:rPr>
                            </w:pPr>
                          </w:p>
                          <w:p w14:paraId="2CFC6029" w14:textId="77777777" w:rsidR="00CA54A8" w:rsidRPr="006D5D77" w:rsidRDefault="00CA54A8" w:rsidP="0046324A">
                            <w:pPr>
                              <w:jc w:val="center"/>
                              <w:rPr>
                                <w:rFonts w:ascii="Raleway" w:hAnsi="Raleway"/>
                                <w:b/>
                                <w:sz w:val="50"/>
                                <w:szCs w:val="72"/>
                                <w:lang w:val="en-I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E0E00E" id="_x0000_t202" coordsize="21600,21600" o:spt="202" path="m,l,21600r21600,l21600,xe">
                <v:stroke joinstyle="miter"/>
                <v:path gradientshapeok="t" o:connecttype="rect"/>
              </v:shapetype>
              <v:shape id="Text Box 47" o:spid="_x0000_s1026" type="#_x0000_t202" style="position:absolute;left:0;text-align:left;margin-left:0;margin-top:4.6pt;width:455.1pt;height:632.4pt;z-index:2516582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" stroked="f">
                <v:textbox>
                  <w:txbxContent>
                    <w:p w14:paraId="0CA6F8D0" w14:textId="77777777" w:rsidR="0046324A" w:rsidRPr="0046324A" w:rsidRDefault="0046324A" w:rsidP="0046324A">
                      <w:pPr>
                        <w:jc w:val="center"/>
                        <w:rPr>
                          <w:rFonts w:ascii="Raleway" w:hAnsi="Raleway"/>
                          <w:b/>
                          <w:sz w:val="50"/>
                          <w:szCs w:val="72"/>
                          <w:lang w:val="en-IE"/>
                        </w:rPr>
                      </w:pPr>
                      <w:r w:rsidRPr="006D5D77">
                        <w:rPr>
                          <w:rFonts w:ascii="Raleway" w:hAnsi="Raleway"/>
                          <w:b/>
                          <w:sz w:val="50"/>
                          <w:szCs w:val="72"/>
                          <w:lang w:val="en-IE"/>
                        </w:rPr>
                        <w:t xml:space="preserve">Social </w:t>
                      </w:r>
                      <w:r>
                        <w:rPr>
                          <w:rFonts w:ascii="Raleway" w:hAnsi="Raleway"/>
                          <w:b/>
                          <w:sz w:val="50"/>
                          <w:szCs w:val="72"/>
                          <w:lang w:val="en-IE"/>
                        </w:rPr>
                        <w:t xml:space="preserve">Impact </w:t>
                      </w:r>
                      <w:r w:rsidRPr="006D5D77">
                        <w:rPr>
                          <w:rFonts w:ascii="Raleway" w:hAnsi="Raleway"/>
                          <w:b/>
                          <w:sz w:val="50"/>
                          <w:szCs w:val="72"/>
                          <w:lang w:val="en-IE"/>
                        </w:rPr>
                        <w:t>Study</w:t>
                      </w:r>
                    </w:p>
                    <w:p w14:paraId="293A4029" w14:textId="0EB0F06C" w:rsidR="00CA54A8" w:rsidRPr="008959FA" w:rsidRDefault="00CA54A8" w:rsidP="008959FA">
                      <w:pPr>
                        <w:jc w:val="center"/>
                        <w:rPr>
                          <w:noProof/>
                        </w:rPr>
                      </w:pPr>
                      <w:r>
                        <w:rPr>
                          <w:noProof/>
                        </w:rPr>
                        <w:drawing>
                          <wp:inline distT="0" distB="0" distL="0" distR="0" wp14:anchorId="32151E68" wp14:editId="2CBC5F65">
                            <wp:extent cx="2388235" cy="1988820"/>
                            <wp:effectExtent l="0" t="0" r="0" b="0"/>
                            <wp:docPr id="2003434606" name="Picture 200343460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401518" name="Picture 1" descr="Logo, company name&#10;&#10;Description automatically generated"/>
                                    <pic:cNvPicPr/>
                                  </pic:nvPicPr>
                                  <pic:blipFill>
                                    <a:blip r:embed="rId11"/>
                                    <a:stretch>
                                      <a:fillRect/>
                                    </a:stretch>
                                  </pic:blipFill>
                                  <pic:spPr>
                                    <a:xfrm>
                                      <a:off x="0" y="0"/>
                                      <a:ext cx="2388235" cy="1988820"/>
                                    </a:xfrm>
                                    <a:prstGeom prst="rect">
                                      <a:avLst/>
                                    </a:prstGeom>
                                  </pic:spPr>
                                </pic:pic>
                              </a:graphicData>
                            </a:graphic>
                          </wp:inline>
                        </w:drawing>
                      </w:r>
                    </w:p>
                    <w:p w14:paraId="799EF2A8" w14:textId="720BFD1D" w:rsidR="008959FA" w:rsidRDefault="00CA54A8" w:rsidP="008959FA">
                      <w:pPr>
                        <w:jc w:val="center"/>
                        <w:rPr>
                          <w:rFonts w:ascii="Raleway" w:hAnsi="Raleway"/>
                          <w:b/>
                          <w:sz w:val="50"/>
                          <w:szCs w:val="72"/>
                          <w:lang w:val="en-IE"/>
                        </w:rPr>
                      </w:pPr>
                      <w:r>
                        <w:rPr>
                          <w:rFonts w:ascii="Raleway" w:hAnsi="Raleway"/>
                          <w:b/>
                          <w:sz w:val="50"/>
                          <w:szCs w:val="72"/>
                          <w:lang w:val="en-IE"/>
                        </w:rPr>
                        <w:t>May</w:t>
                      </w:r>
                      <w:r w:rsidR="0046324A" w:rsidRPr="006D5D77">
                        <w:rPr>
                          <w:rFonts w:ascii="Raleway" w:hAnsi="Raleway"/>
                          <w:b/>
                          <w:sz w:val="50"/>
                          <w:szCs w:val="72"/>
                          <w:lang w:val="en-IE"/>
                        </w:rPr>
                        <w:t xml:space="preserve"> 202</w:t>
                      </w:r>
                      <w:r>
                        <w:rPr>
                          <w:rFonts w:ascii="Raleway" w:hAnsi="Raleway"/>
                          <w:b/>
                          <w:sz w:val="50"/>
                          <w:szCs w:val="72"/>
                          <w:lang w:val="en-IE"/>
                        </w:rPr>
                        <w:t>3</w:t>
                      </w:r>
                    </w:p>
                    <w:p w14:paraId="46C2675C" w14:textId="77777777" w:rsidR="008B633A" w:rsidRDefault="008B633A" w:rsidP="008959FA">
                      <w:pPr>
                        <w:jc w:val="center"/>
                        <w:rPr>
                          <w:rFonts w:ascii="Raleway" w:hAnsi="Raleway"/>
                          <w:b/>
                          <w:sz w:val="50"/>
                          <w:szCs w:val="72"/>
                          <w:lang w:val="en-IE"/>
                        </w:rPr>
                      </w:pPr>
                    </w:p>
                    <w:p w14:paraId="03C27108" w14:textId="05ACA2AA" w:rsidR="008959FA" w:rsidRDefault="008959FA" w:rsidP="0046324A">
                      <w:pPr>
                        <w:jc w:val="center"/>
                        <w:rPr>
                          <w:rFonts w:ascii="Raleway" w:hAnsi="Raleway"/>
                          <w:b/>
                          <w:sz w:val="50"/>
                          <w:szCs w:val="72"/>
                          <w:lang w:val="en-IE"/>
                        </w:rPr>
                      </w:pPr>
                      <w:r w:rsidRPr="008959FA">
                        <w:rPr>
                          <w:noProof/>
                          <w:lang w:val="en-IE"/>
                        </w:rPr>
                        <w:drawing>
                          <wp:inline distT="0" distB="0" distL="0" distR="0" wp14:anchorId="4AE8FED7" wp14:editId="13C79EE0">
                            <wp:extent cx="4130040" cy="1614805"/>
                            <wp:effectExtent l="0" t="0" r="0" b="0"/>
                            <wp:docPr id="406407007" name="Picture 406407007"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028170" name="Picture 1" descr="Diagram&#10;&#10;Description automatically generated with medium confidence"/>
                                    <pic:cNvPicPr/>
                                  </pic:nvPicPr>
                                  <pic:blipFill>
                                    <a:blip r:embed="rId12"/>
                                    <a:stretch>
                                      <a:fillRect/>
                                    </a:stretch>
                                  </pic:blipFill>
                                  <pic:spPr>
                                    <a:xfrm>
                                      <a:off x="0" y="0"/>
                                      <a:ext cx="4216505" cy="1648612"/>
                                    </a:xfrm>
                                    <a:prstGeom prst="rect">
                                      <a:avLst/>
                                    </a:prstGeom>
                                  </pic:spPr>
                                </pic:pic>
                              </a:graphicData>
                            </a:graphic>
                          </wp:inline>
                        </w:drawing>
                      </w:r>
                    </w:p>
                    <w:p w14:paraId="1FCEEF7B" w14:textId="4B846579" w:rsidR="00CA54A8" w:rsidRDefault="008B633A" w:rsidP="0046324A">
                      <w:pPr>
                        <w:jc w:val="center"/>
                        <w:rPr>
                          <w:rFonts w:ascii="Raleway" w:hAnsi="Raleway"/>
                          <w:b/>
                          <w:sz w:val="50"/>
                          <w:szCs w:val="72"/>
                          <w:lang w:val="en-IE"/>
                        </w:rPr>
                      </w:pPr>
                      <w:r>
                        <w:rPr>
                          <w:noProof/>
                        </w:rPr>
                        <w:drawing>
                          <wp:inline distT="0" distB="0" distL="0" distR="0" wp14:anchorId="3135AB4C" wp14:editId="323F0930">
                            <wp:extent cx="5588000" cy="3070860"/>
                            <wp:effectExtent l="0" t="0" r="0" b="0"/>
                            <wp:docPr id="413156295" name="Picture 413156295" descr="Graphical user interface, text,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237980" name="Picture 1" descr="Graphical user interface, text, application, Teams&#10;&#10;Description automatically generated"/>
                                    <pic:cNvPicPr/>
                                  </pic:nvPicPr>
                                  <pic:blipFill>
                                    <a:blip r:embed="rId13"/>
                                    <a:stretch>
                                      <a:fillRect/>
                                    </a:stretch>
                                  </pic:blipFill>
                                  <pic:spPr>
                                    <a:xfrm>
                                      <a:off x="0" y="0"/>
                                      <a:ext cx="5588000" cy="3070860"/>
                                    </a:xfrm>
                                    <a:prstGeom prst="rect">
                                      <a:avLst/>
                                    </a:prstGeom>
                                  </pic:spPr>
                                </pic:pic>
                              </a:graphicData>
                            </a:graphic>
                          </wp:inline>
                        </w:drawing>
                      </w:r>
                    </w:p>
                    <w:p w14:paraId="7AA136BE" w14:textId="77777777" w:rsidR="00CA54A8" w:rsidRDefault="00CA54A8" w:rsidP="0046324A">
                      <w:pPr>
                        <w:jc w:val="center"/>
                        <w:rPr>
                          <w:rFonts w:ascii="Raleway" w:hAnsi="Raleway"/>
                          <w:b/>
                          <w:sz w:val="50"/>
                          <w:szCs w:val="72"/>
                          <w:lang w:val="en-IE"/>
                        </w:rPr>
                      </w:pPr>
                    </w:p>
                    <w:p w14:paraId="3976B344" w14:textId="77777777" w:rsidR="00CA54A8" w:rsidRDefault="00CA54A8" w:rsidP="0046324A">
                      <w:pPr>
                        <w:jc w:val="center"/>
                        <w:rPr>
                          <w:rFonts w:ascii="Raleway" w:hAnsi="Raleway"/>
                          <w:b/>
                          <w:sz w:val="50"/>
                          <w:szCs w:val="72"/>
                          <w:lang w:val="en-IE"/>
                        </w:rPr>
                      </w:pPr>
                    </w:p>
                    <w:p w14:paraId="2CFC6029" w14:textId="77777777" w:rsidR="00CA54A8" w:rsidRPr="006D5D77" w:rsidRDefault="00CA54A8" w:rsidP="0046324A">
                      <w:pPr>
                        <w:jc w:val="center"/>
                        <w:rPr>
                          <w:rFonts w:ascii="Raleway" w:hAnsi="Raleway"/>
                          <w:b/>
                          <w:sz w:val="50"/>
                          <w:szCs w:val="72"/>
                          <w:lang w:val="en-IE"/>
                        </w:rPr>
                      </w:pPr>
                    </w:p>
                  </w:txbxContent>
                </v:textbox>
                <w10:wrap type="square" anchorx="margin"/>
              </v:shape>
            </w:pict>
          </mc:Fallback>
        </mc:AlternateContent>
      </w:r>
      <w:bookmarkStart w:id="0" w:name="_Hlk120044991"/>
      <w:bookmarkEnd w:id="0"/>
    </w:p>
    <w:sdt>
      <w:sdtPr>
        <w:rPr>
          <w:rFonts w:asciiTheme="minorHAnsi" w:eastAsiaTheme="minorHAnsi" w:hAnsiTheme="minorHAnsi" w:cstheme="minorBidi"/>
          <w:color w:val="auto"/>
          <w:sz w:val="24"/>
          <w:szCs w:val="22"/>
          <w:lang w:val="en-GB"/>
        </w:rPr>
        <w:id w:val="824791393"/>
        <w:docPartObj>
          <w:docPartGallery w:val="Table of Contents"/>
          <w:docPartUnique/>
        </w:docPartObj>
      </w:sdtPr>
      <w:sdtEndPr>
        <w:rPr>
          <w:rFonts w:cstheme="minorHAnsi"/>
          <w:b/>
          <w:bCs/>
          <w:noProof/>
          <w:sz w:val="28"/>
          <w:szCs w:val="28"/>
        </w:rPr>
      </w:sdtEndPr>
      <w:sdtContent>
        <w:p w14:paraId="4854A61E" w14:textId="396683A4" w:rsidR="00AD6571" w:rsidRPr="00CA54A8" w:rsidRDefault="00EB7C0D" w:rsidP="001E16CB">
          <w:pPr>
            <w:pStyle w:val="TOCHeading"/>
            <w:rPr>
              <w:rFonts w:asciiTheme="minorHAnsi" w:eastAsiaTheme="minorHAnsi" w:hAnsiTheme="minorHAnsi" w:cstheme="minorBidi"/>
              <w:color w:val="auto"/>
              <w:sz w:val="24"/>
              <w:szCs w:val="22"/>
              <w:lang w:val="en-GB"/>
            </w:rPr>
          </w:pPr>
          <w:r w:rsidRPr="00EE63DA">
            <w:rPr>
              <w:b/>
              <w:bCs/>
            </w:rPr>
            <w:t>Contents</w:t>
          </w:r>
        </w:p>
        <w:p w14:paraId="3388DFB9" w14:textId="69FC1191" w:rsidR="00AA3FB4" w:rsidRPr="00C36FDF" w:rsidRDefault="00AA3FB4" w:rsidP="00F7717A">
          <w:pPr>
            <w:pStyle w:val="TOC1"/>
            <w:spacing w:after="0"/>
            <w:rPr>
              <w:rFonts w:eastAsiaTheme="minorEastAsia" w:cstheme="minorHAnsi"/>
              <w:b w:val="0"/>
              <w:bCs w:val="0"/>
              <w:sz w:val="22"/>
              <w:szCs w:val="22"/>
              <w:lang w:eastAsia="en-GB"/>
            </w:rPr>
          </w:pPr>
          <w:r w:rsidRPr="008248AB">
            <w:rPr>
              <w:rFonts w:cstheme="minorHAnsi"/>
            </w:rPr>
            <w:t>Section 1: Introduction and Context</w:t>
          </w:r>
          <w:r w:rsidRPr="00C36FDF">
            <w:rPr>
              <w:rFonts w:cstheme="minorHAnsi"/>
              <w:webHidden/>
            </w:rPr>
            <w:tab/>
            <w:t>3</w:t>
          </w:r>
        </w:p>
        <w:p w14:paraId="24FB8185" w14:textId="4A0C7030" w:rsidR="00AA3FB4" w:rsidRPr="00C36FDF" w:rsidRDefault="00AA3FB4" w:rsidP="00A13B02">
          <w:pPr>
            <w:pStyle w:val="TOC2"/>
            <w:rPr>
              <w:rFonts w:eastAsiaTheme="minorEastAsia"/>
              <w:sz w:val="22"/>
              <w:szCs w:val="22"/>
              <w:lang w:eastAsia="en-GB"/>
            </w:rPr>
          </w:pPr>
          <w:r w:rsidRPr="008248AB">
            <w:t>1.1</w:t>
          </w:r>
          <w:r w:rsidRPr="00C36FDF">
            <w:rPr>
              <w:rFonts w:eastAsiaTheme="minorEastAsia"/>
              <w:sz w:val="22"/>
              <w:szCs w:val="22"/>
              <w:lang w:eastAsia="en-GB"/>
            </w:rPr>
            <w:tab/>
          </w:r>
          <w:r w:rsidRPr="008248AB">
            <w:t>Introduction</w:t>
          </w:r>
          <w:r w:rsidRPr="00C36FDF">
            <w:rPr>
              <w:webHidden/>
            </w:rPr>
            <w:tab/>
            <w:t>3</w:t>
          </w:r>
        </w:p>
        <w:p w14:paraId="5FA47F77" w14:textId="2EC04925" w:rsidR="00AA3FB4" w:rsidRPr="00C36FDF" w:rsidRDefault="00AA3FB4" w:rsidP="00A13B02">
          <w:pPr>
            <w:pStyle w:val="TOC2"/>
            <w:rPr>
              <w:rFonts w:eastAsiaTheme="minorEastAsia"/>
              <w:sz w:val="22"/>
              <w:szCs w:val="22"/>
              <w:lang w:eastAsia="en-GB"/>
            </w:rPr>
          </w:pPr>
          <w:r w:rsidRPr="008248AB">
            <w:t>1.2</w:t>
          </w:r>
          <w:r w:rsidRPr="00C36FDF">
            <w:rPr>
              <w:rFonts w:eastAsiaTheme="minorEastAsia"/>
              <w:sz w:val="22"/>
              <w:szCs w:val="22"/>
              <w:lang w:eastAsia="en-GB"/>
            </w:rPr>
            <w:tab/>
          </w:r>
          <w:r w:rsidRPr="008248AB">
            <w:t>Objectives of the Study</w:t>
          </w:r>
          <w:r w:rsidRPr="00C36FDF">
            <w:rPr>
              <w:webHidden/>
            </w:rPr>
            <w:tab/>
            <w:t>3</w:t>
          </w:r>
        </w:p>
        <w:p w14:paraId="44BAE241" w14:textId="00259FE1" w:rsidR="00AA3FB4" w:rsidRPr="00C36FDF" w:rsidRDefault="00AA3FB4" w:rsidP="00A13B02">
          <w:pPr>
            <w:pStyle w:val="TOC2"/>
            <w:rPr>
              <w:rFonts w:eastAsiaTheme="minorEastAsia"/>
              <w:sz w:val="22"/>
              <w:szCs w:val="22"/>
              <w:lang w:eastAsia="en-GB"/>
            </w:rPr>
          </w:pPr>
          <w:r w:rsidRPr="008248AB">
            <w:t>1.3</w:t>
          </w:r>
          <w:r w:rsidRPr="00C36FDF">
            <w:rPr>
              <w:rFonts w:eastAsiaTheme="minorEastAsia"/>
              <w:sz w:val="22"/>
              <w:szCs w:val="22"/>
              <w:lang w:eastAsia="en-GB"/>
            </w:rPr>
            <w:tab/>
          </w:r>
          <w:r w:rsidRPr="008248AB">
            <w:t>Report Structure</w:t>
          </w:r>
          <w:r w:rsidRPr="00C36FDF">
            <w:rPr>
              <w:webHidden/>
            </w:rPr>
            <w:tab/>
            <w:t>3</w:t>
          </w:r>
        </w:p>
        <w:p w14:paraId="5086B247" w14:textId="44D327B2" w:rsidR="00AA3FB4" w:rsidRPr="00C36FDF" w:rsidRDefault="00AA3FB4" w:rsidP="00A13B02">
          <w:pPr>
            <w:pStyle w:val="TOC2"/>
            <w:rPr>
              <w:rFonts w:eastAsiaTheme="minorEastAsia"/>
              <w:sz w:val="22"/>
              <w:szCs w:val="22"/>
              <w:lang w:eastAsia="en-GB"/>
            </w:rPr>
          </w:pPr>
          <w:r w:rsidRPr="008248AB">
            <w:t>1.4</w:t>
          </w:r>
          <w:r w:rsidRPr="00C36FDF">
            <w:rPr>
              <w:rFonts w:eastAsiaTheme="minorEastAsia"/>
              <w:sz w:val="22"/>
              <w:szCs w:val="22"/>
              <w:lang w:eastAsia="en-GB"/>
            </w:rPr>
            <w:tab/>
          </w:r>
          <w:r w:rsidR="00F43EB2" w:rsidRPr="008248AB">
            <w:t>Time</w:t>
          </w:r>
          <w:r w:rsidR="00F32317" w:rsidRPr="008248AB">
            <w:t>bank Ireland</w:t>
          </w:r>
          <w:r w:rsidRPr="008248AB">
            <w:t xml:space="preserve"> (TB</w:t>
          </w:r>
          <w:r w:rsidR="00477622" w:rsidRPr="008248AB">
            <w:t>I</w:t>
          </w:r>
          <w:r w:rsidRPr="008248AB">
            <w:t>)</w:t>
          </w:r>
          <w:r w:rsidRPr="00C36FDF">
            <w:rPr>
              <w:webHidden/>
            </w:rPr>
            <w:tab/>
            <w:t>4</w:t>
          </w:r>
        </w:p>
        <w:p w14:paraId="5A721F63" w14:textId="774EF1D7" w:rsidR="00AA3FB4" w:rsidRPr="00C36FDF" w:rsidRDefault="00AA3FB4" w:rsidP="00A13B02">
          <w:pPr>
            <w:pStyle w:val="TOC2"/>
            <w:rPr>
              <w:rFonts w:eastAsiaTheme="minorEastAsia"/>
              <w:sz w:val="22"/>
              <w:szCs w:val="22"/>
              <w:lang w:eastAsia="en-GB"/>
            </w:rPr>
          </w:pPr>
          <w:r w:rsidRPr="008248AB">
            <w:t>1.5</w:t>
          </w:r>
          <w:r w:rsidRPr="00C36FDF">
            <w:rPr>
              <w:rFonts w:eastAsiaTheme="minorEastAsia"/>
              <w:sz w:val="22"/>
              <w:szCs w:val="22"/>
              <w:lang w:eastAsia="en-GB"/>
            </w:rPr>
            <w:tab/>
          </w:r>
          <w:r w:rsidRPr="008248AB">
            <w:t>Methodology</w:t>
          </w:r>
          <w:r w:rsidRPr="00C36FDF">
            <w:rPr>
              <w:webHidden/>
            </w:rPr>
            <w:tab/>
          </w:r>
          <w:r w:rsidR="008113F7">
            <w:t>7</w:t>
          </w:r>
        </w:p>
        <w:p w14:paraId="672B11BF" w14:textId="0C1E8248" w:rsidR="00AA3FB4" w:rsidRDefault="00AA3FB4" w:rsidP="00A13B02">
          <w:pPr>
            <w:pStyle w:val="TOC2"/>
            <w:rPr>
              <w:rStyle w:val="Hyperlink"/>
            </w:rPr>
          </w:pPr>
          <w:r w:rsidRPr="008248AB">
            <w:t>1.6</w:t>
          </w:r>
          <w:r w:rsidRPr="00C36FDF">
            <w:rPr>
              <w:rFonts w:eastAsiaTheme="minorEastAsia"/>
              <w:sz w:val="22"/>
              <w:szCs w:val="22"/>
              <w:lang w:eastAsia="en-GB"/>
            </w:rPr>
            <w:tab/>
          </w:r>
          <w:r w:rsidRPr="008248AB">
            <w:t>About Social Return on Investment (SROI)</w:t>
          </w:r>
          <w:r w:rsidRPr="00C36FDF">
            <w:rPr>
              <w:webHidden/>
            </w:rPr>
            <w:tab/>
          </w:r>
          <w:r w:rsidR="00215FA0">
            <w:t>8</w:t>
          </w:r>
        </w:p>
        <w:p w14:paraId="32BC3271" w14:textId="77777777" w:rsidR="00F7717A" w:rsidRPr="00F7717A" w:rsidRDefault="00F7717A" w:rsidP="00F7717A"/>
        <w:p w14:paraId="7A54C518" w14:textId="55FAC746" w:rsidR="00AA3FB4" w:rsidRPr="00C36FDF" w:rsidRDefault="00AA3FB4" w:rsidP="00F7717A">
          <w:pPr>
            <w:pStyle w:val="TOC1"/>
            <w:spacing w:after="0"/>
            <w:rPr>
              <w:rFonts w:eastAsiaTheme="minorEastAsia" w:cstheme="minorHAnsi"/>
              <w:b w:val="0"/>
              <w:bCs w:val="0"/>
              <w:sz w:val="22"/>
              <w:szCs w:val="22"/>
              <w:lang w:eastAsia="en-GB"/>
            </w:rPr>
          </w:pPr>
          <w:r w:rsidRPr="008248AB">
            <w:rPr>
              <w:rFonts w:cstheme="minorHAnsi"/>
            </w:rPr>
            <w:t>Section 2: Literature Review</w:t>
          </w:r>
          <w:r w:rsidRPr="00C36FDF">
            <w:rPr>
              <w:rFonts w:cstheme="minorHAnsi"/>
              <w:webHidden/>
            </w:rPr>
            <w:tab/>
          </w:r>
          <w:r w:rsidR="00215FA0">
            <w:rPr>
              <w:rFonts w:cstheme="minorHAnsi"/>
            </w:rPr>
            <w:t>10</w:t>
          </w:r>
        </w:p>
        <w:p w14:paraId="211A1B76" w14:textId="6FD219DB" w:rsidR="00AA3FB4" w:rsidRPr="00C36FDF" w:rsidRDefault="00AA3FB4" w:rsidP="00A13B02">
          <w:pPr>
            <w:pStyle w:val="TOC2"/>
            <w:rPr>
              <w:rFonts w:eastAsiaTheme="minorEastAsia"/>
              <w:sz w:val="22"/>
              <w:szCs w:val="22"/>
              <w:lang w:eastAsia="en-GB"/>
            </w:rPr>
          </w:pPr>
          <w:r w:rsidRPr="008248AB">
            <w:t xml:space="preserve">2.1 </w:t>
          </w:r>
          <w:r w:rsidR="00BC3382" w:rsidRPr="008248AB">
            <w:t xml:space="preserve">         </w:t>
          </w:r>
          <w:r w:rsidRPr="008248AB">
            <w:t>Introduction</w:t>
          </w:r>
          <w:r w:rsidRPr="00C36FDF">
            <w:rPr>
              <w:webHidden/>
            </w:rPr>
            <w:tab/>
          </w:r>
          <w:r w:rsidR="00215FA0">
            <w:t>10</w:t>
          </w:r>
        </w:p>
        <w:p w14:paraId="019C4D85" w14:textId="766946A3" w:rsidR="00AA3FB4" w:rsidRPr="00C36FDF" w:rsidRDefault="00AA3FB4" w:rsidP="00A13B02">
          <w:pPr>
            <w:pStyle w:val="TOC2"/>
            <w:rPr>
              <w:rFonts w:eastAsiaTheme="minorEastAsia"/>
              <w:sz w:val="22"/>
              <w:szCs w:val="22"/>
              <w:lang w:eastAsia="en-GB"/>
            </w:rPr>
          </w:pPr>
          <w:r w:rsidRPr="008248AB">
            <w:t xml:space="preserve">2.2 </w:t>
          </w:r>
          <w:r w:rsidR="00BC3382" w:rsidRPr="008248AB">
            <w:t xml:space="preserve">         </w:t>
          </w:r>
          <w:r w:rsidRPr="008248AB">
            <w:t>Timebanking in Ireland</w:t>
          </w:r>
          <w:r w:rsidRPr="00C36FDF">
            <w:rPr>
              <w:webHidden/>
            </w:rPr>
            <w:tab/>
          </w:r>
          <w:r w:rsidR="00215FA0">
            <w:t>10</w:t>
          </w:r>
        </w:p>
        <w:p w14:paraId="64569E03" w14:textId="171F1180" w:rsidR="00AA3FB4" w:rsidRPr="00C36FDF" w:rsidRDefault="00AA3FB4" w:rsidP="00A13B02">
          <w:pPr>
            <w:pStyle w:val="TOC2"/>
            <w:rPr>
              <w:rFonts w:eastAsiaTheme="minorEastAsia"/>
              <w:sz w:val="22"/>
              <w:szCs w:val="22"/>
              <w:lang w:eastAsia="en-GB"/>
            </w:rPr>
          </w:pPr>
          <w:r w:rsidRPr="008248AB">
            <w:t xml:space="preserve">2.3 </w:t>
          </w:r>
          <w:r w:rsidR="00BC3382" w:rsidRPr="008248AB">
            <w:t xml:space="preserve">         </w:t>
          </w:r>
          <w:r w:rsidRPr="008248AB">
            <w:t>Timebanking in the UK</w:t>
          </w:r>
          <w:r w:rsidRPr="00C36FDF">
            <w:rPr>
              <w:webHidden/>
            </w:rPr>
            <w:tab/>
          </w:r>
          <w:r w:rsidR="00215FA0">
            <w:t>11</w:t>
          </w:r>
        </w:p>
        <w:p w14:paraId="69F8C9DB" w14:textId="381C2B0E" w:rsidR="00AA3FB4" w:rsidRPr="00C36FDF" w:rsidRDefault="00AA3FB4" w:rsidP="00A13B02">
          <w:pPr>
            <w:pStyle w:val="TOC2"/>
            <w:rPr>
              <w:rFonts w:eastAsiaTheme="minorEastAsia"/>
              <w:sz w:val="22"/>
              <w:szCs w:val="22"/>
              <w:lang w:eastAsia="en-GB"/>
            </w:rPr>
          </w:pPr>
          <w:r w:rsidRPr="008248AB">
            <w:t xml:space="preserve">2.4 </w:t>
          </w:r>
          <w:r w:rsidR="00BC3382" w:rsidRPr="008248AB">
            <w:t xml:space="preserve">         </w:t>
          </w:r>
          <w:r w:rsidRPr="008248AB">
            <w:t>Timebanking in the United States</w:t>
          </w:r>
          <w:r w:rsidRPr="00C36FDF">
            <w:rPr>
              <w:webHidden/>
            </w:rPr>
            <w:tab/>
          </w:r>
          <w:r w:rsidR="00215FA0">
            <w:t>12</w:t>
          </w:r>
        </w:p>
        <w:p w14:paraId="0864CA07" w14:textId="29822FE4" w:rsidR="00AA3FB4" w:rsidRDefault="00AA3FB4" w:rsidP="00A13B02">
          <w:pPr>
            <w:pStyle w:val="TOC2"/>
            <w:rPr>
              <w:rStyle w:val="Hyperlink"/>
            </w:rPr>
          </w:pPr>
          <w:r w:rsidRPr="008248AB">
            <w:t xml:space="preserve">2.5 </w:t>
          </w:r>
          <w:r w:rsidR="00BC3382" w:rsidRPr="008248AB">
            <w:t xml:space="preserve">         </w:t>
          </w:r>
          <w:r w:rsidRPr="008248AB">
            <w:t>Timebanking in Europe</w:t>
          </w:r>
          <w:r w:rsidRPr="00C36FDF">
            <w:rPr>
              <w:webHidden/>
            </w:rPr>
            <w:tab/>
          </w:r>
          <w:r w:rsidR="00215FA0">
            <w:t>13</w:t>
          </w:r>
        </w:p>
        <w:p w14:paraId="743E736E" w14:textId="77777777" w:rsidR="00F7717A" w:rsidRPr="00F7717A" w:rsidRDefault="00F7717A" w:rsidP="00F7717A"/>
        <w:p w14:paraId="1DA71E80" w14:textId="43091567" w:rsidR="00AA3FB4" w:rsidRPr="00C36FDF" w:rsidRDefault="00AA3FB4" w:rsidP="00F7717A">
          <w:pPr>
            <w:pStyle w:val="TOC1"/>
            <w:spacing w:after="0"/>
            <w:rPr>
              <w:rFonts w:eastAsiaTheme="minorEastAsia" w:cstheme="minorHAnsi"/>
              <w:b w:val="0"/>
              <w:bCs w:val="0"/>
              <w:sz w:val="22"/>
              <w:szCs w:val="22"/>
              <w:lang w:eastAsia="en-GB"/>
            </w:rPr>
          </w:pPr>
          <w:r w:rsidRPr="008248AB">
            <w:rPr>
              <w:rFonts w:cstheme="minorHAnsi"/>
            </w:rPr>
            <w:t xml:space="preserve">Section 3: </w:t>
          </w:r>
          <w:r w:rsidR="00AA7197" w:rsidRPr="008248AB">
            <w:rPr>
              <w:rFonts w:cstheme="minorHAnsi"/>
            </w:rPr>
            <w:t>Timebank Ireland</w:t>
          </w:r>
          <w:r w:rsidRPr="008248AB">
            <w:rPr>
              <w:rFonts w:cstheme="minorHAnsi"/>
            </w:rPr>
            <w:t xml:space="preserve"> (</w:t>
          </w:r>
          <w:r w:rsidR="00AA7197" w:rsidRPr="008248AB">
            <w:rPr>
              <w:rFonts w:cstheme="minorHAnsi"/>
            </w:rPr>
            <w:t>TBI</w:t>
          </w:r>
          <w:r w:rsidRPr="008248AB">
            <w:rPr>
              <w:rFonts w:cstheme="minorHAnsi"/>
            </w:rPr>
            <w:t>) 2021-22</w:t>
          </w:r>
          <w:r w:rsidRPr="00C36FDF">
            <w:rPr>
              <w:rFonts w:cstheme="minorHAnsi"/>
              <w:webHidden/>
            </w:rPr>
            <w:tab/>
            <w:t>1</w:t>
          </w:r>
          <w:r w:rsidR="00215FA0">
            <w:rPr>
              <w:rFonts w:cstheme="minorHAnsi"/>
            </w:rPr>
            <w:t>5</w:t>
          </w:r>
        </w:p>
        <w:p w14:paraId="3DF982F0" w14:textId="5D900F7C" w:rsidR="00AA3FB4" w:rsidRPr="00C36FDF" w:rsidRDefault="00AA3FB4" w:rsidP="00A13B02">
          <w:pPr>
            <w:pStyle w:val="TOC2"/>
            <w:rPr>
              <w:rFonts w:eastAsiaTheme="minorEastAsia"/>
              <w:sz w:val="22"/>
              <w:szCs w:val="22"/>
              <w:lang w:eastAsia="en-GB"/>
            </w:rPr>
          </w:pPr>
          <w:r w:rsidRPr="008248AB">
            <w:t>3.</w:t>
          </w:r>
          <w:r w:rsidR="00B8135A" w:rsidRPr="008248AB">
            <w:t>1</w:t>
          </w:r>
          <w:r w:rsidRPr="00C36FDF">
            <w:rPr>
              <w:rFonts w:eastAsiaTheme="minorEastAsia"/>
              <w:sz w:val="22"/>
              <w:szCs w:val="22"/>
              <w:lang w:eastAsia="en-GB"/>
            </w:rPr>
            <w:tab/>
          </w:r>
          <w:r w:rsidRPr="008248AB">
            <w:t>Scope of Study</w:t>
          </w:r>
          <w:r w:rsidRPr="00C36FDF">
            <w:rPr>
              <w:webHidden/>
            </w:rPr>
            <w:tab/>
            <w:t>1</w:t>
          </w:r>
          <w:r w:rsidR="00215FA0">
            <w:t>5</w:t>
          </w:r>
        </w:p>
        <w:p w14:paraId="2821142B" w14:textId="6834FF64" w:rsidR="00AA3FB4" w:rsidRPr="00C36FDF" w:rsidRDefault="00AA3FB4" w:rsidP="00A13B02">
          <w:pPr>
            <w:pStyle w:val="TOC2"/>
            <w:rPr>
              <w:rFonts w:eastAsiaTheme="minorEastAsia"/>
              <w:sz w:val="22"/>
              <w:szCs w:val="22"/>
              <w:lang w:eastAsia="en-GB"/>
            </w:rPr>
          </w:pPr>
          <w:r w:rsidRPr="008248AB">
            <w:t>3.</w:t>
          </w:r>
          <w:r w:rsidR="00B8135A" w:rsidRPr="008248AB">
            <w:t>2</w:t>
          </w:r>
          <w:r w:rsidRPr="00C36FDF">
            <w:rPr>
              <w:rFonts w:eastAsiaTheme="minorEastAsia"/>
              <w:sz w:val="22"/>
              <w:szCs w:val="22"/>
              <w:lang w:eastAsia="en-GB"/>
            </w:rPr>
            <w:tab/>
          </w:r>
          <w:r w:rsidRPr="008248AB">
            <w:t>User Group Information</w:t>
          </w:r>
          <w:r w:rsidRPr="00C36FDF">
            <w:rPr>
              <w:webHidden/>
            </w:rPr>
            <w:tab/>
            <w:t>1</w:t>
          </w:r>
          <w:r w:rsidR="00B8135A">
            <w:t>5</w:t>
          </w:r>
        </w:p>
        <w:p w14:paraId="180F8D71" w14:textId="06AE6652" w:rsidR="00AA3FB4" w:rsidRPr="00C36FDF" w:rsidRDefault="00AA3FB4" w:rsidP="00A13B02">
          <w:pPr>
            <w:pStyle w:val="TOC2"/>
            <w:rPr>
              <w:rFonts w:eastAsiaTheme="minorEastAsia"/>
              <w:sz w:val="22"/>
              <w:szCs w:val="22"/>
              <w:lang w:eastAsia="en-GB"/>
            </w:rPr>
          </w:pPr>
          <w:r w:rsidRPr="008248AB">
            <w:t>3.</w:t>
          </w:r>
          <w:r w:rsidR="00B8135A" w:rsidRPr="008248AB">
            <w:t>3</w:t>
          </w:r>
          <w:r w:rsidRPr="00C36FDF">
            <w:rPr>
              <w:rFonts w:eastAsiaTheme="minorEastAsia"/>
              <w:sz w:val="22"/>
              <w:szCs w:val="22"/>
              <w:lang w:eastAsia="en-GB"/>
            </w:rPr>
            <w:tab/>
          </w:r>
          <w:r w:rsidRPr="008248AB">
            <w:t>Activity</w:t>
          </w:r>
          <w:r w:rsidRPr="00C36FDF">
            <w:rPr>
              <w:webHidden/>
            </w:rPr>
            <w:tab/>
            <w:t>1</w:t>
          </w:r>
          <w:r w:rsidR="000B24F4">
            <w:t>6</w:t>
          </w:r>
        </w:p>
        <w:p w14:paraId="27B1D708" w14:textId="043C9039" w:rsidR="00AA3FB4" w:rsidRDefault="00AA3FB4" w:rsidP="00A13B02">
          <w:pPr>
            <w:pStyle w:val="TOC2"/>
            <w:rPr>
              <w:rStyle w:val="Hyperlink"/>
            </w:rPr>
          </w:pPr>
          <w:r w:rsidRPr="008248AB">
            <w:t>3.</w:t>
          </w:r>
          <w:r w:rsidR="00B8135A" w:rsidRPr="008248AB">
            <w:t>4</w:t>
          </w:r>
          <w:r w:rsidRPr="00C36FDF">
            <w:rPr>
              <w:rFonts w:eastAsiaTheme="minorEastAsia"/>
              <w:sz w:val="22"/>
              <w:szCs w:val="22"/>
              <w:lang w:eastAsia="en-GB"/>
            </w:rPr>
            <w:tab/>
          </w:r>
          <w:r w:rsidRPr="008248AB">
            <w:t>Exchange Broker</w:t>
          </w:r>
          <w:r w:rsidRPr="00C36FDF">
            <w:rPr>
              <w:webHidden/>
            </w:rPr>
            <w:tab/>
            <w:t>1</w:t>
          </w:r>
          <w:r w:rsidR="000B24F4">
            <w:t>7</w:t>
          </w:r>
        </w:p>
        <w:p w14:paraId="00998599" w14:textId="77777777" w:rsidR="00F7717A" w:rsidRPr="00F7717A" w:rsidRDefault="00F7717A" w:rsidP="00F7717A"/>
        <w:p w14:paraId="6C932379" w14:textId="42A62B15" w:rsidR="00AA3FB4" w:rsidRPr="00C36FDF" w:rsidRDefault="00AA3FB4" w:rsidP="00F7717A">
          <w:pPr>
            <w:pStyle w:val="TOC1"/>
            <w:spacing w:after="0"/>
            <w:rPr>
              <w:rFonts w:eastAsiaTheme="minorEastAsia" w:cstheme="minorHAnsi"/>
              <w:b w:val="0"/>
              <w:bCs w:val="0"/>
              <w:sz w:val="22"/>
              <w:szCs w:val="22"/>
              <w:lang w:eastAsia="en-GB"/>
            </w:rPr>
          </w:pPr>
          <w:r w:rsidRPr="008248AB">
            <w:rPr>
              <w:rFonts w:cstheme="minorHAnsi"/>
            </w:rPr>
            <w:t>Section 4: Impact</w:t>
          </w:r>
          <w:r w:rsidRPr="00C36FDF">
            <w:rPr>
              <w:rFonts w:cstheme="minorHAnsi"/>
              <w:webHidden/>
            </w:rPr>
            <w:tab/>
            <w:t>1</w:t>
          </w:r>
          <w:r w:rsidR="00994A23">
            <w:rPr>
              <w:rFonts w:cstheme="minorHAnsi"/>
            </w:rPr>
            <w:t>9</w:t>
          </w:r>
        </w:p>
        <w:p w14:paraId="63C4C36E" w14:textId="008794D1" w:rsidR="00AA3FB4" w:rsidRPr="00C36FDF" w:rsidRDefault="00AA3FB4" w:rsidP="00A13B02">
          <w:pPr>
            <w:pStyle w:val="TOC2"/>
            <w:rPr>
              <w:rFonts w:eastAsiaTheme="minorEastAsia"/>
              <w:sz w:val="22"/>
              <w:szCs w:val="22"/>
              <w:lang w:eastAsia="en-GB"/>
            </w:rPr>
          </w:pPr>
          <w:r w:rsidRPr="008248AB">
            <w:t>4.1</w:t>
          </w:r>
          <w:r w:rsidRPr="00C36FDF">
            <w:rPr>
              <w:rFonts w:eastAsiaTheme="minorEastAsia"/>
              <w:sz w:val="22"/>
              <w:szCs w:val="22"/>
              <w:lang w:eastAsia="en-GB"/>
            </w:rPr>
            <w:tab/>
          </w:r>
          <w:r w:rsidRPr="008248AB">
            <w:t>Introduction</w:t>
          </w:r>
          <w:r w:rsidRPr="00C36FDF">
            <w:rPr>
              <w:webHidden/>
            </w:rPr>
            <w:tab/>
            <w:t>1</w:t>
          </w:r>
          <w:r w:rsidR="00994A23">
            <w:t>9</w:t>
          </w:r>
        </w:p>
        <w:p w14:paraId="0E8A3126" w14:textId="62DB277A" w:rsidR="00AA3FB4" w:rsidRDefault="00AA3FB4" w:rsidP="00A13B02">
          <w:pPr>
            <w:pStyle w:val="TOC2"/>
            <w:rPr>
              <w:rStyle w:val="Hyperlink"/>
            </w:rPr>
          </w:pPr>
          <w:r w:rsidRPr="008248AB">
            <w:t>4.2</w:t>
          </w:r>
          <w:r w:rsidRPr="00C36FDF">
            <w:rPr>
              <w:rFonts w:eastAsiaTheme="minorEastAsia"/>
              <w:sz w:val="22"/>
              <w:szCs w:val="22"/>
              <w:lang w:eastAsia="en-GB"/>
            </w:rPr>
            <w:tab/>
          </w:r>
          <w:r w:rsidRPr="008248AB">
            <w:t>TB</w:t>
          </w:r>
          <w:r w:rsidR="00A33AB1" w:rsidRPr="008248AB">
            <w:t>I</w:t>
          </w:r>
          <w:r w:rsidRPr="008248AB">
            <w:t xml:space="preserve"> Members</w:t>
          </w:r>
          <w:r w:rsidRPr="00C36FDF">
            <w:rPr>
              <w:webHidden/>
            </w:rPr>
            <w:tab/>
            <w:t>1</w:t>
          </w:r>
          <w:r w:rsidR="00994A23">
            <w:t>9</w:t>
          </w:r>
        </w:p>
        <w:p w14:paraId="4A5C29BC" w14:textId="77777777" w:rsidR="00F7717A" w:rsidRPr="00F7717A" w:rsidRDefault="00F7717A" w:rsidP="00F7717A"/>
        <w:p w14:paraId="140EF9A1" w14:textId="3E5C1884" w:rsidR="00AA3FB4" w:rsidRPr="00C36FDF" w:rsidRDefault="00AA3FB4" w:rsidP="00F7717A">
          <w:pPr>
            <w:pStyle w:val="TOC1"/>
            <w:spacing w:after="0"/>
            <w:rPr>
              <w:rFonts w:eastAsiaTheme="minorEastAsia" w:cstheme="minorHAnsi"/>
              <w:b w:val="0"/>
              <w:bCs w:val="0"/>
              <w:sz w:val="22"/>
              <w:szCs w:val="22"/>
              <w:lang w:eastAsia="en-GB"/>
            </w:rPr>
          </w:pPr>
          <w:r w:rsidRPr="008248AB">
            <w:rPr>
              <w:rFonts w:cstheme="minorHAnsi"/>
            </w:rPr>
            <w:t>Section 5: Calculating the SROI</w:t>
          </w:r>
          <w:r w:rsidRPr="00C36FDF">
            <w:rPr>
              <w:rFonts w:cstheme="minorHAnsi"/>
              <w:webHidden/>
            </w:rPr>
            <w:tab/>
            <w:t>2</w:t>
          </w:r>
          <w:r w:rsidR="00994A23">
            <w:rPr>
              <w:rFonts w:cstheme="minorHAnsi"/>
            </w:rPr>
            <w:t>7</w:t>
          </w:r>
        </w:p>
        <w:p w14:paraId="1D8B406D" w14:textId="26B17D55" w:rsidR="00AA3FB4" w:rsidRPr="00C36FDF" w:rsidRDefault="00AA3FB4" w:rsidP="00A13B02">
          <w:pPr>
            <w:pStyle w:val="TOC2"/>
            <w:rPr>
              <w:rFonts w:eastAsiaTheme="minorEastAsia"/>
              <w:sz w:val="22"/>
              <w:szCs w:val="22"/>
              <w:lang w:eastAsia="en-GB"/>
            </w:rPr>
          </w:pPr>
          <w:r w:rsidRPr="008248AB">
            <w:t>5.1</w:t>
          </w:r>
          <w:r w:rsidRPr="00C36FDF">
            <w:rPr>
              <w:rFonts w:eastAsiaTheme="minorEastAsia"/>
              <w:sz w:val="22"/>
              <w:szCs w:val="22"/>
              <w:lang w:eastAsia="en-GB"/>
            </w:rPr>
            <w:tab/>
          </w:r>
          <w:r w:rsidRPr="008248AB">
            <w:t>Introduction</w:t>
          </w:r>
          <w:r w:rsidRPr="00C36FDF">
            <w:rPr>
              <w:webHidden/>
            </w:rPr>
            <w:tab/>
            <w:t>2</w:t>
          </w:r>
          <w:r w:rsidR="00994A23">
            <w:t>7</w:t>
          </w:r>
        </w:p>
        <w:p w14:paraId="02334C26" w14:textId="19751479" w:rsidR="00AA3FB4" w:rsidRPr="00C36FDF" w:rsidRDefault="00AA3FB4" w:rsidP="00A13B02">
          <w:pPr>
            <w:pStyle w:val="TOC2"/>
            <w:rPr>
              <w:rFonts w:eastAsiaTheme="minorEastAsia"/>
              <w:sz w:val="22"/>
              <w:szCs w:val="22"/>
              <w:lang w:eastAsia="en-GB"/>
            </w:rPr>
          </w:pPr>
          <w:r w:rsidRPr="008248AB">
            <w:t>5.2</w:t>
          </w:r>
          <w:r w:rsidRPr="00C36FDF">
            <w:rPr>
              <w:rFonts w:eastAsiaTheme="minorEastAsia"/>
              <w:sz w:val="22"/>
              <w:szCs w:val="22"/>
              <w:lang w:eastAsia="en-GB"/>
            </w:rPr>
            <w:tab/>
          </w:r>
          <w:r w:rsidRPr="008248AB">
            <w:t>Materiality</w:t>
          </w:r>
          <w:r w:rsidRPr="00C36FDF">
            <w:rPr>
              <w:webHidden/>
            </w:rPr>
            <w:tab/>
            <w:t>2</w:t>
          </w:r>
          <w:r w:rsidR="00994A23">
            <w:t>7</w:t>
          </w:r>
        </w:p>
        <w:p w14:paraId="04FD0A47" w14:textId="14DA1AEF" w:rsidR="00AA3FB4" w:rsidRPr="00C36FDF" w:rsidRDefault="00AA3FB4" w:rsidP="00A13B02">
          <w:pPr>
            <w:pStyle w:val="TOC2"/>
            <w:rPr>
              <w:rFonts w:eastAsiaTheme="minorEastAsia"/>
              <w:sz w:val="22"/>
              <w:szCs w:val="22"/>
              <w:lang w:eastAsia="en-GB"/>
            </w:rPr>
          </w:pPr>
          <w:r w:rsidRPr="008248AB">
            <w:t>5.3</w:t>
          </w:r>
          <w:r w:rsidRPr="00C36FDF">
            <w:rPr>
              <w:rFonts w:eastAsiaTheme="minorEastAsia"/>
              <w:sz w:val="22"/>
              <w:szCs w:val="22"/>
              <w:lang w:eastAsia="en-GB"/>
            </w:rPr>
            <w:tab/>
          </w:r>
          <w:r w:rsidRPr="008248AB">
            <w:t>Discounting</w:t>
          </w:r>
          <w:r w:rsidRPr="00C36FDF">
            <w:rPr>
              <w:webHidden/>
            </w:rPr>
            <w:tab/>
            <w:t>2</w:t>
          </w:r>
          <w:r w:rsidR="00994A23">
            <w:rPr>
              <w:webHidden/>
            </w:rPr>
            <w:t>9</w:t>
          </w:r>
        </w:p>
        <w:p w14:paraId="36B371BB" w14:textId="1125A258" w:rsidR="00AA3FB4" w:rsidRDefault="00AA3FB4" w:rsidP="00A13B02">
          <w:pPr>
            <w:pStyle w:val="TOC2"/>
            <w:rPr>
              <w:rStyle w:val="Hyperlink"/>
            </w:rPr>
          </w:pPr>
          <w:r w:rsidRPr="0077524B">
            <w:t>5.4</w:t>
          </w:r>
          <w:r w:rsidRPr="00C36FDF">
            <w:rPr>
              <w:rFonts w:eastAsiaTheme="minorEastAsia"/>
              <w:sz w:val="22"/>
              <w:szCs w:val="22"/>
              <w:lang w:eastAsia="en-GB"/>
            </w:rPr>
            <w:tab/>
          </w:r>
          <w:r w:rsidRPr="0077524B">
            <w:t>SROI Results</w:t>
          </w:r>
          <w:r w:rsidRPr="00C36FDF">
            <w:rPr>
              <w:webHidden/>
            </w:rPr>
            <w:tab/>
          </w:r>
          <w:r w:rsidR="0077524B">
            <w:rPr>
              <w:webHidden/>
            </w:rPr>
            <w:t>30</w:t>
          </w:r>
        </w:p>
        <w:p w14:paraId="15F28318" w14:textId="77777777" w:rsidR="00F7717A" w:rsidRPr="00F7717A" w:rsidRDefault="00F7717A" w:rsidP="00F7717A"/>
        <w:p w14:paraId="1D1EE881" w14:textId="729827AA" w:rsidR="00AA3FB4" w:rsidRPr="0080261F" w:rsidRDefault="00AA3FB4" w:rsidP="00A13B02">
          <w:pPr>
            <w:pStyle w:val="TOC2"/>
            <w:rPr>
              <w:rFonts w:eastAsiaTheme="minorEastAsia"/>
              <w:sz w:val="22"/>
              <w:szCs w:val="22"/>
              <w:lang w:eastAsia="en-GB"/>
            </w:rPr>
          </w:pPr>
          <w:r w:rsidRPr="008248AB">
            <w:rPr>
              <w:b/>
              <w:bCs/>
            </w:rPr>
            <w:t>Section 6: Discussion &amp; Learning</w:t>
          </w:r>
          <w:r w:rsidRPr="0080261F">
            <w:rPr>
              <w:webHidden/>
            </w:rPr>
            <w:tab/>
          </w:r>
          <w:r w:rsidR="0077524B">
            <w:t>31</w:t>
          </w:r>
        </w:p>
        <w:p w14:paraId="45CA60F9" w14:textId="68E26B91" w:rsidR="00AA3FB4" w:rsidRPr="00C36FDF" w:rsidRDefault="00AA3FB4" w:rsidP="00A13B02">
          <w:pPr>
            <w:pStyle w:val="TOC2"/>
            <w:rPr>
              <w:rFonts w:eastAsiaTheme="minorEastAsia"/>
              <w:sz w:val="22"/>
              <w:szCs w:val="22"/>
              <w:lang w:eastAsia="en-GB"/>
            </w:rPr>
          </w:pPr>
          <w:r w:rsidRPr="008248AB">
            <w:t>6.1</w:t>
          </w:r>
          <w:r w:rsidRPr="00C36FDF">
            <w:rPr>
              <w:rFonts w:eastAsiaTheme="minorEastAsia"/>
              <w:sz w:val="22"/>
              <w:szCs w:val="22"/>
              <w:lang w:eastAsia="en-GB"/>
            </w:rPr>
            <w:tab/>
          </w:r>
          <w:r w:rsidRPr="008248AB">
            <w:t>Introduction</w:t>
          </w:r>
          <w:r w:rsidRPr="00C36FDF">
            <w:rPr>
              <w:webHidden/>
            </w:rPr>
            <w:tab/>
          </w:r>
          <w:r w:rsidR="0077524B">
            <w:t>31</w:t>
          </w:r>
        </w:p>
        <w:p w14:paraId="7FF70E90" w14:textId="2727BA64" w:rsidR="00AA3FB4" w:rsidRPr="00C36FDF" w:rsidRDefault="00AA3FB4" w:rsidP="00A13B02">
          <w:pPr>
            <w:pStyle w:val="TOC2"/>
            <w:rPr>
              <w:rFonts w:eastAsiaTheme="minorEastAsia"/>
              <w:sz w:val="22"/>
              <w:szCs w:val="22"/>
              <w:lang w:eastAsia="en-GB"/>
            </w:rPr>
          </w:pPr>
          <w:r w:rsidRPr="008248AB">
            <w:t>6.2</w:t>
          </w:r>
          <w:r w:rsidRPr="00C36FDF">
            <w:rPr>
              <w:rFonts w:eastAsiaTheme="minorEastAsia"/>
              <w:sz w:val="22"/>
              <w:szCs w:val="22"/>
              <w:lang w:eastAsia="en-GB"/>
            </w:rPr>
            <w:tab/>
          </w:r>
          <w:r w:rsidRPr="008248AB">
            <w:t>What can be learned from literature</w:t>
          </w:r>
          <w:r w:rsidRPr="00C36FDF">
            <w:rPr>
              <w:webHidden/>
            </w:rPr>
            <w:tab/>
          </w:r>
          <w:r w:rsidR="0077524B">
            <w:t>31</w:t>
          </w:r>
        </w:p>
        <w:p w14:paraId="43F6AFE9" w14:textId="7E5B5590" w:rsidR="00AA3FB4" w:rsidRPr="00C36FDF" w:rsidRDefault="00AA3FB4" w:rsidP="00A13B02">
          <w:pPr>
            <w:pStyle w:val="TOC2"/>
            <w:rPr>
              <w:rFonts w:eastAsiaTheme="minorEastAsia"/>
              <w:sz w:val="22"/>
              <w:szCs w:val="22"/>
              <w:lang w:eastAsia="en-GB"/>
            </w:rPr>
          </w:pPr>
          <w:r w:rsidRPr="008248AB">
            <w:t>6.3</w:t>
          </w:r>
          <w:r w:rsidRPr="00C36FDF">
            <w:rPr>
              <w:rFonts w:eastAsiaTheme="minorEastAsia"/>
              <w:sz w:val="22"/>
              <w:szCs w:val="22"/>
              <w:lang w:eastAsia="en-GB"/>
            </w:rPr>
            <w:tab/>
          </w:r>
          <w:r w:rsidR="00AF0E60" w:rsidRPr="008248AB">
            <w:t>T</w:t>
          </w:r>
          <w:r w:rsidR="008E6527" w:rsidRPr="008248AB">
            <w:t>B</w:t>
          </w:r>
          <w:r w:rsidR="00944979" w:rsidRPr="008248AB">
            <w:t>I</w:t>
          </w:r>
          <w:r w:rsidRPr="008248AB">
            <w:t xml:space="preserve"> Outputs</w:t>
          </w:r>
          <w:r w:rsidRPr="00C36FDF">
            <w:rPr>
              <w:webHidden/>
            </w:rPr>
            <w:tab/>
          </w:r>
          <w:r w:rsidR="00D66CB9">
            <w:t>32</w:t>
          </w:r>
        </w:p>
        <w:p w14:paraId="69C75263" w14:textId="6F2356A1" w:rsidR="00AA3FB4" w:rsidRPr="00C36FDF" w:rsidRDefault="00AA3FB4" w:rsidP="00A13B02">
          <w:pPr>
            <w:pStyle w:val="TOC2"/>
            <w:rPr>
              <w:rFonts w:eastAsiaTheme="minorEastAsia"/>
              <w:sz w:val="22"/>
              <w:szCs w:val="22"/>
              <w:lang w:eastAsia="en-GB"/>
            </w:rPr>
          </w:pPr>
          <w:r w:rsidRPr="008248AB">
            <w:t>6.4</w:t>
          </w:r>
          <w:r w:rsidRPr="00C36FDF">
            <w:rPr>
              <w:rFonts w:eastAsiaTheme="minorEastAsia"/>
              <w:sz w:val="22"/>
              <w:szCs w:val="22"/>
              <w:lang w:eastAsia="en-GB"/>
            </w:rPr>
            <w:tab/>
          </w:r>
          <w:r w:rsidR="00AF0E60" w:rsidRPr="008248AB">
            <w:t>T</w:t>
          </w:r>
          <w:r w:rsidR="008E6527" w:rsidRPr="008248AB">
            <w:t>B</w:t>
          </w:r>
          <w:r w:rsidR="00944979" w:rsidRPr="008248AB">
            <w:t>I</w:t>
          </w:r>
          <w:r w:rsidRPr="008248AB">
            <w:t xml:space="preserve"> Membership</w:t>
          </w:r>
          <w:r w:rsidRPr="00C36FDF">
            <w:rPr>
              <w:webHidden/>
            </w:rPr>
            <w:tab/>
          </w:r>
          <w:r w:rsidR="00D66CB9">
            <w:t>32</w:t>
          </w:r>
        </w:p>
        <w:p w14:paraId="1EB08A84" w14:textId="597DC64D" w:rsidR="00AA3FB4" w:rsidRPr="00C36FDF" w:rsidRDefault="00AA3FB4" w:rsidP="00A13B02">
          <w:pPr>
            <w:pStyle w:val="TOC2"/>
            <w:rPr>
              <w:rFonts w:eastAsiaTheme="minorEastAsia"/>
              <w:sz w:val="22"/>
              <w:szCs w:val="22"/>
              <w:lang w:eastAsia="en-GB"/>
            </w:rPr>
          </w:pPr>
          <w:r w:rsidRPr="008248AB">
            <w:t>6.5</w:t>
          </w:r>
          <w:r w:rsidRPr="00C36FDF">
            <w:rPr>
              <w:rFonts w:eastAsiaTheme="minorEastAsia"/>
              <w:sz w:val="22"/>
              <w:szCs w:val="22"/>
              <w:lang w:eastAsia="en-GB"/>
            </w:rPr>
            <w:tab/>
          </w:r>
          <w:r w:rsidRPr="008248AB">
            <w:t>Outcomes and Impact</w:t>
          </w:r>
          <w:r w:rsidRPr="00C36FDF">
            <w:rPr>
              <w:webHidden/>
            </w:rPr>
            <w:tab/>
            <w:t>3</w:t>
          </w:r>
          <w:r w:rsidR="00D66CB9">
            <w:t>3</w:t>
          </w:r>
        </w:p>
        <w:p w14:paraId="35309149" w14:textId="72937626" w:rsidR="00E30300" w:rsidRDefault="00AA3FB4" w:rsidP="00BC058C">
          <w:pPr>
            <w:pStyle w:val="TOC2"/>
          </w:pPr>
          <w:r w:rsidRPr="008248AB">
            <w:t>6.6</w:t>
          </w:r>
          <w:r w:rsidRPr="00C36FDF">
            <w:rPr>
              <w:rFonts w:eastAsiaTheme="minorEastAsia"/>
              <w:sz w:val="22"/>
              <w:szCs w:val="22"/>
              <w:lang w:eastAsia="en-GB"/>
            </w:rPr>
            <w:tab/>
          </w:r>
          <w:r w:rsidRPr="008248AB">
            <w:t>Commitment to Quality and Compliance</w:t>
          </w:r>
          <w:r w:rsidRPr="00C36FDF">
            <w:rPr>
              <w:webHidden/>
            </w:rPr>
            <w:tab/>
            <w:t>3</w:t>
          </w:r>
          <w:r w:rsidR="00D66CB9">
            <w:t>4</w:t>
          </w:r>
        </w:p>
        <w:p w14:paraId="1EF5E576" w14:textId="421D127E" w:rsidR="009519BE" w:rsidRDefault="00D66CB9" w:rsidP="009519BE">
          <w:r>
            <w:t>6.7</w:t>
          </w:r>
          <w:r>
            <w:tab/>
            <w:t xml:space="preserve">   Volunteer Staffing………………………………………………………………………………………………………35</w:t>
          </w:r>
        </w:p>
        <w:p w14:paraId="1A95C313" w14:textId="77777777" w:rsidR="00835EE9" w:rsidRPr="009519BE" w:rsidRDefault="00835EE9" w:rsidP="009519BE"/>
        <w:p w14:paraId="2E59833C" w14:textId="477DF49E" w:rsidR="00AA3FB4" w:rsidRPr="0080261F" w:rsidRDefault="00AA3FB4" w:rsidP="00A13B02">
          <w:pPr>
            <w:pStyle w:val="TOC2"/>
            <w:rPr>
              <w:rFonts w:eastAsiaTheme="minorEastAsia"/>
              <w:sz w:val="22"/>
              <w:szCs w:val="22"/>
              <w:lang w:eastAsia="en-GB"/>
            </w:rPr>
          </w:pPr>
          <w:r w:rsidRPr="008248AB">
            <w:rPr>
              <w:b/>
              <w:bCs/>
            </w:rPr>
            <w:lastRenderedPageBreak/>
            <w:t>Section 7: Recommendations</w:t>
          </w:r>
          <w:r w:rsidRPr="0080261F">
            <w:rPr>
              <w:webHidden/>
            </w:rPr>
            <w:tab/>
            <w:t>3</w:t>
          </w:r>
          <w:r w:rsidR="00D66CB9">
            <w:t>6</w:t>
          </w:r>
        </w:p>
        <w:p w14:paraId="66453D29" w14:textId="0B58A76F" w:rsidR="00AA3FB4" w:rsidRPr="00C36FDF" w:rsidRDefault="00AA3FB4" w:rsidP="00336CA2">
          <w:pPr>
            <w:pStyle w:val="TOC2"/>
            <w:rPr>
              <w:rFonts w:eastAsiaTheme="minorEastAsia"/>
              <w:sz w:val="22"/>
              <w:szCs w:val="22"/>
              <w:lang w:eastAsia="en-GB"/>
            </w:rPr>
          </w:pPr>
          <w:r w:rsidRPr="008248AB">
            <w:t>7.1</w:t>
          </w:r>
          <w:r w:rsidRPr="00C36FDF">
            <w:rPr>
              <w:rFonts w:eastAsiaTheme="minorEastAsia"/>
              <w:sz w:val="22"/>
              <w:szCs w:val="22"/>
              <w:lang w:eastAsia="en-GB"/>
            </w:rPr>
            <w:tab/>
          </w:r>
          <w:r w:rsidRPr="008248AB">
            <w:t>Introduction</w:t>
          </w:r>
          <w:r w:rsidRPr="00C36FDF">
            <w:rPr>
              <w:webHidden/>
            </w:rPr>
            <w:tab/>
            <w:t>3</w:t>
          </w:r>
          <w:r w:rsidR="00D66CB9">
            <w:t>6</w:t>
          </w:r>
        </w:p>
        <w:p w14:paraId="094848DB" w14:textId="0903BC60" w:rsidR="00AA3FB4" w:rsidRDefault="00AA3FB4" w:rsidP="00A13B02">
          <w:pPr>
            <w:pStyle w:val="TOC2"/>
          </w:pPr>
          <w:r w:rsidRPr="008248AB">
            <w:t>7.</w:t>
          </w:r>
          <w:r w:rsidR="00336CA2" w:rsidRPr="008248AB">
            <w:t>2</w:t>
          </w:r>
          <w:r w:rsidRPr="00C36FDF">
            <w:rPr>
              <w:rFonts w:eastAsiaTheme="minorEastAsia"/>
              <w:sz w:val="22"/>
              <w:szCs w:val="22"/>
              <w:lang w:eastAsia="en-GB"/>
            </w:rPr>
            <w:tab/>
          </w:r>
          <w:r w:rsidRPr="008248AB">
            <w:t>Sustainable Funding</w:t>
          </w:r>
          <w:r w:rsidRPr="00C36FDF">
            <w:rPr>
              <w:webHidden/>
            </w:rPr>
            <w:tab/>
            <w:t>3</w:t>
          </w:r>
          <w:r w:rsidR="00D66CB9">
            <w:t>6</w:t>
          </w:r>
        </w:p>
        <w:p w14:paraId="773A1F69" w14:textId="7DC562B3" w:rsidR="00386BB2" w:rsidRPr="00386BB2" w:rsidRDefault="00386BB2" w:rsidP="00386BB2">
          <w:r>
            <w:t>7.3</w:t>
          </w:r>
          <w:r>
            <w:tab/>
            <w:t xml:space="preserve">   Volunteer Recruitment ……………………………………………………………………………………………..3</w:t>
          </w:r>
          <w:r w:rsidR="00F0018A">
            <w:t>7</w:t>
          </w:r>
        </w:p>
        <w:p w14:paraId="351FAFCF" w14:textId="57BB7D88" w:rsidR="00AA3FB4" w:rsidRPr="00C36FDF" w:rsidRDefault="00AA3FB4" w:rsidP="00A13B02">
          <w:pPr>
            <w:pStyle w:val="TOC2"/>
            <w:rPr>
              <w:rFonts w:eastAsiaTheme="minorEastAsia"/>
              <w:sz w:val="22"/>
              <w:szCs w:val="22"/>
              <w:lang w:eastAsia="en-GB"/>
            </w:rPr>
          </w:pPr>
          <w:r w:rsidRPr="008248AB">
            <w:t>7.4</w:t>
          </w:r>
          <w:r w:rsidRPr="00C36FDF">
            <w:rPr>
              <w:rFonts w:eastAsiaTheme="minorEastAsia"/>
              <w:sz w:val="22"/>
              <w:szCs w:val="22"/>
              <w:lang w:eastAsia="en-GB"/>
            </w:rPr>
            <w:tab/>
          </w:r>
          <w:r w:rsidRPr="008248AB">
            <w:t>Board Capacity</w:t>
          </w:r>
          <w:r w:rsidRPr="00C36FDF">
            <w:rPr>
              <w:webHidden/>
            </w:rPr>
            <w:tab/>
            <w:t>3</w:t>
          </w:r>
          <w:r w:rsidR="00F0018A">
            <w:t>7</w:t>
          </w:r>
        </w:p>
        <w:p w14:paraId="1BA85F29" w14:textId="621DAA83" w:rsidR="00AA3FB4" w:rsidRPr="00C36FDF" w:rsidRDefault="00AA3FB4" w:rsidP="00A13B02">
          <w:pPr>
            <w:pStyle w:val="TOC2"/>
            <w:rPr>
              <w:rFonts w:eastAsiaTheme="minorEastAsia"/>
              <w:sz w:val="22"/>
              <w:szCs w:val="22"/>
              <w:lang w:eastAsia="en-GB"/>
            </w:rPr>
          </w:pPr>
          <w:r w:rsidRPr="008248AB">
            <w:t>7.5</w:t>
          </w:r>
          <w:r w:rsidRPr="00C36FDF">
            <w:rPr>
              <w:rFonts w:eastAsiaTheme="minorEastAsia"/>
              <w:sz w:val="22"/>
              <w:szCs w:val="22"/>
              <w:lang w:eastAsia="en-GB"/>
            </w:rPr>
            <w:tab/>
          </w:r>
          <w:r w:rsidRPr="008248AB">
            <w:t>Member Led Initiatives</w:t>
          </w:r>
          <w:r w:rsidRPr="00C36FDF">
            <w:rPr>
              <w:webHidden/>
            </w:rPr>
            <w:tab/>
            <w:t>3</w:t>
          </w:r>
          <w:r w:rsidR="00F0018A">
            <w:t>7</w:t>
          </w:r>
        </w:p>
        <w:p w14:paraId="236D3C48" w14:textId="0EE20BB3" w:rsidR="00AA3FB4" w:rsidRPr="00C36FDF" w:rsidRDefault="00AA3FB4" w:rsidP="00A13B02">
          <w:pPr>
            <w:pStyle w:val="TOC2"/>
            <w:rPr>
              <w:rFonts w:eastAsiaTheme="minorEastAsia"/>
              <w:sz w:val="22"/>
              <w:szCs w:val="22"/>
              <w:lang w:eastAsia="en-GB"/>
            </w:rPr>
          </w:pPr>
          <w:r w:rsidRPr="008248AB">
            <w:t>7.</w:t>
          </w:r>
          <w:r w:rsidR="006D56AC" w:rsidRPr="008248AB">
            <w:t>6</w:t>
          </w:r>
          <w:r w:rsidRPr="00C36FDF">
            <w:rPr>
              <w:rFonts w:eastAsiaTheme="minorEastAsia"/>
              <w:sz w:val="22"/>
              <w:szCs w:val="22"/>
              <w:lang w:eastAsia="en-GB"/>
            </w:rPr>
            <w:tab/>
          </w:r>
          <w:r w:rsidRPr="008248AB">
            <w:t>Process Improvements</w:t>
          </w:r>
          <w:r w:rsidRPr="00C36FDF">
            <w:rPr>
              <w:webHidden/>
            </w:rPr>
            <w:tab/>
            <w:t>3</w:t>
          </w:r>
          <w:r w:rsidR="006D56AC">
            <w:t>8</w:t>
          </w:r>
        </w:p>
        <w:p w14:paraId="30AE52B3" w14:textId="5434F194" w:rsidR="00AA3FB4" w:rsidRPr="00C36FDF" w:rsidRDefault="00AA3FB4" w:rsidP="00A13B02">
          <w:pPr>
            <w:pStyle w:val="TOC2"/>
            <w:rPr>
              <w:rFonts w:eastAsiaTheme="minorEastAsia"/>
              <w:sz w:val="22"/>
              <w:szCs w:val="22"/>
              <w:lang w:eastAsia="en-GB"/>
            </w:rPr>
          </w:pPr>
          <w:r w:rsidRPr="008248AB">
            <w:t>7.8</w:t>
          </w:r>
          <w:r w:rsidRPr="00C36FDF">
            <w:rPr>
              <w:rFonts w:eastAsiaTheme="minorEastAsia"/>
              <w:sz w:val="22"/>
              <w:szCs w:val="22"/>
              <w:lang w:eastAsia="en-GB"/>
            </w:rPr>
            <w:tab/>
          </w:r>
          <w:r w:rsidRPr="008248AB">
            <w:t>Community Engagement</w:t>
          </w:r>
          <w:r w:rsidRPr="00C36FDF">
            <w:rPr>
              <w:webHidden/>
            </w:rPr>
            <w:tab/>
            <w:t>3</w:t>
          </w:r>
          <w:r w:rsidR="006D56AC">
            <w:t>8</w:t>
          </w:r>
        </w:p>
        <w:p w14:paraId="2AA76DE0" w14:textId="4583A247" w:rsidR="00AA3FB4" w:rsidRDefault="00AA3FB4" w:rsidP="00A13B02">
          <w:pPr>
            <w:pStyle w:val="TOC2"/>
            <w:rPr>
              <w:rStyle w:val="Hyperlink"/>
            </w:rPr>
          </w:pPr>
          <w:r w:rsidRPr="008248AB">
            <w:t>7.9</w:t>
          </w:r>
          <w:r w:rsidRPr="00C36FDF">
            <w:rPr>
              <w:rFonts w:eastAsiaTheme="minorEastAsia"/>
              <w:sz w:val="22"/>
              <w:szCs w:val="22"/>
              <w:lang w:eastAsia="en-GB"/>
            </w:rPr>
            <w:tab/>
          </w:r>
          <w:r w:rsidRPr="008248AB">
            <w:t>Increasing membership</w:t>
          </w:r>
          <w:r w:rsidRPr="00C36FDF">
            <w:rPr>
              <w:webHidden/>
            </w:rPr>
            <w:tab/>
            <w:t>3</w:t>
          </w:r>
          <w:r w:rsidR="006D56AC">
            <w:t>9</w:t>
          </w:r>
        </w:p>
        <w:p w14:paraId="60DA6AA4" w14:textId="77777777" w:rsidR="00F7717A" w:rsidRPr="00F7717A" w:rsidRDefault="00F7717A" w:rsidP="00F7717A"/>
        <w:p w14:paraId="6AEA07C7" w14:textId="1E420789" w:rsidR="00F7717A" w:rsidRPr="00B87DC9" w:rsidRDefault="00AA3FB4" w:rsidP="00B87DC9">
          <w:pPr>
            <w:pStyle w:val="TOC2"/>
            <w:rPr>
              <w:b/>
              <w:bCs/>
              <w:color w:val="0563C1" w:themeColor="hyperlink"/>
              <w:u w:val="single"/>
            </w:rPr>
          </w:pPr>
          <w:bookmarkStart w:id="1" w:name="_Hlk120775128"/>
          <w:r w:rsidRPr="008248AB">
            <w:rPr>
              <w:b/>
              <w:bCs/>
            </w:rPr>
            <w:t>Bibliography &amp; References</w:t>
          </w:r>
          <w:r w:rsidRPr="00B44E90">
            <w:rPr>
              <w:webHidden/>
            </w:rPr>
            <w:tab/>
          </w:r>
          <w:r w:rsidR="006D56AC">
            <w:t>40</w:t>
          </w:r>
          <w:bookmarkEnd w:id="1"/>
        </w:p>
        <w:p w14:paraId="558465AE" w14:textId="4527CE12" w:rsidR="00AA3FB4" w:rsidRPr="00A13B02" w:rsidRDefault="00AA3FB4" w:rsidP="00A13B02">
          <w:pPr>
            <w:pStyle w:val="TOC2"/>
            <w:rPr>
              <w:rFonts w:eastAsiaTheme="minorEastAsia"/>
              <w:sz w:val="22"/>
              <w:szCs w:val="22"/>
              <w:lang w:eastAsia="en-GB"/>
            </w:rPr>
          </w:pPr>
          <w:r w:rsidRPr="008248AB">
            <w:rPr>
              <w:b/>
              <w:bCs/>
            </w:rPr>
            <w:t>Ap</w:t>
          </w:r>
          <w:bookmarkStart w:id="2" w:name="_Hlk120775162"/>
          <w:r w:rsidRPr="008248AB">
            <w:rPr>
              <w:b/>
              <w:bCs/>
            </w:rPr>
            <w:t xml:space="preserve">pendix </w:t>
          </w:r>
          <w:bookmarkEnd w:id="2"/>
          <w:r w:rsidR="007B7874" w:rsidRPr="008248AB">
            <w:rPr>
              <w:b/>
              <w:bCs/>
            </w:rPr>
            <w:t>1</w:t>
          </w:r>
          <w:r w:rsidRPr="008248AB">
            <w:rPr>
              <w:b/>
              <w:bCs/>
            </w:rPr>
            <w:t xml:space="preserve"> – </w:t>
          </w:r>
          <w:r w:rsidRPr="008248AB">
            <w:t>Survey</w:t>
          </w:r>
          <w:r w:rsidRPr="00A13B02">
            <w:rPr>
              <w:webHidden/>
            </w:rPr>
            <w:tab/>
            <w:t>4</w:t>
          </w:r>
          <w:r w:rsidR="006D56AC">
            <w:t>1</w:t>
          </w:r>
        </w:p>
        <w:p w14:paraId="64304D24" w14:textId="532C6A6F" w:rsidR="00EB7C0D" w:rsidRPr="00AD6571" w:rsidRDefault="00000000">
          <w:pPr>
            <w:rPr>
              <w:rFonts w:cstheme="minorHAnsi"/>
              <w:sz w:val="28"/>
              <w:szCs w:val="28"/>
            </w:rPr>
          </w:pPr>
        </w:p>
      </w:sdtContent>
    </w:sdt>
    <w:p w14:paraId="5349F42B" w14:textId="66E53E0A" w:rsidR="00EB7C0D" w:rsidRDefault="00AF7A89" w:rsidP="00AC2813">
      <w:r w:rsidRPr="002864D1">
        <w:rPr>
          <w:b/>
          <w:bCs/>
        </w:rPr>
        <w:t>Table 1:</w:t>
      </w:r>
      <w:r w:rsidR="00D07D0C">
        <w:rPr>
          <w:b/>
          <w:bCs/>
        </w:rPr>
        <w:t xml:space="preserve"> </w:t>
      </w:r>
      <w:r w:rsidR="00A23F87">
        <w:t>Potential</w:t>
      </w:r>
      <w:r w:rsidR="00954FC8">
        <w:t xml:space="preserve"> TBI Exchanges</w:t>
      </w:r>
      <w:r w:rsidR="006568C8">
        <w:t>………………</w:t>
      </w:r>
      <w:r w:rsidR="0023524C">
        <w:t>.</w:t>
      </w:r>
      <w:r w:rsidR="006568C8">
        <w:t>……………………………………………………………………………….</w:t>
      </w:r>
      <w:r w:rsidR="003B6BAC">
        <w:t>4</w:t>
      </w:r>
    </w:p>
    <w:p w14:paraId="5CCC9B8B" w14:textId="0CE00191" w:rsidR="006D56AC" w:rsidRPr="002864D1" w:rsidRDefault="006D56AC" w:rsidP="00AC2813">
      <w:r w:rsidRPr="005E414B">
        <w:rPr>
          <w:b/>
          <w:bCs/>
        </w:rPr>
        <w:t>Table 2</w:t>
      </w:r>
      <w:r w:rsidRPr="003B6BAC">
        <w:t>: P</w:t>
      </w:r>
      <w:r w:rsidR="003B6BAC" w:rsidRPr="003B6BAC">
        <w:t>rinciples of SROI</w:t>
      </w:r>
      <w:r w:rsidRPr="003B6BAC">
        <w:t>………………………………………………………………………………………………………</w:t>
      </w:r>
      <w:r w:rsidR="003B6BAC" w:rsidRPr="003B6BAC">
        <w:t>…</w:t>
      </w:r>
      <w:r w:rsidR="003B6BAC">
        <w:t>.8</w:t>
      </w:r>
    </w:p>
    <w:p w14:paraId="5B23EDCF" w14:textId="5C53390D" w:rsidR="00EF3B88" w:rsidRPr="002864D1" w:rsidRDefault="00EF3B88" w:rsidP="00AC2813">
      <w:r w:rsidRPr="002864D1">
        <w:rPr>
          <w:b/>
          <w:bCs/>
        </w:rPr>
        <w:t xml:space="preserve">Table </w:t>
      </w:r>
      <w:r w:rsidR="005E414B">
        <w:rPr>
          <w:b/>
          <w:bCs/>
        </w:rPr>
        <w:t>3</w:t>
      </w:r>
      <w:r w:rsidRPr="002864D1">
        <w:rPr>
          <w:b/>
          <w:bCs/>
        </w:rPr>
        <w:t>:</w:t>
      </w:r>
      <w:r w:rsidR="00D07D0C">
        <w:rPr>
          <w:b/>
          <w:bCs/>
        </w:rPr>
        <w:t xml:space="preserve"> </w:t>
      </w:r>
      <w:r w:rsidRPr="002864D1">
        <w:t>User Group</w:t>
      </w:r>
      <w:r w:rsidR="006568C8">
        <w:t>………………………………………………………………………………………………………………….</w:t>
      </w:r>
      <w:r w:rsidR="00FD36D9" w:rsidRPr="002864D1">
        <w:t>1</w:t>
      </w:r>
      <w:r w:rsidR="005E414B">
        <w:t>5</w:t>
      </w:r>
    </w:p>
    <w:p w14:paraId="60BE9C0A" w14:textId="5DB5DC1E" w:rsidR="00FD36D9" w:rsidRPr="002864D1" w:rsidRDefault="00FD36D9" w:rsidP="00AC2813">
      <w:r w:rsidRPr="002864D1">
        <w:rPr>
          <w:b/>
          <w:bCs/>
        </w:rPr>
        <w:t xml:space="preserve">Table </w:t>
      </w:r>
      <w:r w:rsidR="005E414B">
        <w:rPr>
          <w:b/>
          <w:bCs/>
        </w:rPr>
        <w:t>4</w:t>
      </w:r>
      <w:r w:rsidRPr="002864D1">
        <w:rPr>
          <w:b/>
          <w:bCs/>
        </w:rPr>
        <w:t>:</w:t>
      </w:r>
      <w:r w:rsidR="005C26AA">
        <w:rPr>
          <w:b/>
          <w:bCs/>
        </w:rPr>
        <w:t xml:space="preserve"> </w:t>
      </w:r>
      <w:r w:rsidR="00E210DA">
        <w:t>TB</w:t>
      </w:r>
      <w:r w:rsidR="00025DA0">
        <w:t>I</w:t>
      </w:r>
      <w:r w:rsidRPr="002864D1">
        <w:t xml:space="preserve"> Activit</w:t>
      </w:r>
      <w:r w:rsidR="005C26AA">
        <w:t>y</w:t>
      </w:r>
      <w:r w:rsidR="00A8024B">
        <w:t>………………………………………………………………………………………………………………</w:t>
      </w:r>
      <w:r w:rsidR="00AB130C">
        <w:t>.</w:t>
      </w:r>
      <w:r w:rsidR="00A8024B">
        <w:t>…1</w:t>
      </w:r>
      <w:r w:rsidR="005E414B">
        <w:t>6</w:t>
      </w:r>
    </w:p>
    <w:p w14:paraId="211B8237" w14:textId="5F4C4E2C" w:rsidR="00FD36D9" w:rsidRPr="002864D1" w:rsidRDefault="00FD36D9" w:rsidP="00AC2813">
      <w:r w:rsidRPr="002864D1">
        <w:rPr>
          <w:b/>
          <w:bCs/>
        </w:rPr>
        <w:t xml:space="preserve">Table </w:t>
      </w:r>
      <w:r w:rsidR="005E414B">
        <w:rPr>
          <w:b/>
          <w:bCs/>
        </w:rPr>
        <w:t>5</w:t>
      </w:r>
      <w:r w:rsidRPr="002864D1">
        <w:rPr>
          <w:b/>
          <w:bCs/>
        </w:rPr>
        <w:t>:</w:t>
      </w:r>
      <w:r w:rsidR="00A8024B">
        <w:rPr>
          <w:b/>
          <w:bCs/>
        </w:rPr>
        <w:t xml:space="preserve"> </w:t>
      </w:r>
      <w:r w:rsidR="00DA184F">
        <w:t>TB</w:t>
      </w:r>
      <w:r w:rsidR="00025DA0">
        <w:t>I</w:t>
      </w:r>
      <w:r w:rsidR="00370639" w:rsidRPr="002864D1">
        <w:t xml:space="preserve"> Groups</w:t>
      </w:r>
      <w:r w:rsidR="006568C8">
        <w:t>………………………………………………………………………………………………………………</w:t>
      </w:r>
      <w:r w:rsidR="00AB130C">
        <w:t>.</w:t>
      </w:r>
      <w:r w:rsidR="00A8024B">
        <w:t>…</w:t>
      </w:r>
      <w:r w:rsidR="00370639" w:rsidRPr="002864D1">
        <w:t>1</w:t>
      </w:r>
      <w:r w:rsidR="005E414B">
        <w:t>7</w:t>
      </w:r>
    </w:p>
    <w:p w14:paraId="72F3D056" w14:textId="07E5F5B1" w:rsidR="00370639" w:rsidRPr="002864D1" w:rsidRDefault="00370639" w:rsidP="00AC2813">
      <w:r w:rsidRPr="002864D1">
        <w:rPr>
          <w:b/>
          <w:bCs/>
        </w:rPr>
        <w:t xml:space="preserve">Table </w:t>
      </w:r>
      <w:r w:rsidR="005E414B">
        <w:rPr>
          <w:b/>
          <w:bCs/>
        </w:rPr>
        <w:t>6</w:t>
      </w:r>
      <w:r w:rsidRPr="002864D1">
        <w:rPr>
          <w:b/>
          <w:bCs/>
        </w:rPr>
        <w:t>:</w:t>
      </w:r>
      <w:r w:rsidR="00A8024B">
        <w:rPr>
          <w:b/>
          <w:bCs/>
        </w:rPr>
        <w:t xml:space="preserve"> </w:t>
      </w:r>
      <w:r w:rsidRPr="002864D1">
        <w:t>Application of Financial Proxies</w:t>
      </w:r>
      <w:r w:rsidR="006568C8">
        <w:t>…………………………………………………………………………………..</w:t>
      </w:r>
      <w:r w:rsidRPr="002864D1">
        <w:t>2</w:t>
      </w:r>
      <w:r w:rsidR="005E414B">
        <w:t>8</w:t>
      </w:r>
    </w:p>
    <w:p w14:paraId="7AA3F7EA" w14:textId="7F6AD7E5" w:rsidR="00370639" w:rsidRPr="002864D1" w:rsidRDefault="00370639" w:rsidP="00AC2813"/>
    <w:p w14:paraId="40E97130" w14:textId="66629851" w:rsidR="00370639" w:rsidRPr="002864D1" w:rsidRDefault="00370639" w:rsidP="00AC2813">
      <w:r w:rsidRPr="002864D1">
        <w:rPr>
          <w:b/>
          <w:bCs/>
        </w:rPr>
        <w:t>Figure</w:t>
      </w:r>
      <w:r w:rsidR="0044308E" w:rsidRPr="002864D1">
        <w:rPr>
          <w:b/>
          <w:bCs/>
        </w:rPr>
        <w:t xml:space="preserve"> 1:</w:t>
      </w:r>
      <w:r w:rsidR="00A8024B">
        <w:rPr>
          <w:b/>
          <w:bCs/>
        </w:rPr>
        <w:t xml:space="preserve"> </w:t>
      </w:r>
      <w:r w:rsidR="0044308E" w:rsidRPr="002864D1">
        <w:t>Calculating SROI</w:t>
      </w:r>
      <w:r w:rsidR="006568C8">
        <w:t>…………………………………………………………………………………………………………</w:t>
      </w:r>
      <w:r w:rsidR="003415F0">
        <w:t>30</w:t>
      </w:r>
    </w:p>
    <w:p w14:paraId="0E1CFFA5" w14:textId="424B35FB" w:rsidR="0044308E" w:rsidRPr="002864D1" w:rsidRDefault="0044308E" w:rsidP="00AC2813">
      <w:r w:rsidRPr="002864D1">
        <w:rPr>
          <w:b/>
          <w:bCs/>
        </w:rPr>
        <w:t>Figure 2:</w:t>
      </w:r>
      <w:r w:rsidR="00A8024B">
        <w:rPr>
          <w:b/>
          <w:bCs/>
        </w:rPr>
        <w:t xml:space="preserve"> </w:t>
      </w:r>
      <w:r w:rsidRPr="002864D1">
        <w:t>Logic Model</w:t>
      </w:r>
      <w:r w:rsidR="00B44E90">
        <w:t>……………………………………………………………………………………………………………….</w:t>
      </w:r>
      <w:r w:rsidR="002864D1" w:rsidRPr="002864D1">
        <w:t>3</w:t>
      </w:r>
      <w:r w:rsidR="003415F0">
        <w:t>4</w:t>
      </w:r>
    </w:p>
    <w:p w14:paraId="0E571B53" w14:textId="5DE62838" w:rsidR="00EB7C0D" w:rsidRDefault="00EB7C0D" w:rsidP="00AC2813">
      <w:pPr>
        <w:rPr>
          <w:sz w:val="28"/>
          <w:szCs w:val="24"/>
        </w:rPr>
      </w:pPr>
    </w:p>
    <w:p w14:paraId="7B7F55C6" w14:textId="12625D12" w:rsidR="00276865" w:rsidRDefault="00276865" w:rsidP="00AC2813">
      <w:pPr>
        <w:rPr>
          <w:sz w:val="28"/>
          <w:szCs w:val="24"/>
        </w:rPr>
      </w:pPr>
    </w:p>
    <w:p w14:paraId="2FFDE3E5" w14:textId="559DFD81" w:rsidR="00276865" w:rsidRDefault="00276865" w:rsidP="00AC2813">
      <w:pPr>
        <w:rPr>
          <w:sz w:val="28"/>
          <w:szCs w:val="24"/>
        </w:rPr>
      </w:pPr>
    </w:p>
    <w:p w14:paraId="291324E4" w14:textId="4BE475CD" w:rsidR="00276865" w:rsidRDefault="00276865" w:rsidP="00AC2813">
      <w:pPr>
        <w:rPr>
          <w:sz w:val="28"/>
          <w:szCs w:val="24"/>
        </w:rPr>
      </w:pPr>
    </w:p>
    <w:p w14:paraId="16882599" w14:textId="65988DA3" w:rsidR="00276865" w:rsidRDefault="00276865" w:rsidP="00AC2813">
      <w:pPr>
        <w:rPr>
          <w:sz w:val="28"/>
          <w:szCs w:val="24"/>
        </w:rPr>
      </w:pPr>
    </w:p>
    <w:p w14:paraId="287E96B4" w14:textId="1182C2B1" w:rsidR="00276865" w:rsidRDefault="00276865" w:rsidP="00AC2813">
      <w:pPr>
        <w:rPr>
          <w:sz w:val="28"/>
          <w:szCs w:val="24"/>
        </w:rPr>
      </w:pPr>
    </w:p>
    <w:p w14:paraId="6073AF5B" w14:textId="5B51BA86" w:rsidR="00276865" w:rsidRDefault="00276865" w:rsidP="00AC2813">
      <w:pPr>
        <w:rPr>
          <w:sz w:val="28"/>
          <w:szCs w:val="24"/>
        </w:rPr>
      </w:pPr>
    </w:p>
    <w:p w14:paraId="696D8264" w14:textId="6DCB7B44" w:rsidR="00276865" w:rsidRDefault="00276865" w:rsidP="00AC2813">
      <w:pPr>
        <w:rPr>
          <w:sz w:val="28"/>
          <w:szCs w:val="24"/>
        </w:rPr>
      </w:pPr>
    </w:p>
    <w:p w14:paraId="3244C682" w14:textId="2E9CA665" w:rsidR="00276865" w:rsidRDefault="00276865" w:rsidP="00AC2813">
      <w:pPr>
        <w:rPr>
          <w:sz w:val="28"/>
          <w:szCs w:val="24"/>
        </w:rPr>
      </w:pPr>
    </w:p>
    <w:p w14:paraId="617E4C20" w14:textId="77777777" w:rsidR="00EE63DA" w:rsidRDefault="00EE63DA" w:rsidP="00EE63DA">
      <w:pPr>
        <w:pStyle w:val="NoSpacing"/>
      </w:pPr>
      <w:bookmarkStart w:id="3" w:name="_Toc52797924"/>
      <w:bookmarkStart w:id="4" w:name="_Toc65010632"/>
      <w:bookmarkStart w:id="5" w:name="_Toc65010717"/>
      <w:bookmarkStart w:id="6" w:name="_Toc120565404"/>
      <w:bookmarkStart w:id="7" w:name="_Hlk73701660"/>
    </w:p>
    <w:p w14:paraId="0E53B802" w14:textId="77777777" w:rsidR="00EE63DA" w:rsidRDefault="00EE63DA" w:rsidP="00EE63DA">
      <w:pPr>
        <w:pStyle w:val="NoSpacing"/>
      </w:pPr>
    </w:p>
    <w:p w14:paraId="33FC4D94" w14:textId="77777777" w:rsidR="00EE63DA" w:rsidRDefault="00EE63DA" w:rsidP="00EE63DA">
      <w:pPr>
        <w:pStyle w:val="NoSpacing"/>
      </w:pPr>
    </w:p>
    <w:p w14:paraId="06B995AB" w14:textId="07E634B2" w:rsidR="00A068DE" w:rsidRDefault="00A068DE" w:rsidP="00C826FC">
      <w:pPr>
        <w:pStyle w:val="NoSpacing"/>
        <w:rPr>
          <w:rFonts w:ascii="Raleway" w:hAnsi="Raleway"/>
          <w:b/>
          <w:bCs/>
          <w:sz w:val="40"/>
          <w:szCs w:val="40"/>
        </w:rPr>
      </w:pPr>
    </w:p>
    <w:p w14:paraId="25804E03" w14:textId="77777777" w:rsidR="007B7874" w:rsidRDefault="007B7874" w:rsidP="00C826FC">
      <w:pPr>
        <w:pStyle w:val="NoSpacing"/>
        <w:rPr>
          <w:rFonts w:ascii="Raleway" w:hAnsi="Raleway"/>
          <w:b/>
          <w:bCs/>
          <w:sz w:val="40"/>
          <w:szCs w:val="40"/>
        </w:rPr>
      </w:pPr>
    </w:p>
    <w:p w14:paraId="54BE631D" w14:textId="7027BEC0" w:rsidR="00750151" w:rsidRDefault="00E15170" w:rsidP="00C826FC">
      <w:pPr>
        <w:pStyle w:val="NoSpacing"/>
        <w:rPr>
          <w:rFonts w:ascii="Raleway" w:hAnsi="Raleway"/>
          <w:b/>
          <w:bCs/>
          <w:sz w:val="40"/>
          <w:szCs w:val="40"/>
        </w:rPr>
      </w:pPr>
      <w:r w:rsidRPr="00EE63DA">
        <w:rPr>
          <w:rFonts w:ascii="Raleway" w:hAnsi="Raleway"/>
          <w:b/>
          <w:bCs/>
          <w:sz w:val="40"/>
          <w:szCs w:val="40"/>
        </w:rPr>
        <w:lastRenderedPageBreak/>
        <w:t xml:space="preserve">Section </w:t>
      </w:r>
      <w:r w:rsidR="007D337D" w:rsidRPr="00EE63DA">
        <w:rPr>
          <w:rFonts w:ascii="Raleway" w:hAnsi="Raleway"/>
          <w:b/>
          <w:bCs/>
          <w:sz w:val="40"/>
          <w:szCs w:val="40"/>
        </w:rPr>
        <w:t>1</w:t>
      </w:r>
      <w:r w:rsidRPr="00EE63DA">
        <w:rPr>
          <w:rFonts w:ascii="Raleway" w:hAnsi="Raleway"/>
          <w:b/>
          <w:bCs/>
          <w:sz w:val="40"/>
          <w:szCs w:val="40"/>
        </w:rPr>
        <w:t xml:space="preserve">: </w:t>
      </w:r>
      <w:bookmarkEnd w:id="3"/>
      <w:r w:rsidR="007D337D" w:rsidRPr="00EE63DA">
        <w:rPr>
          <w:rFonts w:ascii="Raleway" w:hAnsi="Raleway"/>
          <w:b/>
          <w:bCs/>
          <w:sz w:val="40"/>
          <w:szCs w:val="40"/>
        </w:rPr>
        <w:t xml:space="preserve">Introduction </w:t>
      </w:r>
      <w:r w:rsidR="003F3D15" w:rsidRPr="00EE63DA">
        <w:rPr>
          <w:rFonts w:ascii="Raleway" w:hAnsi="Raleway"/>
          <w:b/>
          <w:bCs/>
          <w:sz w:val="40"/>
          <w:szCs w:val="40"/>
        </w:rPr>
        <w:t>and Context</w:t>
      </w:r>
      <w:bookmarkEnd w:id="4"/>
      <w:bookmarkEnd w:id="5"/>
      <w:bookmarkEnd w:id="6"/>
      <w:r w:rsidR="00AA7197">
        <w:rPr>
          <w:rFonts w:ascii="Raleway" w:hAnsi="Raleway"/>
          <w:b/>
          <w:bCs/>
          <w:sz w:val="40"/>
          <w:szCs w:val="40"/>
        </w:rPr>
        <w:t xml:space="preserve"> </w:t>
      </w:r>
    </w:p>
    <w:p w14:paraId="71E854E0" w14:textId="77777777" w:rsidR="002E3119" w:rsidRPr="00EE63DA" w:rsidRDefault="002E3119" w:rsidP="00C826FC">
      <w:pPr>
        <w:pStyle w:val="NoSpacing"/>
        <w:rPr>
          <w:rFonts w:ascii="Raleway" w:hAnsi="Raleway"/>
          <w:b/>
          <w:bCs/>
          <w:sz w:val="40"/>
          <w:szCs w:val="40"/>
        </w:rPr>
      </w:pPr>
    </w:p>
    <w:p w14:paraId="26ED2481" w14:textId="52B99570" w:rsidR="00176DC0" w:rsidRDefault="002E63D0" w:rsidP="002E3119">
      <w:pPr>
        <w:pStyle w:val="Heading2"/>
        <w:numPr>
          <w:ilvl w:val="1"/>
          <w:numId w:val="5"/>
        </w:numPr>
        <w:spacing w:before="0" w:after="0"/>
        <w:rPr>
          <w:color w:val="4472C4" w:themeColor="accent1"/>
        </w:rPr>
      </w:pPr>
      <w:bookmarkStart w:id="8" w:name="_Toc52797925"/>
      <w:bookmarkStart w:id="9" w:name="_Toc65010633"/>
      <w:bookmarkStart w:id="10" w:name="_Toc65010718"/>
      <w:bookmarkStart w:id="11" w:name="_Toc120565405"/>
      <w:bookmarkStart w:id="12" w:name="_Hlk63328598"/>
      <w:bookmarkEnd w:id="7"/>
      <w:r w:rsidRPr="00CD1B92">
        <w:rPr>
          <w:color w:val="4472C4" w:themeColor="accent1"/>
        </w:rPr>
        <w:t>Introduction</w:t>
      </w:r>
      <w:bookmarkEnd w:id="8"/>
      <w:bookmarkEnd w:id="9"/>
      <w:bookmarkEnd w:id="10"/>
      <w:bookmarkEnd w:id="11"/>
    </w:p>
    <w:bookmarkEnd w:id="12"/>
    <w:p w14:paraId="34FE2ED7" w14:textId="0EABF08F" w:rsidR="00C00A89" w:rsidRPr="00C00A89" w:rsidRDefault="004F6A83" w:rsidP="002E3119">
      <w:r w:rsidRPr="004F6A83">
        <w:rPr>
          <w:rFonts w:ascii="Calibri" w:eastAsia="Times New Roman" w:hAnsi="Calibri" w:cs="Calibri"/>
          <w:bCs/>
          <w:color w:val="000000"/>
          <w:szCs w:val="24"/>
          <w:lang w:eastAsia="en-GB"/>
        </w:rPr>
        <w:t xml:space="preserve">As part of their ongoing Social Inclusion &amp; Community Activation Programme (SICAP) support for </w:t>
      </w:r>
      <w:r w:rsidR="00CA54A8">
        <w:rPr>
          <w:rFonts w:ascii="Calibri" w:eastAsia="Times New Roman" w:hAnsi="Calibri" w:cs="Calibri"/>
          <w:bCs/>
          <w:color w:val="000000"/>
          <w:szCs w:val="24"/>
          <w:lang w:eastAsia="en-GB"/>
        </w:rPr>
        <w:t xml:space="preserve">Timebank Ireland </w:t>
      </w:r>
      <w:r w:rsidR="00935403">
        <w:rPr>
          <w:rFonts w:ascii="Calibri" w:eastAsia="Times New Roman" w:hAnsi="Calibri" w:cs="Calibri"/>
          <w:bCs/>
          <w:color w:val="000000"/>
          <w:szCs w:val="24"/>
          <w:lang w:eastAsia="en-GB"/>
        </w:rPr>
        <w:t>(</w:t>
      </w:r>
      <w:r w:rsidR="00CA54A8">
        <w:rPr>
          <w:rFonts w:ascii="Calibri" w:eastAsia="Times New Roman" w:hAnsi="Calibri" w:cs="Calibri"/>
          <w:bCs/>
          <w:color w:val="000000"/>
          <w:szCs w:val="24"/>
          <w:lang w:eastAsia="en-GB"/>
        </w:rPr>
        <w:t>TBI</w:t>
      </w:r>
      <w:r w:rsidR="00935403">
        <w:rPr>
          <w:rFonts w:ascii="Calibri" w:eastAsia="Times New Roman" w:hAnsi="Calibri" w:cs="Calibri"/>
          <w:bCs/>
          <w:color w:val="000000"/>
          <w:szCs w:val="24"/>
          <w:lang w:eastAsia="en-GB"/>
        </w:rPr>
        <w:t>)</w:t>
      </w:r>
      <w:r w:rsidRPr="004F6A83">
        <w:rPr>
          <w:rFonts w:ascii="Calibri" w:eastAsia="Times New Roman" w:hAnsi="Calibri" w:cs="Calibri"/>
          <w:bCs/>
          <w:color w:val="000000"/>
          <w:szCs w:val="24"/>
          <w:lang w:eastAsia="en-GB"/>
        </w:rPr>
        <w:t xml:space="preserve">, </w:t>
      </w:r>
      <w:r w:rsidR="00A24EC8" w:rsidRPr="00AA7912">
        <w:rPr>
          <w:rFonts w:ascii="Calibri" w:eastAsia="Times New Roman" w:hAnsi="Calibri" w:cs="Calibri"/>
          <w:bCs/>
          <w:color w:val="000000"/>
          <w:szCs w:val="24"/>
          <w:lang w:eastAsia="en-GB"/>
        </w:rPr>
        <w:t xml:space="preserve">West Cork Development Partnership </w:t>
      </w:r>
      <w:r w:rsidR="00073FF4">
        <w:rPr>
          <w:rFonts w:ascii="Calibri" w:eastAsia="Times New Roman" w:hAnsi="Calibri" w:cs="Calibri"/>
          <w:bCs/>
          <w:color w:val="000000"/>
          <w:szCs w:val="24"/>
          <w:lang w:eastAsia="en-GB"/>
        </w:rPr>
        <w:t>(</w:t>
      </w:r>
      <w:r w:rsidRPr="004F6A83">
        <w:rPr>
          <w:rFonts w:ascii="Calibri" w:eastAsia="Times New Roman" w:hAnsi="Calibri" w:cs="Calibri"/>
          <w:bCs/>
          <w:color w:val="000000"/>
          <w:szCs w:val="24"/>
          <w:lang w:eastAsia="en-GB"/>
        </w:rPr>
        <w:t>WCDP</w:t>
      </w:r>
      <w:r w:rsidR="00073FF4">
        <w:rPr>
          <w:rFonts w:ascii="Calibri" w:eastAsia="Times New Roman" w:hAnsi="Calibri" w:cs="Calibri"/>
          <w:bCs/>
          <w:color w:val="000000"/>
          <w:szCs w:val="24"/>
          <w:lang w:eastAsia="en-GB"/>
        </w:rPr>
        <w:t>) commissioned this</w:t>
      </w:r>
      <w:r w:rsidR="00C843C1">
        <w:t xml:space="preserve"> </w:t>
      </w:r>
      <w:r w:rsidR="0011587C">
        <w:t>social impact study</w:t>
      </w:r>
      <w:r w:rsidR="007D60B7">
        <w:t xml:space="preserve"> </w:t>
      </w:r>
      <w:r w:rsidR="003C3418">
        <w:t>for th</w:t>
      </w:r>
      <w:r w:rsidR="0053470E">
        <w:t xml:space="preserve">e </w:t>
      </w:r>
      <w:r w:rsidR="00C00A89" w:rsidRPr="00C00A89">
        <w:t>twelve-month period, November 1</w:t>
      </w:r>
      <w:r w:rsidR="00C00A89" w:rsidRPr="00C00A89">
        <w:rPr>
          <w:vertAlign w:val="superscript"/>
        </w:rPr>
        <w:t>st</w:t>
      </w:r>
      <w:r w:rsidR="00C00A89" w:rsidRPr="00C00A89">
        <w:t>, 2021, to October 31</w:t>
      </w:r>
      <w:r w:rsidR="00C00A89" w:rsidRPr="00C00A89">
        <w:rPr>
          <w:vertAlign w:val="superscript"/>
        </w:rPr>
        <w:t>st</w:t>
      </w:r>
      <w:r w:rsidR="00C00A89" w:rsidRPr="00C00A89">
        <w:t xml:space="preserve">, 2022.  </w:t>
      </w:r>
    </w:p>
    <w:p w14:paraId="0D272884" w14:textId="2485D354" w:rsidR="00C945A7" w:rsidRDefault="00EE3BB8" w:rsidP="00D5057C">
      <w:pPr>
        <w:jc w:val="left"/>
      </w:pPr>
      <w:r>
        <w:t xml:space="preserve"> </w:t>
      </w:r>
    </w:p>
    <w:p w14:paraId="7F1A77A3" w14:textId="10D17E21" w:rsidR="00136B68" w:rsidRDefault="0055094D" w:rsidP="000D7371">
      <w:pPr>
        <w:pStyle w:val="Heading2"/>
        <w:numPr>
          <w:ilvl w:val="1"/>
          <w:numId w:val="4"/>
        </w:numPr>
        <w:spacing w:before="0" w:after="0"/>
        <w:rPr>
          <w:color w:val="4472C4" w:themeColor="accent1"/>
        </w:rPr>
      </w:pPr>
      <w:bookmarkStart w:id="13" w:name="_Toc65010634"/>
      <w:bookmarkStart w:id="14" w:name="_Toc65010719"/>
      <w:bookmarkStart w:id="15" w:name="_Toc120565406"/>
      <w:bookmarkStart w:id="16" w:name="_Hlk63328747"/>
      <w:r>
        <w:rPr>
          <w:color w:val="4472C4" w:themeColor="accent1"/>
        </w:rPr>
        <w:t>Objectives of the Study</w:t>
      </w:r>
      <w:bookmarkEnd w:id="13"/>
      <w:bookmarkEnd w:id="14"/>
      <w:bookmarkEnd w:id="15"/>
    </w:p>
    <w:bookmarkEnd w:id="16"/>
    <w:p w14:paraId="1074119E" w14:textId="0731EF5C" w:rsidR="00C47D74" w:rsidRPr="00E52E61" w:rsidRDefault="00B304DB" w:rsidP="000D7371">
      <w:pPr>
        <w:jc w:val="left"/>
      </w:pPr>
      <w:r>
        <w:t>The objectives of the study were to</w:t>
      </w:r>
      <w:r w:rsidR="007B541B">
        <w:t>.</w:t>
      </w:r>
    </w:p>
    <w:p w14:paraId="4FD48FAC" w14:textId="3A026A26" w:rsidR="00C47D74" w:rsidRDefault="004732E3" w:rsidP="00D5057C">
      <w:pPr>
        <w:pStyle w:val="ListParagraph"/>
        <w:numPr>
          <w:ilvl w:val="0"/>
          <w:numId w:val="6"/>
        </w:numPr>
        <w:jc w:val="left"/>
        <w:rPr>
          <w:rFonts w:ascii="Calibri" w:hAnsi="Calibri" w:cs="Calibri"/>
          <w:color w:val="000000"/>
          <w:szCs w:val="24"/>
        </w:rPr>
      </w:pPr>
      <w:bookmarkStart w:id="17" w:name="_Toc53394858"/>
      <w:bookmarkStart w:id="18" w:name="_Hlk120443123"/>
      <w:bookmarkEnd w:id="17"/>
      <w:r>
        <w:rPr>
          <w:rFonts w:ascii="Calibri" w:hAnsi="Calibri" w:cs="Calibri"/>
          <w:bCs/>
          <w:color w:val="000000"/>
          <w:szCs w:val="24"/>
        </w:rPr>
        <w:t xml:space="preserve">Demonstrate the social </w:t>
      </w:r>
      <w:r w:rsidR="00C44030">
        <w:rPr>
          <w:rFonts w:ascii="Calibri" w:hAnsi="Calibri" w:cs="Calibri"/>
          <w:bCs/>
          <w:color w:val="000000"/>
          <w:szCs w:val="24"/>
        </w:rPr>
        <w:t>impact</w:t>
      </w:r>
      <w:r>
        <w:rPr>
          <w:rFonts w:ascii="Calibri" w:hAnsi="Calibri" w:cs="Calibri"/>
          <w:bCs/>
          <w:color w:val="000000"/>
          <w:szCs w:val="24"/>
        </w:rPr>
        <w:t xml:space="preserve"> of </w:t>
      </w:r>
      <w:r w:rsidR="006D17F6">
        <w:rPr>
          <w:rFonts w:ascii="Calibri" w:hAnsi="Calibri" w:cs="Calibri"/>
          <w:bCs/>
          <w:color w:val="000000"/>
          <w:szCs w:val="24"/>
        </w:rPr>
        <w:t>TB</w:t>
      </w:r>
      <w:r w:rsidR="00025DA0">
        <w:rPr>
          <w:rFonts w:ascii="Calibri" w:hAnsi="Calibri" w:cs="Calibri"/>
          <w:bCs/>
          <w:color w:val="000000"/>
          <w:szCs w:val="24"/>
        </w:rPr>
        <w:t>I</w:t>
      </w:r>
      <w:r w:rsidR="006D17F6">
        <w:rPr>
          <w:rFonts w:ascii="Calibri" w:hAnsi="Calibri" w:cs="Calibri"/>
          <w:bCs/>
          <w:color w:val="000000"/>
          <w:szCs w:val="24"/>
        </w:rPr>
        <w:t xml:space="preserve"> through</w:t>
      </w:r>
      <w:r w:rsidR="00C44030">
        <w:rPr>
          <w:rFonts w:ascii="Calibri" w:hAnsi="Calibri" w:cs="Calibri"/>
          <w:bCs/>
          <w:color w:val="000000"/>
          <w:szCs w:val="24"/>
        </w:rPr>
        <w:t xml:space="preserve"> measuring </w:t>
      </w:r>
      <w:r w:rsidR="0029157C">
        <w:rPr>
          <w:rFonts w:ascii="Calibri" w:hAnsi="Calibri" w:cs="Calibri"/>
          <w:bCs/>
          <w:color w:val="000000"/>
          <w:szCs w:val="24"/>
        </w:rPr>
        <w:t xml:space="preserve">the </w:t>
      </w:r>
      <w:r w:rsidR="0003188C">
        <w:rPr>
          <w:rFonts w:ascii="Calibri" w:hAnsi="Calibri" w:cs="Calibri"/>
          <w:bCs/>
          <w:color w:val="000000"/>
          <w:szCs w:val="24"/>
        </w:rPr>
        <w:t>outcomes</w:t>
      </w:r>
      <w:r w:rsidR="0003188C" w:rsidRPr="0003188C">
        <w:rPr>
          <w:rFonts w:ascii="Calibri" w:hAnsi="Calibri" w:cs="Calibri"/>
          <w:bCs/>
          <w:color w:val="000000"/>
          <w:szCs w:val="24"/>
        </w:rPr>
        <w:t xml:space="preserve"> for </w:t>
      </w:r>
      <w:r w:rsidR="0029157C">
        <w:rPr>
          <w:rFonts w:ascii="Calibri" w:hAnsi="Calibri" w:cs="Calibri"/>
          <w:bCs/>
          <w:color w:val="000000"/>
          <w:szCs w:val="24"/>
        </w:rPr>
        <w:t>its</w:t>
      </w:r>
      <w:r w:rsidR="0003188C" w:rsidRPr="0003188C">
        <w:rPr>
          <w:rFonts w:ascii="Calibri" w:hAnsi="Calibri" w:cs="Calibri"/>
          <w:bCs/>
          <w:color w:val="000000"/>
          <w:szCs w:val="24"/>
        </w:rPr>
        <w:t xml:space="preserve"> </w:t>
      </w:r>
      <w:r w:rsidR="00313194">
        <w:rPr>
          <w:rFonts w:ascii="Calibri" w:hAnsi="Calibri" w:cs="Calibri"/>
          <w:bCs/>
          <w:color w:val="000000"/>
          <w:szCs w:val="24"/>
        </w:rPr>
        <w:t>members</w:t>
      </w:r>
      <w:r w:rsidR="0003188C" w:rsidRPr="0003188C">
        <w:rPr>
          <w:rFonts w:ascii="Calibri" w:hAnsi="Calibri" w:cs="Calibri"/>
          <w:bCs/>
          <w:color w:val="000000"/>
          <w:szCs w:val="24"/>
        </w:rPr>
        <w:t xml:space="preserve"> </w:t>
      </w:r>
      <w:r w:rsidR="0003188C">
        <w:rPr>
          <w:rFonts w:ascii="Calibri" w:hAnsi="Calibri" w:cs="Calibri"/>
          <w:bCs/>
          <w:color w:val="000000"/>
          <w:szCs w:val="24"/>
        </w:rPr>
        <w:t>including many</w:t>
      </w:r>
      <w:r w:rsidR="0003188C" w:rsidRPr="0003188C">
        <w:rPr>
          <w:rFonts w:ascii="Calibri" w:hAnsi="Calibri" w:cs="Calibri"/>
          <w:bCs/>
          <w:color w:val="000000"/>
          <w:szCs w:val="24"/>
        </w:rPr>
        <w:t xml:space="preserve"> vulnerable and hard to reach groups.</w:t>
      </w:r>
    </w:p>
    <w:p w14:paraId="289898F2" w14:textId="317234EC" w:rsidR="00C47D74" w:rsidRDefault="00D91D04" w:rsidP="00D5057C">
      <w:pPr>
        <w:pStyle w:val="ListParagraph"/>
        <w:numPr>
          <w:ilvl w:val="0"/>
          <w:numId w:val="6"/>
        </w:numPr>
        <w:jc w:val="left"/>
        <w:rPr>
          <w:rFonts w:ascii="Calibri" w:hAnsi="Calibri" w:cs="Calibri"/>
          <w:color w:val="000000"/>
        </w:rPr>
      </w:pPr>
      <w:r>
        <w:rPr>
          <w:rFonts w:ascii="Calibri" w:hAnsi="Calibri" w:cs="Calibri"/>
          <w:color w:val="000000"/>
        </w:rPr>
        <w:t>Capture</w:t>
      </w:r>
      <w:r w:rsidR="00836A18">
        <w:rPr>
          <w:rFonts w:ascii="Calibri" w:hAnsi="Calibri" w:cs="Calibri"/>
          <w:color w:val="000000"/>
        </w:rPr>
        <w:t xml:space="preserve"> how </w:t>
      </w:r>
      <w:r w:rsidR="004745C7">
        <w:rPr>
          <w:rFonts w:ascii="Calibri" w:hAnsi="Calibri" w:cs="Calibri"/>
          <w:bCs/>
          <w:color w:val="000000"/>
          <w:szCs w:val="24"/>
        </w:rPr>
        <w:t>TB</w:t>
      </w:r>
      <w:r w:rsidR="00025DA0">
        <w:rPr>
          <w:rFonts w:ascii="Calibri" w:hAnsi="Calibri" w:cs="Calibri"/>
          <w:bCs/>
          <w:color w:val="000000"/>
          <w:szCs w:val="24"/>
        </w:rPr>
        <w:t>I</w:t>
      </w:r>
      <w:r w:rsidR="00836A18">
        <w:rPr>
          <w:rFonts w:ascii="Calibri" w:hAnsi="Calibri" w:cs="Calibri"/>
          <w:color w:val="000000"/>
        </w:rPr>
        <w:t xml:space="preserve"> </w:t>
      </w:r>
      <w:r w:rsidR="00EA62E4">
        <w:rPr>
          <w:rFonts w:ascii="Calibri" w:hAnsi="Calibri" w:cs="Calibri"/>
          <w:color w:val="000000"/>
        </w:rPr>
        <w:t xml:space="preserve">engages with its participants in </w:t>
      </w:r>
      <w:r w:rsidR="000C0B0F">
        <w:rPr>
          <w:rFonts w:ascii="Calibri" w:hAnsi="Calibri" w:cs="Calibri"/>
          <w:color w:val="000000"/>
        </w:rPr>
        <w:t>a</w:t>
      </w:r>
      <w:r>
        <w:rPr>
          <w:rFonts w:ascii="Calibri" w:hAnsi="Calibri" w:cs="Calibri"/>
          <w:color w:val="000000"/>
        </w:rPr>
        <w:t>n effective and</w:t>
      </w:r>
      <w:r w:rsidR="000C0B0F">
        <w:rPr>
          <w:rFonts w:ascii="Calibri" w:hAnsi="Calibri" w:cs="Calibri"/>
          <w:color w:val="000000"/>
        </w:rPr>
        <w:t xml:space="preserve"> tangible way</w:t>
      </w:r>
      <w:r w:rsidR="009066AC">
        <w:rPr>
          <w:rFonts w:ascii="Calibri" w:hAnsi="Calibri" w:cs="Calibri"/>
          <w:color w:val="000000"/>
        </w:rPr>
        <w:t>.</w:t>
      </w:r>
    </w:p>
    <w:p w14:paraId="01303F21" w14:textId="11449A92" w:rsidR="00C47D74" w:rsidRPr="00905759" w:rsidRDefault="00A94566" w:rsidP="00D5057C">
      <w:pPr>
        <w:pStyle w:val="ListParagraph"/>
        <w:numPr>
          <w:ilvl w:val="0"/>
          <w:numId w:val="6"/>
        </w:numPr>
        <w:jc w:val="left"/>
        <w:rPr>
          <w:rFonts w:ascii="Calibri" w:hAnsi="Calibri" w:cs="Calibri"/>
          <w:color w:val="000000"/>
        </w:rPr>
      </w:pPr>
      <w:r>
        <w:rPr>
          <w:rFonts w:ascii="Calibri" w:hAnsi="Calibri" w:cs="Calibri"/>
          <w:color w:val="000000" w:themeColor="text1"/>
        </w:rPr>
        <w:t xml:space="preserve">Tell the story of the journey of change experienced by </w:t>
      </w:r>
      <w:r w:rsidR="004745C7">
        <w:rPr>
          <w:rFonts w:ascii="Calibri" w:hAnsi="Calibri" w:cs="Calibri"/>
          <w:bCs/>
          <w:color w:val="000000"/>
          <w:szCs w:val="24"/>
        </w:rPr>
        <w:t>TB</w:t>
      </w:r>
      <w:r w:rsidR="00025DA0">
        <w:rPr>
          <w:rFonts w:ascii="Calibri" w:hAnsi="Calibri" w:cs="Calibri"/>
          <w:bCs/>
          <w:color w:val="000000"/>
          <w:szCs w:val="24"/>
        </w:rPr>
        <w:t>I</w:t>
      </w:r>
      <w:r>
        <w:rPr>
          <w:rFonts w:ascii="Calibri" w:hAnsi="Calibri" w:cs="Calibri"/>
          <w:color w:val="000000" w:themeColor="text1"/>
        </w:rPr>
        <w:t xml:space="preserve"> members</w:t>
      </w:r>
      <w:r w:rsidR="009066AC">
        <w:rPr>
          <w:rFonts w:ascii="Calibri" w:hAnsi="Calibri" w:cs="Calibri"/>
          <w:color w:val="000000" w:themeColor="text1"/>
        </w:rPr>
        <w:t>.</w:t>
      </w:r>
    </w:p>
    <w:p w14:paraId="463BE9EC" w14:textId="3539D07A" w:rsidR="00905759" w:rsidRPr="00880AD4" w:rsidRDefault="00043A90" w:rsidP="00D5057C">
      <w:pPr>
        <w:pStyle w:val="ListParagraph"/>
        <w:numPr>
          <w:ilvl w:val="0"/>
          <w:numId w:val="6"/>
        </w:numPr>
        <w:jc w:val="left"/>
        <w:rPr>
          <w:rFonts w:ascii="Calibri" w:hAnsi="Calibri" w:cs="Calibri"/>
          <w:color w:val="000000"/>
        </w:rPr>
      </w:pPr>
      <w:r>
        <w:rPr>
          <w:rFonts w:ascii="Calibri" w:hAnsi="Calibri" w:cs="Calibri"/>
          <w:color w:val="000000" w:themeColor="text1"/>
        </w:rPr>
        <w:t>Enhance the value proposition for</w:t>
      </w:r>
      <w:r w:rsidR="004745C7">
        <w:rPr>
          <w:rFonts w:ascii="Calibri" w:hAnsi="Calibri" w:cs="Calibri"/>
          <w:color w:val="000000" w:themeColor="text1"/>
        </w:rPr>
        <w:t xml:space="preserve"> </w:t>
      </w:r>
      <w:r w:rsidR="004745C7">
        <w:rPr>
          <w:rFonts w:ascii="Calibri" w:hAnsi="Calibri" w:cs="Calibri"/>
          <w:bCs/>
          <w:color w:val="000000"/>
          <w:szCs w:val="24"/>
        </w:rPr>
        <w:t>TB</w:t>
      </w:r>
      <w:r w:rsidR="00025DA0">
        <w:rPr>
          <w:rFonts w:ascii="Calibri" w:hAnsi="Calibri" w:cs="Calibri"/>
          <w:bCs/>
          <w:color w:val="000000"/>
          <w:szCs w:val="24"/>
        </w:rPr>
        <w:t>I</w:t>
      </w:r>
      <w:r>
        <w:rPr>
          <w:rFonts w:ascii="Calibri" w:hAnsi="Calibri" w:cs="Calibri"/>
          <w:color w:val="000000" w:themeColor="text1"/>
        </w:rPr>
        <w:t xml:space="preserve"> </w:t>
      </w:r>
      <w:r w:rsidR="00D91D04">
        <w:rPr>
          <w:rFonts w:ascii="Calibri" w:hAnsi="Calibri" w:cs="Calibri"/>
          <w:color w:val="000000" w:themeColor="text1"/>
        </w:rPr>
        <w:t xml:space="preserve">to strengthen </w:t>
      </w:r>
      <w:r w:rsidR="0025208B">
        <w:rPr>
          <w:rFonts w:ascii="Calibri" w:hAnsi="Calibri" w:cs="Calibri"/>
          <w:color w:val="000000" w:themeColor="text1"/>
        </w:rPr>
        <w:t xml:space="preserve">applications </w:t>
      </w:r>
      <w:r w:rsidR="00880AD4">
        <w:rPr>
          <w:rFonts w:ascii="Calibri" w:hAnsi="Calibri" w:cs="Calibri"/>
          <w:color w:val="000000" w:themeColor="text1"/>
        </w:rPr>
        <w:t>to statutory and philanthropic funders</w:t>
      </w:r>
      <w:r w:rsidR="009066AC">
        <w:rPr>
          <w:rFonts w:ascii="Calibri" w:hAnsi="Calibri" w:cs="Calibri"/>
          <w:color w:val="000000" w:themeColor="text1"/>
        </w:rPr>
        <w:t>.</w:t>
      </w:r>
    </w:p>
    <w:p w14:paraId="02DF8091" w14:textId="38B4CCC4" w:rsidR="00880AD4" w:rsidRPr="00D63E7C" w:rsidRDefault="006C7970" w:rsidP="00D63E7C">
      <w:pPr>
        <w:pStyle w:val="ListParagraph"/>
        <w:numPr>
          <w:ilvl w:val="0"/>
          <w:numId w:val="6"/>
        </w:numPr>
        <w:jc w:val="left"/>
        <w:rPr>
          <w:rFonts w:ascii="Calibri" w:hAnsi="Calibri" w:cs="Calibri"/>
          <w:bCs/>
          <w:color w:val="000000"/>
        </w:rPr>
      </w:pPr>
      <w:r>
        <w:rPr>
          <w:rFonts w:ascii="Calibri" w:hAnsi="Calibri" w:cs="Calibri"/>
          <w:color w:val="000000"/>
        </w:rPr>
        <w:t xml:space="preserve">Provide structure, direction and </w:t>
      </w:r>
      <w:r w:rsidR="00D63E7C">
        <w:rPr>
          <w:rFonts w:ascii="Calibri" w:hAnsi="Calibri" w:cs="Calibri"/>
          <w:color w:val="000000"/>
        </w:rPr>
        <w:t xml:space="preserve">give </w:t>
      </w:r>
      <w:r>
        <w:rPr>
          <w:rFonts w:ascii="Calibri" w:hAnsi="Calibri" w:cs="Calibri"/>
          <w:color w:val="000000"/>
        </w:rPr>
        <w:t xml:space="preserve">confidence to </w:t>
      </w:r>
      <w:r w:rsidR="00D63E7C" w:rsidRPr="00D63E7C">
        <w:rPr>
          <w:rFonts w:ascii="Calibri" w:hAnsi="Calibri" w:cs="Calibri"/>
          <w:bCs/>
          <w:color w:val="000000"/>
        </w:rPr>
        <w:t>those considering expanding and replicating the initiative in other areas</w:t>
      </w:r>
      <w:r w:rsidR="009066AC">
        <w:rPr>
          <w:rFonts w:ascii="Calibri" w:hAnsi="Calibri" w:cs="Calibri"/>
          <w:bCs/>
          <w:color w:val="000000"/>
        </w:rPr>
        <w:t>.</w:t>
      </w:r>
    </w:p>
    <w:p w14:paraId="2F9CB746" w14:textId="2B4DB2F9" w:rsidR="0036186A" w:rsidRDefault="00C47D74" w:rsidP="00D5057C">
      <w:pPr>
        <w:pStyle w:val="ListParagraph"/>
        <w:numPr>
          <w:ilvl w:val="0"/>
          <w:numId w:val="6"/>
        </w:numPr>
        <w:jc w:val="left"/>
        <w:rPr>
          <w:rFonts w:ascii="Calibri" w:hAnsi="Calibri" w:cs="Calibri"/>
          <w:color w:val="000000" w:themeColor="text1"/>
        </w:rPr>
      </w:pPr>
      <w:bookmarkStart w:id="19" w:name="_Toc53394859"/>
      <w:bookmarkStart w:id="20" w:name="_Toc63177638"/>
      <w:bookmarkStart w:id="21" w:name="_Toc63243334"/>
      <w:bookmarkEnd w:id="18"/>
      <w:bookmarkEnd w:id="19"/>
      <w:bookmarkEnd w:id="20"/>
      <w:bookmarkEnd w:id="21"/>
      <w:r w:rsidRPr="00427E69">
        <w:rPr>
          <w:rFonts w:ascii="Calibri" w:hAnsi="Calibri" w:cs="Calibri"/>
          <w:color w:val="000000" w:themeColor="text1"/>
        </w:rPr>
        <w:t xml:space="preserve">Identify key learning and </w:t>
      </w:r>
      <w:r w:rsidR="00324A3B" w:rsidRPr="00427E69">
        <w:rPr>
          <w:rFonts w:ascii="Calibri" w:hAnsi="Calibri" w:cs="Calibri"/>
          <w:color w:val="000000" w:themeColor="text1"/>
        </w:rPr>
        <w:t>recommendations.</w:t>
      </w:r>
      <w:r w:rsidRPr="00427E69">
        <w:rPr>
          <w:rFonts w:ascii="Calibri" w:hAnsi="Calibri" w:cs="Calibri"/>
          <w:color w:val="000000" w:themeColor="text1"/>
        </w:rPr>
        <w:t xml:space="preserve"> </w:t>
      </w:r>
    </w:p>
    <w:p w14:paraId="20B3A7B2" w14:textId="77777777" w:rsidR="00427E69" w:rsidRPr="00427E69" w:rsidRDefault="00427E69" w:rsidP="00D5057C">
      <w:pPr>
        <w:pStyle w:val="ListParagraph"/>
        <w:jc w:val="left"/>
        <w:rPr>
          <w:rFonts w:ascii="Calibri" w:hAnsi="Calibri" w:cs="Calibri"/>
          <w:color w:val="000000" w:themeColor="text1"/>
        </w:rPr>
      </w:pPr>
    </w:p>
    <w:p w14:paraId="4FDE128F" w14:textId="6471453B" w:rsidR="0036186A" w:rsidRPr="0036186A" w:rsidRDefault="0036186A" w:rsidP="004C3268">
      <w:pPr>
        <w:pStyle w:val="ListParagraph"/>
        <w:keepNext/>
        <w:keepLines/>
        <w:numPr>
          <w:ilvl w:val="1"/>
          <w:numId w:val="4"/>
        </w:numPr>
        <w:jc w:val="left"/>
        <w:outlineLvl w:val="1"/>
        <w:rPr>
          <w:rFonts w:ascii="Raleway" w:eastAsiaTheme="majorEastAsia" w:hAnsi="Raleway" w:cstheme="majorBidi"/>
          <w:b/>
          <w:noProof/>
          <w:color w:val="4472C4" w:themeColor="accent1"/>
          <w:sz w:val="28"/>
          <w:szCs w:val="26"/>
        </w:rPr>
      </w:pPr>
      <w:bookmarkStart w:id="22" w:name="_Toc63619438"/>
      <w:bookmarkStart w:id="23" w:name="_Toc63666505"/>
      <w:bookmarkStart w:id="24" w:name="_Toc63684226"/>
      <w:bookmarkStart w:id="25" w:name="_Toc63685031"/>
      <w:bookmarkStart w:id="26" w:name="_Toc65010635"/>
      <w:bookmarkStart w:id="27" w:name="_Toc65010720"/>
      <w:bookmarkStart w:id="28" w:name="_Toc120565407"/>
      <w:r w:rsidRPr="0036186A">
        <w:rPr>
          <w:rFonts w:ascii="Raleway" w:eastAsiaTheme="majorEastAsia" w:hAnsi="Raleway" w:cstheme="majorBidi"/>
          <w:b/>
          <w:noProof/>
          <w:color w:val="4472C4" w:themeColor="accent1"/>
          <w:sz w:val="28"/>
          <w:szCs w:val="26"/>
        </w:rPr>
        <w:t>Report Structure</w:t>
      </w:r>
      <w:bookmarkEnd w:id="22"/>
      <w:bookmarkEnd w:id="23"/>
      <w:bookmarkEnd w:id="24"/>
      <w:bookmarkEnd w:id="25"/>
      <w:bookmarkEnd w:id="26"/>
      <w:bookmarkEnd w:id="27"/>
      <w:bookmarkEnd w:id="28"/>
    </w:p>
    <w:p w14:paraId="41055268" w14:textId="4E6D85D3" w:rsidR="00FA67DA" w:rsidRDefault="004109ED" w:rsidP="004C3268">
      <w:pPr>
        <w:jc w:val="left"/>
        <w:rPr>
          <w:rFonts w:ascii="Calibri" w:hAnsi="Calibri" w:cs="Calibri"/>
          <w:color w:val="000000"/>
          <w:szCs w:val="24"/>
        </w:rPr>
      </w:pPr>
      <w:r w:rsidRPr="005B5A69">
        <w:rPr>
          <w:rFonts w:ascii="Calibri" w:hAnsi="Calibri" w:cs="Calibri"/>
          <w:color w:val="000000"/>
          <w:szCs w:val="24"/>
        </w:rPr>
        <w:t>This report is</w:t>
      </w:r>
      <w:r w:rsidR="00FA67DA">
        <w:rPr>
          <w:rFonts w:ascii="Calibri" w:hAnsi="Calibri" w:cs="Calibri"/>
          <w:color w:val="000000"/>
          <w:szCs w:val="24"/>
        </w:rPr>
        <w:t xml:space="preserve"> structured as </w:t>
      </w:r>
      <w:r w:rsidR="000D2A78">
        <w:rPr>
          <w:rFonts w:ascii="Calibri" w:hAnsi="Calibri" w:cs="Calibri"/>
          <w:color w:val="000000"/>
          <w:szCs w:val="24"/>
        </w:rPr>
        <w:t>follows:</w:t>
      </w:r>
    </w:p>
    <w:p w14:paraId="39E8E053" w14:textId="251F7028" w:rsidR="004109ED" w:rsidRPr="00A75F71" w:rsidRDefault="004109ED" w:rsidP="00D5057C">
      <w:pPr>
        <w:pStyle w:val="ListParagraph"/>
        <w:numPr>
          <w:ilvl w:val="0"/>
          <w:numId w:val="7"/>
        </w:numPr>
        <w:jc w:val="left"/>
        <w:rPr>
          <w:rFonts w:ascii="Calibri" w:eastAsia="Times New Roman" w:hAnsi="Calibri" w:cs="Calibri"/>
          <w:color w:val="000000" w:themeColor="text1"/>
          <w:szCs w:val="24"/>
        </w:rPr>
      </w:pPr>
      <w:r>
        <w:rPr>
          <w:rFonts w:ascii="Calibri" w:hAnsi="Calibri" w:cs="Calibri"/>
          <w:color w:val="000000"/>
          <w:szCs w:val="24"/>
        </w:rPr>
        <w:t xml:space="preserve">Section 1: Introduction </w:t>
      </w:r>
    </w:p>
    <w:p w14:paraId="6273C3A9" w14:textId="196BD640" w:rsidR="002245AD" w:rsidRPr="00685085" w:rsidRDefault="004109ED" w:rsidP="00D5057C">
      <w:pPr>
        <w:pStyle w:val="ListParagraph"/>
        <w:numPr>
          <w:ilvl w:val="0"/>
          <w:numId w:val="7"/>
        </w:numPr>
        <w:jc w:val="left"/>
        <w:rPr>
          <w:rFonts w:ascii="Calibri" w:eastAsia="Times New Roman" w:hAnsi="Calibri" w:cs="Calibri"/>
          <w:color w:val="000000" w:themeColor="text1"/>
          <w:szCs w:val="24"/>
        </w:rPr>
      </w:pPr>
      <w:r>
        <w:rPr>
          <w:rFonts w:ascii="Calibri" w:hAnsi="Calibri" w:cs="Calibri"/>
          <w:color w:val="000000"/>
          <w:szCs w:val="24"/>
        </w:rPr>
        <w:t xml:space="preserve">Section </w:t>
      </w:r>
      <w:r w:rsidR="001257FA">
        <w:rPr>
          <w:rFonts w:ascii="Calibri" w:hAnsi="Calibri" w:cs="Calibri"/>
          <w:color w:val="000000"/>
          <w:szCs w:val="24"/>
        </w:rPr>
        <w:t>2</w:t>
      </w:r>
      <w:r>
        <w:rPr>
          <w:rFonts w:ascii="Calibri" w:hAnsi="Calibri" w:cs="Calibri"/>
          <w:color w:val="000000"/>
          <w:szCs w:val="24"/>
        </w:rPr>
        <w:t xml:space="preserve">: </w:t>
      </w:r>
      <w:r w:rsidR="00BA5A9F">
        <w:rPr>
          <w:rFonts w:ascii="Calibri" w:hAnsi="Calibri" w:cs="Calibri"/>
          <w:color w:val="000000"/>
          <w:szCs w:val="24"/>
        </w:rPr>
        <w:t>Literature</w:t>
      </w:r>
      <w:r w:rsidR="00276663">
        <w:rPr>
          <w:rFonts w:ascii="Calibri" w:hAnsi="Calibri" w:cs="Calibri"/>
          <w:color w:val="000000"/>
          <w:szCs w:val="24"/>
        </w:rPr>
        <w:t xml:space="preserve"> Review</w:t>
      </w:r>
      <w:r w:rsidR="00BA5A9F">
        <w:rPr>
          <w:rFonts w:ascii="Calibri" w:hAnsi="Calibri" w:cs="Calibri"/>
          <w:color w:val="000000"/>
          <w:szCs w:val="24"/>
        </w:rPr>
        <w:t xml:space="preserve"> </w:t>
      </w:r>
    </w:p>
    <w:p w14:paraId="39D7C24A" w14:textId="6558425B" w:rsidR="004109ED" w:rsidRPr="00685085" w:rsidRDefault="004109ED" w:rsidP="00D5057C">
      <w:pPr>
        <w:pStyle w:val="ListParagraph"/>
        <w:numPr>
          <w:ilvl w:val="0"/>
          <w:numId w:val="7"/>
        </w:numPr>
        <w:jc w:val="left"/>
        <w:rPr>
          <w:rFonts w:ascii="Calibri" w:eastAsia="Times New Roman" w:hAnsi="Calibri" w:cs="Calibri"/>
          <w:color w:val="000000" w:themeColor="text1"/>
          <w:szCs w:val="24"/>
        </w:rPr>
      </w:pPr>
      <w:r>
        <w:rPr>
          <w:rFonts w:ascii="Calibri" w:hAnsi="Calibri" w:cs="Calibri"/>
          <w:color w:val="000000"/>
          <w:szCs w:val="24"/>
        </w:rPr>
        <w:t xml:space="preserve">Section </w:t>
      </w:r>
      <w:r w:rsidR="001257FA">
        <w:rPr>
          <w:rFonts w:ascii="Calibri" w:hAnsi="Calibri" w:cs="Calibri"/>
          <w:color w:val="000000"/>
          <w:szCs w:val="24"/>
        </w:rPr>
        <w:t>3</w:t>
      </w:r>
      <w:r>
        <w:rPr>
          <w:rFonts w:ascii="Calibri" w:hAnsi="Calibri" w:cs="Calibri"/>
          <w:color w:val="000000"/>
          <w:szCs w:val="24"/>
        </w:rPr>
        <w:t xml:space="preserve">: </w:t>
      </w:r>
      <w:bookmarkStart w:id="29" w:name="_Hlk119997776"/>
      <w:r w:rsidR="00BE7567">
        <w:rPr>
          <w:rFonts w:ascii="Calibri" w:hAnsi="Calibri" w:cs="Calibri"/>
          <w:color w:val="000000"/>
          <w:szCs w:val="24"/>
        </w:rPr>
        <w:t xml:space="preserve">TBI </w:t>
      </w:r>
      <w:r w:rsidR="00D60BD5">
        <w:rPr>
          <w:rFonts w:ascii="Calibri" w:hAnsi="Calibri" w:cs="Calibri"/>
          <w:color w:val="000000"/>
          <w:szCs w:val="24"/>
        </w:rPr>
        <w:t>2021-22</w:t>
      </w:r>
      <w:bookmarkEnd w:id="29"/>
    </w:p>
    <w:p w14:paraId="25456F5F" w14:textId="69863B4A" w:rsidR="004109ED" w:rsidRPr="00685085" w:rsidRDefault="004109ED" w:rsidP="00D5057C">
      <w:pPr>
        <w:pStyle w:val="ListParagraph"/>
        <w:numPr>
          <w:ilvl w:val="0"/>
          <w:numId w:val="7"/>
        </w:numPr>
        <w:jc w:val="left"/>
        <w:rPr>
          <w:rFonts w:ascii="Calibri" w:eastAsia="Times New Roman" w:hAnsi="Calibri" w:cs="Calibri"/>
          <w:color w:val="000000" w:themeColor="text1"/>
          <w:szCs w:val="24"/>
        </w:rPr>
      </w:pPr>
      <w:r>
        <w:rPr>
          <w:rFonts w:ascii="Calibri" w:hAnsi="Calibri" w:cs="Calibri"/>
          <w:color w:val="000000"/>
          <w:szCs w:val="24"/>
        </w:rPr>
        <w:t xml:space="preserve">Section </w:t>
      </w:r>
      <w:r w:rsidR="001257FA">
        <w:rPr>
          <w:rFonts w:ascii="Calibri" w:hAnsi="Calibri" w:cs="Calibri"/>
          <w:color w:val="000000"/>
          <w:szCs w:val="24"/>
        </w:rPr>
        <w:t>4</w:t>
      </w:r>
      <w:r>
        <w:rPr>
          <w:rFonts w:ascii="Calibri" w:hAnsi="Calibri" w:cs="Calibri"/>
          <w:color w:val="000000"/>
          <w:szCs w:val="24"/>
        </w:rPr>
        <w:t xml:space="preserve">: </w:t>
      </w:r>
      <w:r w:rsidR="001D7EB5">
        <w:rPr>
          <w:rFonts w:ascii="Calibri" w:hAnsi="Calibri" w:cs="Calibri"/>
          <w:color w:val="000000"/>
          <w:szCs w:val="24"/>
        </w:rPr>
        <w:t>I</w:t>
      </w:r>
      <w:r w:rsidR="001257FA">
        <w:rPr>
          <w:rFonts w:ascii="Calibri" w:hAnsi="Calibri" w:cs="Calibri"/>
          <w:color w:val="000000"/>
          <w:szCs w:val="24"/>
        </w:rPr>
        <w:t>mpact</w:t>
      </w:r>
    </w:p>
    <w:p w14:paraId="73CE44DC" w14:textId="701AFFE9" w:rsidR="004109ED" w:rsidRPr="00C064AC" w:rsidRDefault="004109ED" w:rsidP="00D5057C">
      <w:pPr>
        <w:pStyle w:val="ListParagraph"/>
        <w:numPr>
          <w:ilvl w:val="0"/>
          <w:numId w:val="7"/>
        </w:numPr>
        <w:jc w:val="left"/>
        <w:rPr>
          <w:rFonts w:ascii="Calibri" w:eastAsia="Times New Roman" w:hAnsi="Calibri" w:cs="Calibri"/>
          <w:color w:val="000000" w:themeColor="text1"/>
          <w:szCs w:val="24"/>
        </w:rPr>
      </w:pPr>
      <w:r>
        <w:rPr>
          <w:rFonts w:ascii="Calibri" w:hAnsi="Calibri" w:cs="Calibri"/>
          <w:color w:val="000000"/>
          <w:szCs w:val="24"/>
        </w:rPr>
        <w:t xml:space="preserve">Section </w:t>
      </w:r>
      <w:r w:rsidR="001257FA">
        <w:rPr>
          <w:rFonts w:ascii="Calibri" w:hAnsi="Calibri" w:cs="Calibri"/>
          <w:color w:val="000000"/>
          <w:szCs w:val="24"/>
        </w:rPr>
        <w:t>5</w:t>
      </w:r>
      <w:r>
        <w:rPr>
          <w:rFonts w:ascii="Calibri" w:hAnsi="Calibri" w:cs="Calibri"/>
          <w:color w:val="000000"/>
          <w:szCs w:val="24"/>
        </w:rPr>
        <w:t xml:space="preserve">: </w:t>
      </w:r>
      <w:r w:rsidR="001257FA">
        <w:rPr>
          <w:rFonts w:ascii="Calibri" w:hAnsi="Calibri" w:cs="Calibri"/>
          <w:color w:val="000000"/>
          <w:szCs w:val="24"/>
        </w:rPr>
        <w:t>Socia</w:t>
      </w:r>
      <w:r w:rsidR="009066AC">
        <w:rPr>
          <w:rFonts w:ascii="Calibri" w:hAnsi="Calibri" w:cs="Calibri"/>
          <w:color w:val="000000"/>
          <w:szCs w:val="24"/>
        </w:rPr>
        <w:t>l Return on Investment (SROI)</w:t>
      </w:r>
      <w:r w:rsidR="001257FA">
        <w:rPr>
          <w:rFonts w:ascii="Calibri" w:hAnsi="Calibri" w:cs="Calibri"/>
          <w:color w:val="000000"/>
          <w:szCs w:val="24"/>
        </w:rPr>
        <w:t xml:space="preserve"> </w:t>
      </w:r>
    </w:p>
    <w:p w14:paraId="04D73778" w14:textId="14741BD0" w:rsidR="003431F8" w:rsidRPr="003431F8" w:rsidRDefault="004109ED" w:rsidP="00D5057C">
      <w:pPr>
        <w:pStyle w:val="ListParagraph"/>
        <w:numPr>
          <w:ilvl w:val="0"/>
          <w:numId w:val="7"/>
        </w:numPr>
        <w:jc w:val="left"/>
        <w:rPr>
          <w:rFonts w:ascii="Calibri" w:eastAsia="Times New Roman" w:hAnsi="Calibri" w:cs="Calibri"/>
          <w:color w:val="000000" w:themeColor="text1"/>
          <w:szCs w:val="24"/>
        </w:rPr>
      </w:pPr>
      <w:r>
        <w:rPr>
          <w:rFonts w:ascii="Calibri" w:hAnsi="Calibri" w:cs="Calibri"/>
          <w:color w:val="000000"/>
          <w:szCs w:val="24"/>
        </w:rPr>
        <w:t xml:space="preserve">Section </w:t>
      </w:r>
      <w:r w:rsidR="001257FA">
        <w:rPr>
          <w:rFonts w:ascii="Calibri" w:hAnsi="Calibri" w:cs="Calibri"/>
          <w:color w:val="000000"/>
          <w:szCs w:val="24"/>
        </w:rPr>
        <w:t>6</w:t>
      </w:r>
      <w:r>
        <w:rPr>
          <w:rFonts w:ascii="Calibri" w:hAnsi="Calibri" w:cs="Calibri"/>
          <w:color w:val="000000"/>
          <w:szCs w:val="24"/>
        </w:rPr>
        <w:t xml:space="preserve">: </w:t>
      </w:r>
      <w:r w:rsidR="003431F8">
        <w:rPr>
          <w:rFonts w:ascii="Calibri" w:hAnsi="Calibri" w:cs="Calibri"/>
          <w:color w:val="000000"/>
          <w:szCs w:val="24"/>
        </w:rPr>
        <w:t xml:space="preserve">Key </w:t>
      </w:r>
      <w:r>
        <w:rPr>
          <w:rFonts w:ascii="Calibri" w:hAnsi="Calibri" w:cs="Calibri"/>
          <w:color w:val="000000"/>
          <w:szCs w:val="24"/>
        </w:rPr>
        <w:t xml:space="preserve">Learning </w:t>
      </w:r>
    </w:p>
    <w:p w14:paraId="4B349259" w14:textId="59A339A7" w:rsidR="004109ED" w:rsidRPr="001A090F" w:rsidRDefault="003431F8" w:rsidP="00D5057C">
      <w:pPr>
        <w:pStyle w:val="ListParagraph"/>
        <w:numPr>
          <w:ilvl w:val="0"/>
          <w:numId w:val="7"/>
        </w:numPr>
        <w:jc w:val="left"/>
        <w:rPr>
          <w:rFonts w:ascii="Calibri" w:eastAsia="Times New Roman" w:hAnsi="Calibri" w:cs="Calibri"/>
          <w:color w:val="000000" w:themeColor="text1"/>
          <w:szCs w:val="24"/>
        </w:rPr>
      </w:pPr>
      <w:r>
        <w:rPr>
          <w:rFonts w:ascii="Calibri" w:hAnsi="Calibri" w:cs="Calibri"/>
          <w:color w:val="000000"/>
          <w:szCs w:val="24"/>
        </w:rPr>
        <w:t xml:space="preserve">Section </w:t>
      </w:r>
      <w:r w:rsidR="001257FA">
        <w:rPr>
          <w:rFonts w:ascii="Calibri" w:hAnsi="Calibri" w:cs="Calibri"/>
          <w:color w:val="000000"/>
          <w:szCs w:val="24"/>
        </w:rPr>
        <w:t>7</w:t>
      </w:r>
      <w:r>
        <w:rPr>
          <w:rFonts w:ascii="Calibri" w:hAnsi="Calibri" w:cs="Calibri"/>
          <w:color w:val="000000"/>
          <w:szCs w:val="24"/>
        </w:rPr>
        <w:t xml:space="preserve">: </w:t>
      </w:r>
      <w:r w:rsidR="004109ED">
        <w:rPr>
          <w:rFonts w:ascii="Calibri" w:hAnsi="Calibri" w:cs="Calibri"/>
          <w:color w:val="000000"/>
          <w:szCs w:val="24"/>
        </w:rPr>
        <w:t>Recommendations</w:t>
      </w:r>
    </w:p>
    <w:p w14:paraId="65E7B067" w14:textId="40F5ED37" w:rsidR="001A090F" w:rsidRDefault="001A090F" w:rsidP="001A090F">
      <w:pPr>
        <w:jc w:val="left"/>
        <w:rPr>
          <w:rFonts w:ascii="Calibri" w:eastAsia="Times New Roman" w:hAnsi="Calibri" w:cs="Calibri"/>
          <w:color w:val="000000" w:themeColor="text1"/>
          <w:szCs w:val="24"/>
        </w:rPr>
      </w:pPr>
    </w:p>
    <w:p w14:paraId="411729F9" w14:textId="70B104DC" w:rsidR="00EE63DA" w:rsidRDefault="00EE63DA" w:rsidP="001A090F">
      <w:pPr>
        <w:jc w:val="left"/>
        <w:rPr>
          <w:rFonts w:ascii="Calibri" w:eastAsia="Times New Roman" w:hAnsi="Calibri" w:cs="Calibri"/>
          <w:color w:val="000000" w:themeColor="text1"/>
          <w:szCs w:val="24"/>
        </w:rPr>
      </w:pPr>
    </w:p>
    <w:p w14:paraId="521459C4" w14:textId="71C49921" w:rsidR="006B672B" w:rsidRDefault="006B672B" w:rsidP="001A090F">
      <w:pPr>
        <w:jc w:val="left"/>
        <w:rPr>
          <w:rFonts w:ascii="Calibri" w:eastAsia="Times New Roman" w:hAnsi="Calibri" w:cs="Calibri"/>
          <w:color w:val="000000" w:themeColor="text1"/>
          <w:szCs w:val="24"/>
        </w:rPr>
      </w:pPr>
    </w:p>
    <w:p w14:paraId="76CCD306" w14:textId="77777777" w:rsidR="004C3268" w:rsidRDefault="004C3268" w:rsidP="001A090F">
      <w:pPr>
        <w:jc w:val="left"/>
        <w:rPr>
          <w:rFonts w:ascii="Calibri" w:eastAsia="Times New Roman" w:hAnsi="Calibri" w:cs="Calibri"/>
          <w:color w:val="000000" w:themeColor="text1"/>
          <w:szCs w:val="24"/>
        </w:rPr>
      </w:pPr>
    </w:p>
    <w:p w14:paraId="1E337A88" w14:textId="175C0913" w:rsidR="006B672B" w:rsidRDefault="006B672B" w:rsidP="001A090F">
      <w:pPr>
        <w:jc w:val="left"/>
        <w:rPr>
          <w:rFonts w:ascii="Calibri" w:eastAsia="Times New Roman" w:hAnsi="Calibri" w:cs="Calibri"/>
          <w:color w:val="000000" w:themeColor="text1"/>
          <w:szCs w:val="24"/>
        </w:rPr>
      </w:pPr>
    </w:p>
    <w:p w14:paraId="40D4D7BF" w14:textId="77777777" w:rsidR="006B672B" w:rsidRDefault="006B672B" w:rsidP="001A090F">
      <w:pPr>
        <w:jc w:val="left"/>
        <w:rPr>
          <w:rFonts w:ascii="Calibri" w:eastAsia="Times New Roman" w:hAnsi="Calibri" w:cs="Calibri"/>
          <w:color w:val="000000" w:themeColor="text1"/>
          <w:szCs w:val="24"/>
        </w:rPr>
      </w:pPr>
    </w:p>
    <w:p w14:paraId="7E012EC4" w14:textId="77777777" w:rsidR="00B8135A" w:rsidRDefault="00B8135A" w:rsidP="001A090F">
      <w:pPr>
        <w:jc w:val="left"/>
        <w:rPr>
          <w:rFonts w:ascii="Calibri" w:eastAsia="Times New Roman" w:hAnsi="Calibri" w:cs="Calibri"/>
          <w:color w:val="000000" w:themeColor="text1"/>
          <w:szCs w:val="24"/>
        </w:rPr>
      </w:pPr>
    </w:p>
    <w:p w14:paraId="5F0A89B3" w14:textId="309F62C6" w:rsidR="009731BB" w:rsidRDefault="004E65D2" w:rsidP="004C3268">
      <w:pPr>
        <w:pStyle w:val="ListParagraph"/>
        <w:keepNext/>
        <w:keepLines/>
        <w:numPr>
          <w:ilvl w:val="1"/>
          <w:numId w:val="4"/>
        </w:numPr>
        <w:jc w:val="left"/>
        <w:outlineLvl w:val="1"/>
        <w:rPr>
          <w:rFonts w:ascii="Raleway" w:eastAsiaTheme="majorEastAsia" w:hAnsi="Raleway" w:cstheme="majorBidi"/>
          <w:b/>
          <w:noProof/>
          <w:color w:val="4472C4" w:themeColor="accent1"/>
          <w:sz w:val="28"/>
          <w:szCs w:val="26"/>
        </w:rPr>
      </w:pPr>
      <w:bookmarkStart w:id="30" w:name="_Toc120565408"/>
      <w:r>
        <w:rPr>
          <w:rFonts w:ascii="Raleway" w:eastAsiaTheme="majorEastAsia" w:hAnsi="Raleway" w:cstheme="majorBidi"/>
          <w:b/>
          <w:noProof/>
          <w:color w:val="4472C4" w:themeColor="accent1"/>
          <w:sz w:val="28"/>
          <w:szCs w:val="26"/>
        </w:rPr>
        <w:lastRenderedPageBreak/>
        <w:t>Timebank Ireland</w:t>
      </w:r>
      <w:r w:rsidR="005D1D7E">
        <w:rPr>
          <w:rFonts w:ascii="Raleway" w:eastAsiaTheme="majorEastAsia" w:hAnsi="Raleway" w:cstheme="majorBidi"/>
          <w:b/>
          <w:noProof/>
          <w:color w:val="4472C4" w:themeColor="accent1"/>
          <w:sz w:val="28"/>
          <w:szCs w:val="26"/>
        </w:rPr>
        <w:t xml:space="preserve"> (</w:t>
      </w:r>
      <w:bookmarkStart w:id="31" w:name="_Hlk121781210"/>
      <w:r w:rsidR="005D1D7E">
        <w:rPr>
          <w:rFonts w:ascii="Raleway" w:eastAsiaTheme="majorEastAsia" w:hAnsi="Raleway" w:cstheme="majorBidi"/>
          <w:b/>
          <w:noProof/>
          <w:color w:val="4472C4" w:themeColor="accent1"/>
          <w:sz w:val="28"/>
          <w:szCs w:val="26"/>
        </w:rPr>
        <w:t>T</w:t>
      </w:r>
      <w:r w:rsidR="00BD42D6">
        <w:rPr>
          <w:rFonts w:ascii="Raleway" w:eastAsiaTheme="majorEastAsia" w:hAnsi="Raleway" w:cstheme="majorBidi"/>
          <w:b/>
          <w:noProof/>
          <w:color w:val="4472C4" w:themeColor="accent1"/>
          <w:sz w:val="28"/>
          <w:szCs w:val="26"/>
        </w:rPr>
        <w:t>B</w:t>
      </w:r>
      <w:bookmarkEnd w:id="31"/>
      <w:r w:rsidR="00597DD7">
        <w:rPr>
          <w:rFonts w:ascii="Raleway" w:eastAsiaTheme="majorEastAsia" w:hAnsi="Raleway" w:cstheme="majorBidi"/>
          <w:b/>
          <w:noProof/>
          <w:color w:val="4472C4" w:themeColor="accent1"/>
          <w:sz w:val="28"/>
          <w:szCs w:val="26"/>
        </w:rPr>
        <w:t>I</w:t>
      </w:r>
      <w:r w:rsidR="005D1D7E">
        <w:rPr>
          <w:rFonts w:ascii="Raleway" w:eastAsiaTheme="majorEastAsia" w:hAnsi="Raleway" w:cstheme="majorBidi"/>
          <w:b/>
          <w:noProof/>
          <w:color w:val="4472C4" w:themeColor="accent1"/>
          <w:sz w:val="28"/>
          <w:szCs w:val="26"/>
        </w:rPr>
        <w:t>)</w:t>
      </w:r>
      <w:bookmarkEnd w:id="30"/>
    </w:p>
    <w:p w14:paraId="50C640E3" w14:textId="094E3837" w:rsidR="00C67E5E" w:rsidRDefault="008C711C" w:rsidP="004C3268">
      <w:pPr>
        <w:autoSpaceDE w:val="0"/>
        <w:autoSpaceDN w:val="0"/>
        <w:adjustRightInd w:val="0"/>
        <w:jc w:val="left"/>
        <w:rPr>
          <w:rFonts w:cstheme="minorHAnsi"/>
          <w:szCs w:val="24"/>
          <w:lang w:val="en-IE"/>
        </w:rPr>
      </w:pPr>
      <w:bookmarkStart w:id="32" w:name="_Hlk121781720"/>
      <w:r>
        <w:rPr>
          <w:rFonts w:ascii="Calibri" w:hAnsi="Calibri" w:cs="Calibri"/>
          <w:bCs/>
          <w:color w:val="000000"/>
          <w:szCs w:val="24"/>
        </w:rPr>
        <w:t>TB</w:t>
      </w:r>
      <w:bookmarkEnd w:id="32"/>
      <w:r w:rsidR="00033910">
        <w:rPr>
          <w:rFonts w:ascii="Calibri" w:hAnsi="Calibri" w:cs="Calibri"/>
          <w:bCs/>
          <w:color w:val="000000"/>
          <w:szCs w:val="24"/>
        </w:rPr>
        <w:t>I</w:t>
      </w:r>
      <w:r w:rsidRPr="005D00E2">
        <w:rPr>
          <w:rFonts w:cstheme="minorHAnsi"/>
          <w:szCs w:val="24"/>
        </w:rPr>
        <w:t xml:space="preserve"> </w:t>
      </w:r>
      <w:r w:rsidR="005D00E2" w:rsidRPr="005D00E2">
        <w:rPr>
          <w:rFonts w:cstheme="minorHAnsi"/>
          <w:szCs w:val="24"/>
        </w:rPr>
        <w:t xml:space="preserve">is a group of people who help and support each other by sharing services, skills, </w:t>
      </w:r>
      <w:r w:rsidR="00982C51" w:rsidRPr="005D00E2">
        <w:rPr>
          <w:rFonts w:cstheme="minorHAnsi"/>
          <w:szCs w:val="24"/>
        </w:rPr>
        <w:t>talents,</w:t>
      </w:r>
      <w:r w:rsidR="005D00E2" w:rsidRPr="005D00E2">
        <w:rPr>
          <w:rFonts w:cstheme="minorHAnsi"/>
          <w:szCs w:val="24"/>
        </w:rPr>
        <w:t xml:space="preserve"> and knowledge</w:t>
      </w:r>
      <w:r w:rsidR="006B7A17">
        <w:rPr>
          <w:rFonts w:cstheme="minorHAnsi"/>
          <w:szCs w:val="24"/>
        </w:rPr>
        <w:t>,</w:t>
      </w:r>
      <w:r w:rsidR="000005FA">
        <w:rPr>
          <w:rFonts w:cstheme="minorHAnsi"/>
          <w:szCs w:val="24"/>
        </w:rPr>
        <w:t xml:space="preserve"> examples</w:t>
      </w:r>
      <w:r w:rsidR="00C74BEC">
        <w:rPr>
          <w:rFonts w:cstheme="minorHAnsi"/>
          <w:szCs w:val="24"/>
        </w:rPr>
        <w:t xml:space="preserve"> of which</w:t>
      </w:r>
      <w:r w:rsidR="000005FA">
        <w:rPr>
          <w:rFonts w:cstheme="minorHAnsi"/>
          <w:szCs w:val="24"/>
        </w:rPr>
        <w:t xml:space="preserve"> provided in Table 1</w:t>
      </w:r>
      <w:r w:rsidR="005D00E2" w:rsidRPr="005D00E2">
        <w:rPr>
          <w:rFonts w:cstheme="minorHAnsi"/>
          <w:szCs w:val="24"/>
        </w:rPr>
        <w:t>.</w:t>
      </w:r>
      <w:r w:rsidR="00C74BEC" w:rsidRPr="00C74BEC">
        <w:rPr>
          <w:rFonts w:ascii="Calibri" w:eastAsia="Calibri" w:hAnsi="Calibri" w:cs="Times New Roman"/>
          <w:sz w:val="22"/>
          <w:lang w:val="en-IE"/>
        </w:rPr>
        <w:t xml:space="preserve"> </w:t>
      </w:r>
      <w:r w:rsidR="00E02DED">
        <w:rPr>
          <w:rFonts w:ascii="Calibri" w:eastAsia="Calibri" w:hAnsi="Calibri" w:cs="Times New Roman"/>
          <w:szCs w:val="24"/>
          <w:lang w:val="en-IE"/>
        </w:rPr>
        <w:t>Its</w:t>
      </w:r>
      <w:r w:rsidR="00896AE4">
        <w:rPr>
          <w:rFonts w:ascii="Calibri" w:eastAsia="Calibri" w:hAnsi="Calibri" w:cs="Times New Roman"/>
          <w:szCs w:val="24"/>
          <w:lang w:val="en-IE"/>
        </w:rPr>
        <w:t xml:space="preserve"> </w:t>
      </w:r>
      <w:r w:rsidR="00842551">
        <w:rPr>
          <w:rFonts w:ascii="Calibri" w:eastAsia="Calibri" w:hAnsi="Calibri" w:cs="Times New Roman"/>
          <w:szCs w:val="24"/>
          <w:lang w:val="en-IE"/>
        </w:rPr>
        <w:t>vision</w:t>
      </w:r>
      <w:r w:rsidR="00896AE4">
        <w:rPr>
          <w:rFonts w:ascii="Calibri" w:eastAsia="Calibri" w:hAnsi="Calibri" w:cs="Times New Roman"/>
          <w:szCs w:val="24"/>
          <w:lang w:val="en-IE"/>
        </w:rPr>
        <w:t xml:space="preserve"> is</w:t>
      </w:r>
      <w:r w:rsidR="00842551">
        <w:rPr>
          <w:rFonts w:ascii="Calibri" w:eastAsia="Calibri" w:hAnsi="Calibri" w:cs="Times New Roman"/>
          <w:szCs w:val="24"/>
          <w:lang w:val="en-IE"/>
        </w:rPr>
        <w:t xml:space="preserve"> of </w:t>
      </w:r>
      <w:r w:rsidR="00842551">
        <w:rPr>
          <w:rFonts w:cstheme="minorHAnsi"/>
          <w:szCs w:val="24"/>
          <w:lang w:val="en-IE"/>
        </w:rPr>
        <w:t>a</w:t>
      </w:r>
      <w:r w:rsidR="00C74BEC" w:rsidRPr="00C74BEC">
        <w:rPr>
          <w:rFonts w:cstheme="minorHAnsi"/>
          <w:szCs w:val="24"/>
          <w:lang w:val="en-IE"/>
        </w:rPr>
        <w:t xml:space="preserve">n interconnected community </w:t>
      </w:r>
      <w:r w:rsidR="008F7CD4">
        <w:rPr>
          <w:rFonts w:cstheme="minorHAnsi"/>
          <w:szCs w:val="24"/>
          <w:lang w:val="en-IE"/>
        </w:rPr>
        <w:t xml:space="preserve">where </w:t>
      </w:r>
      <w:r w:rsidR="00C74BEC" w:rsidRPr="00C74BEC">
        <w:rPr>
          <w:rFonts w:cstheme="minorHAnsi"/>
          <w:szCs w:val="24"/>
          <w:lang w:val="en-IE"/>
        </w:rPr>
        <w:t xml:space="preserve">meaningful relationships strengthen resilience, </w:t>
      </w:r>
      <w:r w:rsidR="00982C51" w:rsidRPr="00C74BEC">
        <w:rPr>
          <w:rFonts w:cstheme="minorHAnsi"/>
          <w:szCs w:val="24"/>
          <w:lang w:val="en-IE"/>
        </w:rPr>
        <w:t>solidarity,</w:t>
      </w:r>
      <w:r w:rsidR="00C74BEC" w:rsidRPr="00C74BEC">
        <w:rPr>
          <w:rFonts w:cstheme="minorHAnsi"/>
          <w:szCs w:val="24"/>
          <w:lang w:val="en-IE"/>
        </w:rPr>
        <w:t xml:space="preserve"> and prosperity</w:t>
      </w:r>
      <w:r w:rsidR="0019114A" w:rsidRPr="00C74BEC">
        <w:rPr>
          <w:rFonts w:cstheme="minorHAnsi"/>
          <w:szCs w:val="24"/>
          <w:lang w:val="en-IE"/>
        </w:rPr>
        <w:t xml:space="preserve">. </w:t>
      </w:r>
      <w:r w:rsidR="005D2F75">
        <w:rPr>
          <w:rFonts w:cstheme="minorHAnsi"/>
          <w:szCs w:val="24"/>
          <w:lang w:val="en-IE"/>
        </w:rPr>
        <w:t>Members</w:t>
      </w:r>
      <w:r w:rsidR="0046324A" w:rsidRPr="0046324A">
        <w:rPr>
          <w:rFonts w:cstheme="minorHAnsi"/>
          <w:szCs w:val="24"/>
          <w:lang w:val="en-IE"/>
        </w:rPr>
        <w:t xml:space="preserve"> provide services voluntarily</w:t>
      </w:r>
      <w:r w:rsidR="009B332A">
        <w:rPr>
          <w:rFonts w:cstheme="minorHAnsi"/>
          <w:szCs w:val="24"/>
          <w:lang w:val="en-IE"/>
        </w:rPr>
        <w:t xml:space="preserve"> </w:t>
      </w:r>
      <w:r w:rsidR="00BF2644">
        <w:rPr>
          <w:rFonts w:cstheme="minorHAnsi"/>
          <w:szCs w:val="24"/>
          <w:lang w:val="en-IE"/>
        </w:rPr>
        <w:t>enabling</w:t>
      </w:r>
      <w:r w:rsidR="005D2F75">
        <w:rPr>
          <w:rFonts w:cstheme="minorHAnsi"/>
          <w:szCs w:val="24"/>
          <w:lang w:val="en-IE"/>
        </w:rPr>
        <w:t xml:space="preserve"> them </w:t>
      </w:r>
      <w:r w:rsidR="0046324A" w:rsidRPr="0046324A">
        <w:rPr>
          <w:rFonts w:cstheme="minorHAnsi"/>
          <w:szCs w:val="24"/>
          <w:lang w:val="en-IE"/>
        </w:rPr>
        <w:t>to give and receive time</w:t>
      </w:r>
      <w:r w:rsidR="004D4A89">
        <w:rPr>
          <w:rFonts w:cstheme="minorHAnsi"/>
          <w:szCs w:val="24"/>
          <w:lang w:val="en-IE"/>
        </w:rPr>
        <w:t xml:space="preserve"> and</w:t>
      </w:r>
      <w:r w:rsidR="003563D6">
        <w:rPr>
          <w:rFonts w:cstheme="minorHAnsi"/>
          <w:szCs w:val="24"/>
          <w:lang w:val="en-IE"/>
        </w:rPr>
        <w:t xml:space="preserve"> no</w:t>
      </w:r>
      <w:r w:rsidR="0046324A" w:rsidRPr="0046324A">
        <w:rPr>
          <w:rFonts w:cstheme="minorHAnsi"/>
          <w:szCs w:val="24"/>
          <w:lang w:val="en-IE"/>
        </w:rPr>
        <w:t xml:space="preserve"> money is exchanged</w:t>
      </w:r>
      <w:r w:rsidR="004D4A89">
        <w:rPr>
          <w:rFonts w:cstheme="minorHAnsi"/>
          <w:szCs w:val="24"/>
          <w:lang w:val="en-IE"/>
        </w:rPr>
        <w:t xml:space="preserve">. </w:t>
      </w:r>
      <w:r w:rsidR="00115C6A">
        <w:rPr>
          <w:rFonts w:cstheme="minorHAnsi"/>
          <w:szCs w:val="24"/>
        </w:rPr>
        <w:t>Through this exchange</w:t>
      </w:r>
      <w:r w:rsidR="003F7E26">
        <w:rPr>
          <w:rFonts w:cstheme="minorHAnsi"/>
          <w:szCs w:val="24"/>
        </w:rPr>
        <w:t>,</w:t>
      </w:r>
      <w:r w:rsidR="00115C6A">
        <w:rPr>
          <w:rFonts w:cstheme="minorHAnsi"/>
          <w:szCs w:val="24"/>
        </w:rPr>
        <w:t xml:space="preserve"> </w:t>
      </w:r>
      <w:bookmarkStart w:id="33" w:name="_Hlk121468313"/>
      <w:r w:rsidR="00115C6A">
        <w:rPr>
          <w:rFonts w:ascii="Calibri" w:hAnsi="Calibri" w:cs="Calibri"/>
          <w:bCs/>
          <w:color w:val="000000"/>
          <w:szCs w:val="24"/>
        </w:rPr>
        <w:t>TB</w:t>
      </w:r>
      <w:bookmarkEnd w:id="33"/>
      <w:r w:rsidR="00033910">
        <w:rPr>
          <w:rFonts w:ascii="Calibri" w:hAnsi="Calibri" w:cs="Calibri"/>
          <w:bCs/>
          <w:color w:val="000000"/>
          <w:szCs w:val="24"/>
        </w:rPr>
        <w:t>I</w:t>
      </w:r>
      <w:r w:rsidR="00F74194" w:rsidRPr="00F74194">
        <w:rPr>
          <w:rFonts w:cstheme="minorHAnsi"/>
          <w:szCs w:val="24"/>
        </w:rPr>
        <w:t xml:space="preserve"> appreciate</w:t>
      </w:r>
      <w:r w:rsidR="00115C6A">
        <w:rPr>
          <w:rFonts w:cstheme="minorHAnsi"/>
          <w:szCs w:val="24"/>
        </w:rPr>
        <w:t>s</w:t>
      </w:r>
      <w:r w:rsidR="00F74194" w:rsidRPr="00F74194">
        <w:rPr>
          <w:rFonts w:cstheme="minorHAnsi"/>
          <w:szCs w:val="24"/>
        </w:rPr>
        <w:t xml:space="preserve"> the value of every mem</w:t>
      </w:r>
      <w:r w:rsidR="00AC7241">
        <w:rPr>
          <w:rFonts w:cstheme="minorHAnsi"/>
          <w:szCs w:val="24"/>
        </w:rPr>
        <w:t xml:space="preserve">ber and </w:t>
      </w:r>
      <w:r w:rsidR="00F74194" w:rsidRPr="00F74194">
        <w:rPr>
          <w:rFonts w:cstheme="minorHAnsi"/>
          <w:szCs w:val="24"/>
        </w:rPr>
        <w:t>recognise</w:t>
      </w:r>
      <w:r w:rsidR="00AC7241">
        <w:rPr>
          <w:rFonts w:cstheme="minorHAnsi"/>
          <w:szCs w:val="24"/>
        </w:rPr>
        <w:t>s</w:t>
      </w:r>
      <w:r w:rsidR="00F74194" w:rsidRPr="00F74194">
        <w:rPr>
          <w:rFonts w:cstheme="minorHAnsi"/>
          <w:szCs w:val="24"/>
        </w:rPr>
        <w:t xml:space="preserve"> </w:t>
      </w:r>
      <w:r w:rsidR="00AC7241">
        <w:rPr>
          <w:rFonts w:cstheme="minorHAnsi"/>
          <w:szCs w:val="24"/>
        </w:rPr>
        <w:t xml:space="preserve">all </w:t>
      </w:r>
      <w:r w:rsidR="00F74194" w:rsidRPr="00F74194">
        <w:rPr>
          <w:rFonts w:cstheme="minorHAnsi"/>
          <w:szCs w:val="24"/>
        </w:rPr>
        <w:t>have needs as well as gifts to share.</w:t>
      </w:r>
      <w:r w:rsidR="00F23944" w:rsidRPr="00F23944">
        <w:rPr>
          <w:rFonts w:ascii="Calibri" w:eastAsia="Calibri" w:hAnsi="Calibri" w:cs="Times New Roman"/>
          <w:sz w:val="22"/>
          <w:lang w:val="en-IE"/>
        </w:rPr>
        <w:t xml:space="preserve"> </w:t>
      </w:r>
      <w:r w:rsidR="002A76CE">
        <w:rPr>
          <w:rFonts w:ascii="Calibri" w:hAnsi="Calibri" w:cs="Calibri"/>
          <w:bCs/>
          <w:color w:val="000000"/>
          <w:szCs w:val="24"/>
        </w:rPr>
        <w:t xml:space="preserve">It </w:t>
      </w:r>
      <w:r w:rsidR="00F23944" w:rsidRPr="00F23944">
        <w:rPr>
          <w:rFonts w:cstheme="minorHAnsi"/>
          <w:szCs w:val="24"/>
          <w:lang w:val="en-IE"/>
        </w:rPr>
        <w:t>support</w:t>
      </w:r>
      <w:r w:rsidR="00FD5954">
        <w:rPr>
          <w:rFonts w:cstheme="minorHAnsi"/>
          <w:szCs w:val="24"/>
          <w:lang w:val="en-IE"/>
        </w:rPr>
        <w:t>s</w:t>
      </w:r>
      <w:r w:rsidR="00F23944" w:rsidRPr="00F23944">
        <w:rPr>
          <w:rFonts w:cstheme="minorHAnsi"/>
          <w:szCs w:val="24"/>
          <w:lang w:val="en-IE"/>
        </w:rPr>
        <w:t xml:space="preserve"> basic needs to be met that </w:t>
      </w:r>
      <w:r w:rsidR="00F33CF5">
        <w:rPr>
          <w:rFonts w:cstheme="minorHAnsi"/>
          <w:szCs w:val="24"/>
          <w:lang w:val="en-IE"/>
        </w:rPr>
        <w:t xml:space="preserve">mitigates </w:t>
      </w:r>
      <w:r w:rsidR="00F23944" w:rsidRPr="00F23944">
        <w:rPr>
          <w:rFonts w:cstheme="minorHAnsi"/>
          <w:szCs w:val="24"/>
          <w:lang w:val="en-IE"/>
        </w:rPr>
        <w:t>deprivation and stress</w:t>
      </w:r>
      <w:r w:rsidR="002A76CE">
        <w:rPr>
          <w:rFonts w:cstheme="minorHAnsi"/>
          <w:szCs w:val="24"/>
          <w:lang w:val="en-IE"/>
        </w:rPr>
        <w:t xml:space="preserve"> </w:t>
      </w:r>
      <w:r w:rsidR="00F23944" w:rsidRPr="00F23944">
        <w:rPr>
          <w:rFonts w:cstheme="minorHAnsi"/>
          <w:szCs w:val="24"/>
          <w:lang w:val="en-IE"/>
        </w:rPr>
        <w:t>result</w:t>
      </w:r>
      <w:r w:rsidR="002A76CE">
        <w:rPr>
          <w:rFonts w:cstheme="minorHAnsi"/>
          <w:szCs w:val="24"/>
          <w:lang w:val="en-IE"/>
        </w:rPr>
        <w:t>ing</w:t>
      </w:r>
      <w:r w:rsidR="00F23944" w:rsidRPr="00F23944">
        <w:rPr>
          <w:rFonts w:cstheme="minorHAnsi"/>
          <w:szCs w:val="24"/>
          <w:lang w:val="en-IE"/>
        </w:rPr>
        <w:t xml:space="preserve"> in a better quality of life and stronger connections among citizens.  </w:t>
      </w:r>
      <w:r w:rsidR="00D32DFB">
        <w:rPr>
          <w:rFonts w:cstheme="minorHAnsi"/>
          <w:szCs w:val="24"/>
          <w:lang w:val="en-IE"/>
        </w:rPr>
        <w:t>To reinforce th</w:t>
      </w:r>
      <w:r w:rsidR="004B1683">
        <w:rPr>
          <w:rFonts w:cstheme="minorHAnsi"/>
          <w:szCs w:val="24"/>
          <w:lang w:val="en-IE"/>
        </w:rPr>
        <w:t xml:space="preserve">ese and other positive </w:t>
      </w:r>
      <w:r w:rsidR="004B1683">
        <w:rPr>
          <w:rFonts w:ascii="Calibri" w:hAnsi="Calibri" w:cs="Calibri"/>
          <w:bCs/>
          <w:color w:val="000000"/>
          <w:szCs w:val="24"/>
        </w:rPr>
        <w:t>TB</w:t>
      </w:r>
      <w:r w:rsidR="00033910">
        <w:rPr>
          <w:rFonts w:ascii="Calibri" w:hAnsi="Calibri" w:cs="Calibri"/>
          <w:bCs/>
          <w:color w:val="000000"/>
          <w:szCs w:val="24"/>
        </w:rPr>
        <w:t>I</w:t>
      </w:r>
      <w:r w:rsidR="004B1683">
        <w:rPr>
          <w:rFonts w:ascii="Calibri" w:hAnsi="Calibri" w:cs="Calibri"/>
          <w:bCs/>
          <w:color w:val="000000"/>
          <w:szCs w:val="24"/>
        </w:rPr>
        <w:t xml:space="preserve"> member outcomes</w:t>
      </w:r>
      <w:r w:rsidR="00C91E2D">
        <w:rPr>
          <w:rFonts w:ascii="Calibri" w:hAnsi="Calibri" w:cs="Calibri"/>
          <w:bCs/>
          <w:color w:val="000000"/>
          <w:szCs w:val="24"/>
        </w:rPr>
        <w:t>,</w:t>
      </w:r>
      <w:r w:rsidR="001C3759">
        <w:rPr>
          <w:rFonts w:ascii="Calibri" w:hAnsi="Calibri" w:cs="Calibri"/>
          <w:bCs/>
          <w:color w:val="000000"/>
          <w:szCs w:val="24"/>
        </w:rPr>
        <w:t xml:space="preserve"> </w:t>
      </w:r>
      <w:r w:rsidR="00C91E2D">
        <w:rPr>
          <w:rFonts w:ascii="Calibri" w:hAnsi="Calibri" w:cs="Calibri"/>
          <w:bCs/>
          <w:color w:val="000000"/>
          <w:szCs w:val="24"/>
        </w:rPr>
        <w:t>case studies and member testimonials</w:t>
      </w:r>
      <w:r w:rsidR="001C3759">
        <w:rPr>
          <w:rFonts w:ascii="Calibri" w:hAnsi="Calibri" w:cs="Calibri"/>
          <w:bCs/>
          <w:color w:val="000000"/>
          <w:szCs w:val="24"/>
        </w:rPr>
        <w:t xml:space="preserve"> are positioned</w:t>
      </w:r>
      <w:r w:rsidR="00C91E2D">
        <w:rPr>
          <w:rFonts w:ascii="Calibri" w:hAnsi="Calibri" w:cs="Calibri"/>
          <w:bCs/>
          <w:color w:val="000000"/>
          <w:szCs w:val="24"/>
        </w:rPr>
        <w:t xml:space="preserve"> throughout this report.</w:t>
      </w:r>
    </w:p>
    <w:p w14:paraId="2896D5BC" w14:textId="77777777" w:rsidR="00103C0A" w:rsidRDefault="00103C0A" w:rsidP="00617F53">
      <w:pPr>
        <w:autoSpaceDE w:val="0"/>
        <w:autoSpaceDN w:val="0"/>
        <w:adjustRightInd w:val="0"/>
        <w:jc w:val="left"/>
        <w:rPr>
          <w:rFonts w:cstheme="minorHAnsi"/>
          <w:szCs w:val="24"/>
          <w:lang w:val="en-IE"/>
        </w:rPr>
      </w:pPr>
    </w:p>
    <w:p w14:paraId="1D286BD3" w14:textId="1C5FA458" w:rsidR="0054698A" w:rsidRDefault="004D4A89" w:rsidP="00617F53">
      <w:pPr>
        <w:autoSpaceDE w:val="0"/>
        <w:autoSpaceDN w:val="0"/>
        <w:adjustRightInd w:val="0"/>
        <w:jc w:val="left"/>
        <w:rPr>
          <w:rFonts w:cstheme="minorHAnsi"/>
          <w:szCs w:val="24"/>
          <w:lang w:val="en-IE"/>
        </w:rPr>
      </w:pPr>
      <w:r>
        <w:rPr>
          <w:rFonts w:cstheme="minorHAnsi"/>
          <w:szCs w:val="24"/>
          <w:lang w:val="en-IE"/>
        </w:rPr>
        <w:t>A</w:t>
      </w:r>
      <w:r w:rsidR="0046324A" w:rsidRPr="0046324A">
        <w:rPr>
          <w:rFonts w:cstheme="minorHAnsi"/>
          <w:szCs w:val="24"/>
          <w:lang w:val="en-IE"/>
        </w:rPr>
        <w:t>ll services are recognise</w:t>
      </w:r>
      <w:r w:rsidR="002731E6">
        <w:rPr>
          <w:rFonts w:cstheme="minorHAnsi"/>
          <w:szCs w:val="24"/>
          <w:lang w:val="en-IE"/>
        </w:rPr>
        <w:t xml:space="preserve">d and respected </w:t>
      </w:r>
      <w:r w:rsidR="00A53A1A">
        <w:rPr>
          <w:rFonts w:cstheme="minorHAnsi"/>
          <w:szCs w:val="24"/>
          <w:lang w:val="en-IE"/>
        </w:rPr>
        <w:t xml:space="preserve">and </w:t>
      </w:r>
      <w:r w:rsidR="00A53A1A" w:rsidRPr="0046324A">
        <w:rPr>
          <w:rFonts w:cstheme="minorHAnsi"/>
          <w:szCs w:val="24"/>
          <w:lang w:val="en-IE"/>
        </w:rPr>
        <w:t>every person’s time is equally valued</w:t>
      </w:r>
      <w:r w:rsidR="0019114A" w:rsidRPr="0046324A">
        <w:rPr>
          <w:rFonts w:cstheme="minorHAnsi"/>
          <w:szCs w:val="24"/>
          <w:lang w:val="en-IE"/>
        </w:rPr>
        <w:t xml:space="preserve">. </w:t>
      </w:r>
      <w:r w:rsidR="0046324A" w:rsidRPr="0046324A">
        <w:rPr>
          <w:rFonts w:cstheme="minorHAnsi"/>
          <w:szCs w:val="24"/>
          <w:lang w:val="en-IE"/>
        </w:rPr>
        <w:t>This principle is important because inequality persists among groups that have the highest rates of and poverty. These include children, lone parents, people with disabilities and the unemployed</w:t>
      </w:r>
      <w:r w:rsidR="0046324A">
        <w:rPr>
          <w:rFonts w:cstheme="minorHAnsi"/>
          <w:szCs w:val="24"/>
          <w:lang w:val="en-IE"/>
        </w:rPr>
        <w:t xml:space="preserve">. </w:t>
      </w:r>
      <w:r w:rsidR="0046324A" w:rsidRPr="0046324A">
        <w:rPr>
          <w:rFonts w:cstheme="minorHAnsi"/>
          <w:szCs w:val="24"/>
          <w:lang w:val="en-IE"/>
        </w:rPr>
        <w:t>Exchanges between</w:t>
      </w:r>
      <w:r w:rsidR="00617F53">
        <w:rPr>
          <w:rFonts w:cstheme="minorHAnsi"/>
          <w:szCs w:val="24"/>
          <w:lang w:val="en-IE"/>
        </w:rPr>
        <w:t xml:space="preserve"> </w:t>
      </w:r>
      <w:r w:rsidR="00617F53">
        <w:rPr>
          <w:rFonts w:ascii="Calibri" w:hAnsi="Calibri" w:cs="Calibri"/>
          <w:bCs/>
          <w:color w:val="000000"/>
          <w:szCs w:val="24"/>
        </w:rPr>
        <w:t>TB</w:t>
      </w:r>
      <w:r w:rsidR="00033910">
        <w:rPr>
          <w:rFonts w:ascii="Calibri" w:hAnsi="Calibri" w:cs="Calibri"/>
          <w:bCs/>
          <w:color w:val="000000"/>
          <w:szCs w:val="24"/>
        </w:rPr>
        <w:t>I</w:t>
      </w:r>
      <w:r w:rsidR="0046324A" w:rsidRPr="0046324A">
        <w:rPr>
          <w:rFonts w:cstheme="minorHAnsi"/>
          <w:szCs w:val="24"/>
          <w:lang w:val="en-IE"/>
        </w:rPr>
        <w:t xml:space="preserve"> members are </w:t>
      </w:r>
      <w:r w:rsidR="000952CE" w:rsidRPr="0046324A">
        <w:rPr>
          <w:rFonts w:cstheme="minorHAnsi"/>
          <w:szCs w:val="24"/>
          <w:lang w:val="en-IE"/>
        </w:rPr>
        <w:t>different from</w:t>
      </w:r>
      <w:r w:rsidR="0046324A" w:rsidRPr="0046324A">
        <w:rPr>
          <w:rFonts w:cstheme="minorHAnsi"/>
          <w:szCs w:val="24"/>
          <w:lang w:val="en-IE"/>
        </w:rPr>
        <w:t xml:space="preserve"> a service purchased or bought from a professional service provider. </w:t>
      </w:r>
      <w:r w:rsidR="00161767">
        <w:rPr>
          <w:rFonts w:cstheme="minorHAnsi"/>
          <w:szCs w:val="24"/>
          <w:lang w:val="en-IE"/>
        </w:rPr>
        <w:t>Members</w:t>
      </w:r>
      <w:r w:rsidR="0046324A" w:rsidRPr="0046324A">
        <w:rPr>
          <w:rFonts w:cstheme="minorHAnsi"/>
          <w:szCs w:val="24"/>
          <w:lang w:val="en-IE"/>
        </w:rPr>
        <w:t xml:space="preserve"> </w:t>
      </w:r>
      <w:r w:rsidR="00052578">
        <w:rPr>
          <w:rFonts w:cstheme="minorHAnsi"/>
          <w:szCs w:val="24"/>
          <w:lang w:val="en-IE"/>
        </w:rPr>
        <w:t>are made</w:t>
      </w:r>
      <w:r w:rsidR="0046324A" w:rsidRPr="0046324A">
        <w:rPr>
          <w:rFonts w:cstheme="minorHAnsi"/>
          <w:szCs w:val="24"/>
          <w:lang w:val="en-IE"/>
        </w:rPr>
        <w:t xml:space="preserve"> aware that the nature of </w:t>
      </w:r>
      <w:r w:rsidR="00F5222D">
        <w:rPr>
          <w:rFonts w:cstheme="minorHAnsi"/>
          <w:szCs w:val="24"/>
          <w:lang w:val="en-IE"/>
        </w:rPr>
        <w:t xml:space="preserve">the </w:t>
      </w:r>
      <w:r w:rsidR="0046324A" w:rsidRPr="0046324A">
        <w:rPr>
          <w:rFonts w:cstheme="minorHAnsi"/>
          <w:szCs w:val="24"/>
          <w:lang w:val="en-IE"/>
        </w:rPr>
        <w:t xml:space="preserve">interactions are voluntary assistance and neighbourliness and </w:t>
      </w:r>
      <w:r w:rsidR="00161767" w:rsidRPr="00161767">
        <w:rPr>
          <w:rFonts w:cstheme="minorHAnsi"/>
          <w:b/>
          <w:bCs/>
          <w:szCs w:val="24"/>
          <w:lang w:val="en-IE"/>
        </w:rPr>
        <w:t>not</w:t>
      </w:r>
      <w:r w:rsidR="0046324A" w:rsidRPr="0046324A">
        <w:rPr>
          <w:rFonts w:cstheme="minorHAnsi"/>
          <w:szCs w:val="24"/>
          <w:lang w:val="en-IE"/>
        </w:rPr>
        <w:t xml:space="preserve"> a professional service being exchanged</w:t>
      </w:r>
      <w:r w:rsidR="0046324A">
        <w:rPr>
          <w:rFonts w:cstheme="minorHAnsi"/>
          <w:szCs w:val="24"/>
          <w:lang w:val="en-IE"/>
        </w:rPr>
        <w:t>.</w:t>
      </w:r>
      <w:r w:rsidR="00617F53">
        <w:rPr>
          <w:rFonts w:cstheme="minorHAnsi"/>
          <w:szCs w:val="24"/>
          <w:lang w:val="en-IE"/>
        </w:rPr>
        <w:t xml:space="preserve"> </w:t>
      </w:r>
    </w:p>
    <w:p w14:paraId="3F84E544" w14:textId="77777777" w:rsidR="0045206E" w:rsidRDefault="0045206E" w:rsidP="00617F53">
      <w:pPr>
        <w:autoSpaceDE w:val="0"/>
        <w:autoSpaceDN w:val="0"/>
        <w:adjustRightInd w:val="0"/>
        <w:jc w:val="left"/>
        <w:rPr>
          <w:rFonts w:cstheme="minorHAnsi"/>
          <w:szCs w:val="24"/>
          <w:lang w:val="en-IE"/>
        </w:rPr>
      </w:pPr>
    </w:p>
    <w:tbl>
      <w:tblPr>
        <w:tblStyle w:val="TableGrid"/>
        <w:tblW w:w="0" w:type="auto"/>
        <w:tblLook w:val="04A0" w:firstRow="1" w:lastRow="0" w:firstColumn="1" w:lastColumn="0" w:noHBand="0" w:noVBand="1"/>
      </w:tblPr>
      <w:tblGrid>
        <w:gridCol w:w="2337"/>
        <w:gridCol w:w="2337"/>
        <w:gridCol w:w="2338"/>
        <w:gridCol w:w="2338"/>
      </w:tblGrid>
      <w:tr w:rsidR="00A82E95" w:rsidRPr="00773857" w14:paraId="3C3FDA53" w14:textId="77777777" w:rsidTr="00AE448C">
        <w:trPr>
          <w:trHeight w:val="227"/>
        </w:trPr>
        <w:tc>
          <w:tcPr>
            <w:tcW w:w="9350" w:type="dxa"/>
            <w:gridSpan w:val="4"/>
            <w:shd w:val="clear" w:color="auto" w:fill="1F3864" w:themeFill="accent1" w:themeFillShade="80"/>
          </w:tcPr>
          <w:p w14:paraId="252CA197" w14:textId="067497E0" w:rsidR="00A82E95" w:rsidRPr="00773857" w:rsidRDefault="00A82E95" w:rsidP="00A82E95">
            <w:pPr>
              <w:autoSpaceDE w:val="0"/>
              <w:autoSpaceDN w:val="0"/>
              <w:adjustRightInd w:val="0"/>
              <w:jc w:val="center"/>
              <w:rPr>
                <w:rFonts w:cstheme="minorHAnsi"/>
                <w:b/>
                <w:bCs/>
                <w:sz w:val="20"/>
                <w:szCs w:val="20"/>
                <w:lang w:val="en-IE"/>
              </w:rPr>
            </w:pPr>
            <w:r w:rsidRPr="001C34FB">
              <w:rPr>
                <w:rFonts w:cstheme="minorHAnsi"/>
                <w:b/>
                <w:bCs/>
                <w:sz w:val="22"/>
                <w:lang w:val="en-IE"/>
              </w:rPr>
              <w:t>Potential Exchanges</w:t>
            </w:r>
          </w:p>
        </w:tc>
      </w:tr>
      <w:tr w:rsidR="001673E8" w:rsidRPr="00773857" w14:paraId="3D26F35C" w14:textId="77777777" w:rsidTr="0054698A">
        <w:trPr>
          <w:trHeight w:val="20"/>
        </w:trPr>
        <w:tc>
          <w:tcPr>
            <w:tcW w:w="2337" w:type="dxa"/>
            <w:shd w:val="clear" w:color="auto" w:fill="B4C6E7" w:themeFill="accent1" w:themeFillTint="66"/>
          </w:tcPr>
          <w:p w14:paraId="78A76C07" w14:textId="315B9F80" w:rsidR="001673E8" w:rsidRPr="001C34FB" w:rsidRDefault="00A82E95" w:rsidP="00617F53">
            <w:pPr>
              <w:autoSpaceDE w:val="0"/>
              <w:autoSpaceDN w:val="0"/>
              <w:adjustRightInd w:val="0"/>
              <w:jc w:val="left"/>
              <w:rPr>
                <w:rFonts w:cstheme="minorHAnsi"/>
                <w:sz w:val="22"/>
                <w:lang w:val="en-IE"/>
              </w:rPr>
            </w:pPr>
            <w:r w:rsidRPr="001C34FB">
              <w:rPr>
                <w:rFonts w:cstheme="minorHAnsi"/>
                <w:sz w:val="22"/>
                <w:lang w:val="en-IE"/>
              </w:rPr>
              <w:t>Shopping</w:t>
            </w:r>
          </w:p>
        </w:tc>
        <w:tc>
          <w:tcPr>
            <w:tcW w:w="2337" w:type="dxa"/>
            <w:shd w:val="clear" w:color="auto" w:fill="B4C6E7" w:themeFill="accent1" w:themeFillTint="66"/>
          </w:tcPr>
          <w:p w14:paraId="49E84C7E" w14:textId="34566170" w:rsidR="00E645D1" w:rsidRPr="001C34FB" w:rsidRDefault="00E645D1" w:rsidP="00617F53">
            <w:pPr>
              <w:autoSpaceDE w:val="0"/>
              <w:autoSpaceDN w:val="0"/>
              <w:adjustRightInd w:val="0"/>
              <w:jc w:val="left"/>
              <w:rPr>
                <w:rFonts w:cstheme="minorHAnsi"/>
                <w:sz w:val="22"/>
                <w:lang w:val="en-IE"/>
              </w:rPr>
            </w:pPr>
            <w:r w:rsidRPr="001C34FB">
              <w:rPr>
                <w:rFonts w:cstheme="minorHAnsi"/>
                <w:sz w:val="22"/>
                <w:lang w:val="en-IE"/>
              </w:rPr>
              <w:t>Fence</w:t>
            </w:r>
            <w:r w:rsidR="00713E68" w:rsidRPr="001C34FB">
              <w:rPr>
                <w:rFonts w:cstheme="minorHAnsi"/>
                <w:sz w:val="22"/>
                <w:lang w:val="en-IE"/>
              </w:rPr>
              <w:t xml:space="preserve"> Post Digging </w:t>
            </w:r>
          </w:p>
        </w:tc>
        <w:tc>
          <w:tcPr>
            <w:tcW w:w="2338" w:type="dxa"/>
            <w:shd w:val="clear" w:color="auto" w:fill="B4C6E7" w:themeFill="accent1" w:themeFillTint="66"/>
          </w:tcPr>
          <w:p w14:paraId="6FCB52AA" w14:textId="7C03FB9F" w:rsidR="001673E8" w:rsidRPr="001C34FB" w:rsidRDefault="009E27E9" w:rsidP="00617F53">
            <w:pPr>
              <w:autoSpaceDE w:val="0"/>
              <w:autoSpaceDN w:val="0"/>
              <w:adjustRightInd w:val="0"/>
              <w:jc w:val="left"/>
              <w:rPr>
                <w:rFonts w:cstheme="minorHAnsi"/>
                <w:sz w:val="22"/>
                <w:lang w:val="en-IE"/>
              </w:rPr>
            </w:pPr>
            <w:r w:rsidRPr="001C34FB">
              <w:rPr>
                <w:rFonts w:cstheme="minorHAnsi"/>
                <w:sz w:val="22"/>
                <w:lang w:val="en-IE"/>
              </w:rPr>
              <w:t>Fermenting</w:t>
            </w:r>
          </w:p>
        </w:tc>
        <w:tc>
          <w:tcPr>
            <w:tcW w:w="2338" w:type="dxa"/>
            <w:shd w:val="clear" w:color="auto" w:fill="B4C6E7" w:themeFill="accent1" w:themeFillTint="66"/>
          </w:tcPr>
          <w:p w14:paraId="662F3C3E" w14:textId="3E835AEE" w:rsidR="001673E8" w:rsidRPr="001C34FB" w:rsidRDefault="00011289" w:rsidP="00617F53">
            <w:pPr>
              <w:autoSpaceDE w:val="0"/>
              <w:autoSpaceDN w:val="0"/>
              <w:adjustRightInd w:val="0"/>
              <w:jc w:val="left"/>
              <w:rPr>
                <w:rFonts w:cstheme="minorHAnsi"/>
                <w:sz w:val="22"/>
                <w:lang w:val="en-IE"/>
              </w:rPr>
            </w:pPr>
            <w:r w:rsidRPr="001C34FB">
              <w:rPr>
                <w:rFonts w:cstheme="minorHAnsi"/>
                <w:sz w:val="22"/>
                <w:lang w:val="en-IE"/>
              </w:rPr>
              <w:t>Woodwork</w:t>
            </w:r>
          </w:p>
        </w:tc>
      </w:tr>
      <w:tr w:rsidR="001673E8" w:rsidRPr="00773857" w14:paraId="5F1D3B6F" w14:textId="77777777" w:rsidTr="0054698A">
        <w:trPr>
          <w:trHeight w:val="129"/>
        </w:trPr>
        <w:tc>
          <w:tcPr>
            <w:tcW w:w="2337" w:type="dxa"/>
            <w:shd w:val="clear" w:color="auto" w:fill="B4C6E7" w:themeFill="accent1" w:themeFillTint="66"/>
          </w:tcPr>
          <w:p w14:paraId="1A52EC49" w14:textId="3B453C6B" w:rsidR="001673E8" w:rsidRPr="001C34FB" w:rsidRDefault="00A82E95" w:rsidP="00617F53">
            <w:pPr>
              <w:autoSpaceDE w:val="0"/>
              <w:autoSpaceDN w:val="0"/>
              <w:adjustRightInd w:val="0"/>
              <w:jc w:val="left"/>
              <w:rPr>
                <w:rFonts w:cstheme="minorHAnsi"/>
                <w:sz w:val="22"/>
                <w:lang w:val="en-IE"/>
              </w:rPr>
            </w:pPr>
            <w:r w:rsidRPr="001C34FB">
              <w:rPr>
                <w:rFonts w:cstheme="minorHAnsi"/>
                <w:sz w:val="22"/>
                <w:lang w:val="en-IE"/>
              </w:rPr>
              <w:t>Lifts</w:t>
            </w:r>
          </w:p>
        </w:tc>
        <w:tc>
          <w:tcPr>
            <w:tcW w:w="2337" w:type="dxa"/>
            <w:shd w:val="clear" w:color="auto" w:fill="B4C6E7" w:themeFill="accent1" w:themeFillTint="66"/>
          </w:tcPr>
          <w:p w14:paraId="7A3F7A84" w14:textId="337B25CC" w:rsidR="001673E8" w:rsidRPr="001C34FB" w:rsidRDefault="00713E68" w:rsidP="00617F53">
            <w:pPr>
              <w:autoSpaceDE w:val="0"/>
              <w:autoSpaceDN w:val="0"/>
              <w:adjustRightInd w:val="0"/>
              <w:jc w:val="left"/>
              <w:rPr>
                <w:rFonts w:cstheme="minorHAnsi"/>
                <w:sz w:val="22"/>
                <w:lang w:val="en-IE"/>
              </w:rPr>
            </w:pPr>
            <w:r w:rsidRPr="001C34FB">
              <w:rPr>
                <w:rFonts w:cstheme="minorHAnsi"/>
                <w:sz w:val="22"/>
                <w:lang w:val="en-IE"/>
              </w:rPr>
              <w:t>Knitting/Sewing</w:t>
            </w:r>
          </w:p>
        </w:tc>
        <w:tc>
          <w:tcPr>
            <w:tcW w:w="2338" w:type="dxa"/>
            <w:shd w:val="clear" w:color="auto" w:fill="B4C6E7" w:themeFill="accent1" w:themeFillTint="66"/>
          </w:tcPr>
          <w:p w14:paraId="704C1D86" w14:textId="07A34D74" w:rsidR="001673E8" w:rsidRPr="001C34FB" w:rsidRDefault="009E27E9" w:rsidP="00617F53">
            <w:pPr>
              <w:autoSpaceDE w:val="0"/>
              <w:autoSpaceDN w:val="0"/>
              <w:adjustRightInd w:val="0"/>
              <w:jc w:val="left"/>
              <w:rPr>
                <w:rFonts w:cstheme="minorHAnsi"/>
                <w:sz w:val="22"/>
                <w:lang w:val="en-IE"/>
              </w:rPr>
            </w:pPr>
            <w:r w:rsidRPr="001C34FB">
              <w:rPr>
                <w:rFonts w:cstheme="minorHAnsi"/>
                <w:sz w:val="22"/>
                <w:lang w:val="en-IE"/>
              </w:rPr>
              <w:t>Foraging</w:t>
            </w:r>
          </w:p>
        </w:tc>
        <w:tc>
          <w:tcPr>
            <w:tcW w:w="2338" w:type="dxa"/>
            <w:shd w:val="clear" w:color="auto" w:fill="B4C6E7" w:themeFill="accent1" w:themeFillTint="66"/>
          </w:tcPr>
          <w:p w14:paraId="33159C62" w14:textId="0E87FCFE" w:rsidR="001673E8" w:rsidRPr="001C34FB" w:rsidRDefault="00011289" w:rsidP="00617F53">
            <w:pPr>
              <w:autoSpaceDE w:val="0"/>
              <w:autoSpaceDN w:val="0"/>
              <w:adjustRightInd w:val="0"/>
              <w:jc w:val="left"/>
              <w:rPr>
                <w:rFonts w:cstheme="minorHAnsi"/>
                <w:sz w:val="22"/>
                <w:lang w:val="en-IE"/>
              </w:rPr>
            </w:pPr>
            <w:r w:rsidRPr="001C34FB">
              <w:rPr>
                <w:rFonts w:cstheme="minorHAnsi"/>
                <w:sz w:val="22"/>
                <w:lang w:val="en-IE"/>
              </w:rPr>
              <w:t>Astrology</w:t>
            </w:r>
          </w:p>
        </w:tc>
      </w:tr>
      <w:tr w:rsidR="001673E8" w:rsidRPr="00773857" w14:paraId="70AEBD05" w14:textId="77777777" w:rsidTr="0054698A">
        <w:trPr>
          <w:trHeight w:val="227"/>
        </w:trPr>
        <w:tc>
          <w:tcPr>
            <w:tcW w:w="2337" w:type="dxa"/>
            <w:shd w:val="clear" w:color="auto" w:fill="B4C6E7" w:themeFill="accent1" w:themeFillTint="66"/>
          </w:tcPr>
          <w:p w14:paraId="7F7DF75F" w14:textId="33C36700" w:rsidR="001673E8" w:rsidRPr="001C34FB" w:rsidRDefault="00A82E95" w:rsidP="00617F53">
            <w:pPr>
              <w:autoSpaceDE w:val="0"/>
              <w:autoSpaceDN w:val="0"/>
              <w:adjustRightInd w:val="0"/>
              <w:jc w:val="left"/>
              <w:rPr>
                <w:rFonts w:cstheme="minorHAnsi"/>
                <w:sz w:val="22"/>
                <w:lang w:val="en-IE"/>
              </w:rPr>
            </w:pPr>
            <w:r w:rsidRPr="001C34FB">
              <w:rPr>
                <w:rFonts w:cstheme="minorHAnsi"/>
                <w:sz w:val="22"/>
                <w:lang w:val="en-IE"/>
              </w:rPr>
              <w:t>Zoom</w:t>
            </w:r>
          </w:p>
        </w:tc>
        <w:tc>
          <w:tcPr>
            <w:tcW w:w="2337" w:type="dxa"/>
            <w:shd w:val="clear" w:color="auto" w:fill="B4C6E7" w:themeFill="accent1" w:themeFillTint="66"/>
          </w:tcPr>
          <w:p w14:paraId="1E8806DA" w14:textId="0719F8DA" w:rsidR="001673E8" w:rsidRPr="001C34FB" w:rsidRDefault="00713E68" w:rsidP="00617F53">
            <w:pPr>
              <w:autoSpaceDE w:val="0"/>
              <w:autoSpaceDN w:val="0"/>
              <w:adjustRightInd w:val="0"/>
              <w:jc w:val="left"/>
              <w:rPr>
                <w:rFonts w:cstheme="minorHAnsi"/>
                <w:sz w:val="22"/>
                <w:lang w:val="en-IE"/>
              </w:rPr>
            </w:pPr>
            <w:r w:rsidRPr="001C34FB">
              <w:rPr>
                <w:rFonts w:cstheme="minorHAnsi"/>
                <w:sz w:val="22"/>
                <w:lang w:val="en-IE"/>
              </w:rPr>
              <w:t>Website Assistance</w:t>
            </w:r>
          </w:p>
        </w:tc>
        <w:tc>
          <w:tcPr>
            <w:tcW w:w="2338" w:type="dxa"/>
            <w:shd w:val="clear" w:color="auto" w:fill="B4C6E7" w:themeFill="accent1" w:themeFillTint="66"/>
          </w:tcPr>
          <w:p w14:paraId="637B9F1A" w14:textId="7C0B6EBF" w:rsidR="001673E8" w:rsidRPr="001C34FB" w:rsidRDefault="009E27E9" w:rsidP="00617F53">
            <w:pPr>
              <w:autoSpaceDE w:val="0"/>
              <w:autoSpaceDN w:val="0"/>
              <w:adjustRightInd w:val="0"/>
              <w:jc w:val="left"/>
              <w:rPr>
                <w:rFonts w:cstheme="minorHAnsi"/>
                <w:sz w:val="22"/>
                <w:lang w:val="en-IE"/>
              </w:rPr>
            </w:pPr>
            <w:r w:rsidRPr="001C34FB">
              <w:rPr>
                <w:rFonts w:cstheme="minorHAnsi"/>
                <w:sz w:val="22"/>
                <w:lang w:val="en-IE"/>
              </w:rPr>
              <w:t>Dousing</w:t>
            </w:r>
          </w:p>
        </w:tc>
        <w:tc>
          <w:tcPr>
            <w:tcW w:w="2338" w:type="dxa"/>
            <w:shd w:val="clear" w:color="auto" w:fill="B4C6E7" w:themeFill="accent1" w:themeFillTint="66"/>
          </w:tcPr>
          <w:p w14:paraId="18939458" w14:textId="3D55C1F2" w:rsidR="001673E8" w:rsidRPr="001C34FB" w:rsidRDefault="00011289" w:rsidP="00617F53">
            <w:pPr>
              <w:autoSpaceDE w:val="0"/>
              <w:autoSpaceDN w:val="0"/>
              <w:adjustRightInd w:val="0"/>
              <w:jc w:val="left"/>
              <w:rPr>
                <w:rFonts w:cstheme="minorHAnsi"/>
                <w:sz w:val="22"/>
                <w:lang w:val="en-IE"/>
              </w:rPr>
            </w:pPr>
            <w:r w:rsidRPr="001C34FB">
              <w:rPr>
                <w:rFonts w:cstheme="minorHAnsi"/>
                <w:sz w:val="22"/>
                <w:lang w:val="en-IE"/>
              </w:rPr>
              <w:t>Homeopathy</w:t>
            </w:r>
          </w:p>
        </w:tc>
      </w:tr>
      <w:tr w:rsidR="001673E8" w:rsidRPr="00773857" w14:paraId="1B6DE0C5" w14:textId="77777777" w:rsidTr="0054698A">
        <w:trPr>
          <w:trHeight w:val="227"/>
        </w:trPr>
        <w:tc>
          <w:tcPr>
            <w:tcW w:w="2337" w:type="dxa"/>
            <w:shd w:val="clear" w:color="auto" w:fill="B4C6E7" w:themeFill="accent1" w:themeFillTint="66"/>
          </w:tcPr>
          <w:p w14:paraId="7A966CD6" w14:textId="1518B859" w:rsidR="001673E8" w:rsidRPr="001C34FB" w:rsidRDefault="00926435" w:rsidP="00617F53">
            <w:pPr>
              <w:autoSpaceDE w:val="0"/>
              <w:autoSpaceDN w:val="0"/>
              <w:adjustRightInd w:val="0"/>
              <w:jc w:val="left"/>
              <w:rPr>
                <w:rFonts w:cstheme="minorHAnsi"/>
                <w:sz w:val="22"/>
                <w:lang w:val="en-IE"/>
              </w:rPr>
            </w:pPr>
            <w:r w:rsidRPr="001C34FB">
              <w:rPr>
                <w:rFonts w:cstheme="minorHAnsi"/>
                <w:sz w:val="22"/>
                <w:lang w:val="en-IE"/>
              </w:rPr>
              <w:t>L</w:t>
            </w:r>
            <w:r w:rsidR="00750689" w:rsidRPr="001C34FB">
              <w:rPr>
                <w:rFonts w:cstheme="minorHAnsi"/>
                <w:sz w:val="22"/>
                <w:lang w:val="en-IE"/>
              </w:rPr>
              <w:t>inked</w:t>
            </w:r>
            <w:r w:rsidR="004C5C95" w:rsidRPr="001C34FB">
              <w:rPr>
                <w:rFonts w:cstheme="minorHAnsi"/>
                <w:sz w:val="22"/>
                <w:lang w:val="en-IE"/>
              </w:rPr>
              <w:t>I</w:t>
            </w:r>
            <w:r w:rsidR="00750689" w:rsidRPr="001C34FB">
              <w:rPr>
                <w:rFonts w:cstheme="minorHAnsi"/>
                <w:sz w:val="22"/>
                <w:lang w:val="en-IE"/>
              </w:rPr>
              <w:t>n</w:t>
            </w:r>
          </w:p>
        </w:tc>
        <w:tc>
          <w:tcPr>
            <w:tcW w:w="2337" w:type="dxa"/>
            <w:shd w:val="clear" w:color="auto" w:fill="B4C6E7" w:themeFill="accent1" w:themeFillTint="66"/>
          </w:tcPr>
          <w:p w14:paraId="77DA500A" w14:textId="7051AAC1" w:rsidR="001673E8" w:rsidRPr="001C34FB" w:rsidRDefault="00713E68" w:rsidP="00617F53">
            <w:pPr>
              <w:autoSpaceDE w:val="0"/>
              <w:autoSpaceDN w:val="0"/>
              <w:adjustRightInd w:val="0"/>
              <w:jc w:val="left"/>
              <w:rPr>
                <w:rFonts w:cstheme="minorHAnsi"/>
                <w:sz w:val="22"/>
                <w:lang w:val="en-IE"/>
              </w:rPr>
            </w:pPr>
            <w:r w:rsidRPr="001C34FB">
              <w:rPr>
                <w:rFonts w:cstheme="minorHAnsi"/>
                <w:sz w:val="22"/>
                <w:lang w:val="en-IE"/>
              </w:rPr>
              <w:t>Online Marketing</w:t>
            </w:r>
          </w:p>
        </w:tc>
        <w:tc>
          <w:tcPr>
            <w:tcW w:w="2338" w:type="dxa"/>
            <w:shd w:val="clear" w:color="auto" w:fill="B4C6E7" w:themeFill="accent1" w:themeFillTint="66"/>
          </w:tcPr>
          <w:p w14:paraId="0D3D8B0B" w14:textId="6AF48150" w:rsidR="001673E8" w:rsidRPr="001C34FB" w:rsidRDefault="009E27E9" w:rsidP="00617F53">
            <w:pPr>
              <w:autoSpaceDE w:val="0"/>
              <w:autoSpaceDN w:val="0"/>
              <w:adjustRightInd w:val="0"/>
              <w:jc w:val="left"/>
              <w:rPr>
                <w:rFonts w:cstheme="minorHAnsi"/>
                <w:sz w:val="22"/>
                <w:lang w:val="en-IE"/>
              </w:rPr>
            </w:pPr>
            <w:r w:rsidRPr="001C34FB">
              <w:rPr>
                <w:rFonts w:cstheme="minorHAnsi"/>
                <w:sz w:val="22"/>
                <w:lang w:val="en-IE"/>
              </w:rPr>
              <w:t>Alternative Healing</w:t>
            </w:r>
          </w:p>
        </w:tc>
        <w:tc>
          <w:tcPr>
            <w:tcW w:w="2338" w:type="dxa"/>
            <w:shd w:val="clear" w:color="auto" w:fill="B4C6E7" w:themeFill="accent1" w:themeFillTint="66"/>
          </w:tcPr>
          <w:p w14:paraId="0D0BDEC5" w14:textId="0FC5E8A0" w:rsidR="001673E8" w:rsidRPr="001C34FB" w:rsidRDefault="00011289" w:rsidP="00617F53">
            <w:pPr>
              <w:autoSpaceDE w:val="0"/>
              <w:autoSpaceDN w:val="0"/>
              <w:adjustRightInd w:val="0"/>
              <w:jc w:val="left"/>
              <w:rPr>
                <w:rFonts w:cstheme="minorHAnsi"/>
                <w:sz w:val="22"/>
                <w:lang w:val="en-IE"/>
              </w:rPr>
            </w:pPr>
            <w:r w:rsidRPr="001C34FB">
              <w:rPr>
                <w:rFonts w:cstheme="minorHAnsi"/>
                <w:sz w:val="22"/>
                <w:lang w:val="en-IE"/>
              </w:rPr>
              <w:t>Fixing Jewellery</w:t>
            </w:r>
          </w:p>
        </w:tc>
      </w:tr>
      <w:tr w:rsidR="001673E8" w:rsidRPr="00773857" w14:paraId="57898909" w14:textId="77777777" w:rsidTr="0054698A">
        <w:trPr>
          <w:trHeight w:val="227"/>
        </w:trPr>
        <w:tc>
          <w:tcPr>
            <w:tcW w:w="2337" w:type="dxa"/>
            <w:shd w:val="clear" w:color="auto" w:fill="B4C6E7" w:themeFill="accent1" w:themeFillTint="66"/>
          </w:tcPr>
          <w:p w14:paraId="615497B1" w14:textId="28032CE5" w:rsidR="001673E8" w:rsidRPr="001C34FB" w:rsidRDefault="00750689" w:rsidP="00617F53">
            <w:pPr>
              <w:autoSpaceDE w:val="0"/>
              <w:autoSpaceDN w:val="0"/>
              <w:adjustRightInd w:val="0"/>
              <w:jc w:val="left"/>
              <w:rPr>
                <w:rFonts w:cstheme="minorHAnsi"/>
                <w:sz w:val="22"/>
                <w:lang w:val="en-IE"/>
              </w:rPr>
            </w:pPr>
            <w:r w:rsidRPr="001C34FB">
              <w:rPr>
                <w:rFonts w:cstheme="minorHAnsi"/>
                <w:sz w:val="22"/>
                <w:lang w:val="en-IE"/>
              </w:rPr>
              <w:t>T</w:t>
            </w:r>
            <w:r w:rsidR="00EE639A" w:rsidRPr="001C34FB">
              <w:rPr>
                <w:rFonts w:cstheme="minorHAnsi"/>
                <w:sz w:val="22"/>
                <w:lang w:val="en-IE"/>
              </w:rPr>
              <w:t>ennis Lessons</w:t>
            </w:r>
          </w:p>
        </w:tc>
        <w:tc>
          <w:tcPr>
            <w:tcW w:w="2337" w:type="dxa"/>
            <w:shd w:val="clear" w:color="auto" w:fill="B4C6E7" w:themeFill="accent1" w:themeFillTint="66"/>
          </w:tcPr>
          <w:p w14:paraId="054C4F00" w14:textId="4AEFF90D" w:rsidR="001673E8" w:rsidRPr="001C34FB" w:rsidRDefault="00713E68" w:rsidP="00617F53">
            <w:pPr>
              <w:autoSpaceDE w:val="0"/>
              <w:autoSpaceDN w:val="0"/>
              <w:adjustRightInd w:val="0"/>
              <w:jc w:val="left"/>
              <w:rPr>
                <w:rFonts w:cstheme="minorHAnsi"/>
                <w:sz w:val="22"/>
                <w:lang w:val="en-IE"/>
              </w:rPr>
            </w:pPr>
            <w:r w:rsidRPr="001C34FB">
              <w:rPr>
                <w:rFonts w:cstheme="minorHAnsi"/>
                <w:sz w:val="22"/>
                <w:lang w:val="en-IE"/>
              </w:rPr>
              <w:t xml:space="preserve">Help with </w:t>
            </w:r>
            <w:r w:rsidR="00033910" w:rsidRPr="001C34FB">
              <w:rPr>
                <w:rFonts w:cstheme="minorHAnsi"/>
                <w:sz w:val="22"/>
                <w:lang w:val="en-IE"/>
              </w:rPr>
              <w:t>social media</w:t>
            </w:r>
          </w:p>
        </w:tc>
        <w:tc>
          <w:tcPr>
            <w:tcW w:w="2338" w:type="dxa"/>
            <w:shd w:val="clear" w:color="auto" w:fill="B4C6E7" w:themeFill="accent1" w:themeFillTint="66"/>
          </w:tcPr>
          <w:p w14:paraId="5B7F637A" w14:textId="040DDF1D" w:rsidR="001673E8" w:rsidRPr="001C34FB" w:rsidRDefault="009E27E9" w:rsidP="00617F53">
            <w:pPr>
              <w:autoSpaceDE w:val="0"/>
              <w:autoSpaceDN w:val="0"/>
              <w:adjustRightInd w:val="0"/>
              <w:jc w:val="left"/>
              <w:rPr>
                <w:rFonts w:cstheme="minorHAnsi"/>
                <w:sz w:val="22"/>
                <w:lang w:val="en-IE"/>
              </w:rPr>
            </w:pPr>
            <w:r w:rsidRPr="001C34FB">
              <w:rPr>
                <w:rFonts w:cstheme="minorHAnsi"/>
                <w:sz w:val="22"/>
                <w:lang w:val="en-IE"/>
              </w:rPr>
              <w:t>Pen Pal</w:t>
            </w:r>
            <w:r w:rsidR="008B77B0" w:rsidRPr="001C34FB">
              <w:rPr>
                <w:rFonts w:cstheme="minorHAnsi"/>
                <w:sz w:val="22"/>
                <w:lang w:val="en-IE"/>
              </w:rPr>
              <w:t>s</w:t>
            </w:r>
          </w:p>
        </w:tc>
        <w:tc>
          <w:tcPr>
            <w:tcW w:w="2338" w:type="dxa"/>
            <w:shd w:val="clear" w:color="auto" w:fill="B4C6E7" w:themeFill="accent1" w:themeFillTint="66"/>
          </w:tcPr>
          <w:p w14:paraId="41182D2A" w14:textId="22AD90BB" w:rsidR="001673E8" w:rsidRPr="001C34FB" w:rsidRDefault="00011289" w:rsidP="00617F53">
            <w:pPr>
              <w:autoSpaceDE w:val="0"/>
              <w:autoSpaceDN w:val="0"/>
              <w:adjustRightInd w:val="0"/>
              <w:jc w:val="left"/>
              <w:rPr>
                <w:rFonts w:cstheme="minorHAnsi"/>
                <w:sz w:val="22"/>
                <w:lang w:val="en-IE"/>
              </w:rPr>
            </w:pPr>
            <w:r w:rsidRPr="001C34FB">
              <w:rPr>
                <w:rFonts w:cstheme="minorHAnsi"/>
                <w:sz w:val="22"/>
                <w:lang w:val="en-IE"/>
              </w:rPr>
              <w:t>Photo Restoration</w:t>
            </w:r>
          </w:p>
        </w:tc>
      </w:tr>
      <w:tr w:rsidR="001673E8" w:rsidRPr="00773857" w14:paraId="38903691" w14:textId="77777777" w:rsidTr="0054698A">
        <w:trPr>
          <w:trHeight w:val="227"/>
        </w:trPr>
        <w:tc>
          <w:tcPr>
            <w:tcW w:w="2337" w:type="dxa"/>
            <w:shd w:val="clear" w:color="auto" w:fill="B4C6E7" w:themeFill="accent1" w:themeFillTint="66"/>
          </w:tcPr>
          <w:p w14:paraId="525B03DF" w14:textId="39056D5E" w:rsidR="001673E8" w:rsidRPr="001C34FB" w:rsidRDefault="005B7C9F" w:rsidP="00617F53">
            <w:pPr>
              <w:autoSpaceDE w:val="0"/>
              <w:autoSpaceDN w:val="0"/>
              <w:adjustRightInd w:val="0"/>
              <w:jc w:val="left"/>
              <w:rPr>
                <w:rFonts w:cstheme="minorHAnsi"/>
                <w:sz w:val="22"/>
                <w:lang w:val="en-IE"/>
              </w:rPr>
            </w:pPr>
            <w:r w:rsidRPr="001C34FB">
              <w:rPr>
                <w:rFonts w:cstheme="minorHAnsi"/>
                <w:sz w:val="22"/>
                <w:lang w:val="en-IE"/>
              </w:rPr>
              <w:t>Art Tips</w:t>
            </w:r>
          </w:p>
        </w:tc>
        <w:tc>
          <w:tcPr>
            <w:tcW w:w="2337" w:type="dxa"/>
            <w:shd w:val="clear" w:color="auto" w:fill="B4C6E7" w:themeFill="accent1" w:themeFillTint="66"/>
          </w:tcPr>
          <w:p w14:paraId="08B0678B" w14:textId="3B1C5890" w:rsidR="001673E8" w:rsidRPr="001C34FB" w:rsidRDefault="00713E68" w:rsidP="00617F53">
            <w:pPr>
              <w:autoSpaceDE w:val="0"/>
              <w:autoSpaceDN w:val="0"/>
              <w:adjustRightInd w:val="0"/>
              <w:jc w:val="left"/>
              <w:rPr>
                <w:rFonts w:cstheme="minorHAnsi"/>
                <w:sz w:val="22"/>
                <w:lang w:val="en-IE"/>
              </w:rPr>
            </w:pPr>
            <w:r w:rsidRPr="001C34FB">
              <w:rPr>
                <w:rFonts w:cstheme="minorHAnsi"/>
                <w:sz w:val="22"/>
                <w:lang w:val="en-IE"/>
              </w:rPr>
              <w:t>Compost Advice</w:t>
            </w:r>
          </w:p>
        </w:tc>
        <w:tc>
          <w:tcPr>
            <w:tcW w:w="2338" w:type="dxa"/>
            <w:shd w:val="clear" w:color="auto" w:fill="B4C6E7" w:themeFill="accent1" w:themeFillTint="66"/>
          </w:tcPr>
          <w:p w14:paraId="7280F7B1" w14:textId="37D78064" w:rsidR="001673E8" w:rsidRPr="001C34FB" w:rsidRDefault="009E27E9" w:rsidP="00617F53">
            <w:pPr>
              <w:autoSpaceDE w:val="0"/>
              <w:autoSpaceDN w:val="0"/>
              <w:adjustRightInd w:val="0"/>
              <w:jc w:val="left"/>
              <w:rPr>
                <w:rFonts w:cstheme="minorHAnsi"/>
                <w:sz w:val="22"/>
                <w:lang w:val="en-IE"/>
              </w:rPr>
            </w:pPr>
            <w:r w:rsidRPr="001C34FB">
              <w:rPr>
                <w:rFonts w:cstheme="minorHAnsi"/>
                <w:sz w:val="22"/>
                <w:lang w:val="en-IE"/>
              </w:rPr>
              <w:t>C.V.</w:t>
            </w:r>
          </w:p>
        </w:tc>
        <w:tc>
          <w:tcPr>
            <w:tcW w:w="2338" w:type="dxa"/>
            <w:shd w:val="clear" w:color="auto" w:fill="B4C6E7" w:themeFill="accent1" w:themeFillTint="66"/>
          </w:tcPr>
          <w:p w14:paraId="58AB23FB" w14:textId="521A0FC5" w:rsidR="001673E8" w:rsidRPr="001C34FB" w:rsidRDefault="00011289" w:rsidP="00617F53">
            <w:pPr>
              <w:autoSpaceDE w:val="0"/>
              <w:autoSpaceDN w:val="0"/>
              <w:adjustRightInd w:val="0"/>
              <w:jc w:val="left"/>
              <w:rPr>
                <w:rFonts w:cstheme="minorHAnsi"/>
                <w:sz w:val="22"/>
                <w:lang w:val="en-IE"/>
              </w:rPr>
            </w:pPr>
            <w:r w:rsidRPr="001C34FB">
              <w:rPr>
                <w:rFonts w:cstheme="minorHAnsi"/>
                <w:sz w:val="22"/>
                <w:lang w:val="en-IE"/>
              </w:rPr>
              <w:t>Seed Germination</w:t>
            </w:r>
          </w:p>
        </w:tc>
      </w:tr>
      <w:tr w:rsidR="001673E8" w:rsidRPr="00773857" w14:paraId="3928A141" w14:textId="77777777" w:rsidTr="0054698A">
        <w:trPr>
          <w:trHeight w:val="227"/>
        </w:trPr>
        <w:tc>
          <w:tcPr>
            <w:tcW w:w="2337" w:type="dxa"/>
            <w:shd w:val="clear" w:color="auto" w:fill="B4C6E7" w:themeFill="accent1" w:themeFillTint="66"/>
          </w:tcPr>
          <w:p w14:paraId="429E3A19" w14:textId="6F28F68B" w:rsidR="001673E8" w:rsidRPr="001C34FB" w:rsidRDefault="005B7C9F" w:rsidP="00617F53">
            <w:pPr>
              <w:autoSpaceDE w:val="0"/>
              <w:autoSpaceDN w:val="0"/>
              <w:adjustRightInd w:val="0"/>
              <w:jc w:val="left"/>
              <w:rPr>
                <w:rFonts w:cstheme="minorHAnsi"/>
                <w:sz w:val="22"/>
                <w:lang w:val="en-IE"/>
              </w:rPr>
            </w:pPr>
            <w:r w:rsidRPr="001C34FB">
              <w:rPr>
                <w:rFonts w:cstheme="minorHAnsi"/>
                <w:sz w:val="22"/>
                <w:lang w:val="en-IE"/>
              </w:rPr>
              <w:t>Cookery</w:t>
            </w:r>
          </w:p>
        </w:tc>
        <w:tc>
          <w:tcPr>
            <w:tcW w:w="2337" w:type="dxa"/>
            <w:shd w:val="clear" w:color="auto" w:fill="B4C6E7" w:themeFill="accent1" w:themeFillTint="66"/>
          </w:tcPr>
          <w:p w14:paraId="4B27BC4E" w14:textId="4D1E7277" w:rsidR="001673E8" w:rsidRPr="001C34FB" w:rsidRDefault="009E27E9" w:rsidP="00617F53">
            <w:pPr>
              <w:autoSpaceDE w:val="0"/>
              <w:autoSpaceDN w:val="0"/>
              <w:adjustRightInd w:val="0"/>
              <w:jc w:val="left"/>
              <w:rPr>
                <w:rFonts w:cstheme="minorHAnsi"/>
                <w:sz w:val="22"/>
                <w:lang w:val="en-IE"/>
              </w:rPr>
            </w:pPr>
            <w:r w:rsidRPr="001C34FB">
              <w:rPr>
                <w:rFonts w:cstheme="minorHAnsi"/>
                <w:sz w:val="22"/>
                <w:lang w:val="en-IE"/>
              </w:rPr>
              <w:t>Music</w:t>
            </w:r>
          </w:p>
        </w:tc>
        <w:tc>
          <w:tcPr>
            <w:tcW w:w="2338" w:type="dxa"/>
            <w:shd w:val="clear" w:color="auto" w:fill="B4C6E7" w:themeFill="accent1" w:themeFillTint="66"/>
          </w:tcPr>
          <w:p w14:paraId="4E6FD367" w14:textId="7E897589" w:rsidR="001673E8" w:rsidRPr="001C34FB" w:rsidRDefault="009E27E9" w:rsidP="00617F53">
            <w:pPr>
              <w:autoSpaceDE w:val="0"/>
              <w:autoSpaceDN w:val="0"/>
              <w:adjustRightInd w:val="0"/>
              <w:jc w:val="left"/>
              <w:rPr>
                <w:rFonts w:cstheme="minorHAnsi"/>
                <w:sz w:val="22"/>
                <w:lang w:val="en-IE"/>
              </w:rPr>
            </w:pPr>
            <w:r w:rsidRPr="001C34FB">
              <w:rPr>
                <w:rFonts w:cstheme="minorHAnsi"/>
                <w:sz w:val="22"/>
                <w:lang w:val="en-IE"/>
              </w:rPr>
              <w:t>Flatpack Assembly</w:t>
            </w:r>
          </w:p>
        </w:tc>
        <w:tc>
          <w:tcPr>
            <w:tcW w:w="2338" w:type="dxa"/>
            <w:shd w:val="clear" w:color="auto" w:fill="B4C6E7" w:themeFill="accent1" w:themeFillTint="66"/>
          </w:tcPr>
          <w:p w14:paraId="330DF2CE" w14:textId="18EF0E84" w:rsidR="001673E8" w:rsidRPr="001C34FB" w:rsidRDefault="00011289" w:rsidP="00617F53">
            <w:pPr>
              <w:autoSpaceDE w:val="0"/>
              <w:autoSpaceDN w:val="0"/>
              <w:adjustRightInd w:val="0"/>
              <w:jc w:val="left"/>
              <w:rPr>
                <w:rFonts w:cstheme="minorHAnsi"/>
                <w:sz w:val="22"/>
                <w:lang w:val="en-IE"/>
              </w:rPr>
            </w:pPr>
            <w:r w:rsidRPr="001C34FB">
              <w:rPr>
                <w:rFonts w:cstheme="minorHAnsi"/>
                <w:sz w:val="22"/>
                <w:lang w:val="en-IE"/>
              </w:rPr>
              <w:t>Handmade Cards</w:t>
            </w:r>
          </w:p>
        </w:tc>
      </w:tr>
      <w:tr w:rsidR="001673E8" w:rsidRPr="00773857" w14:paraId="1FBAB7B6" w14:textId="77777777" w:rsidTr="0054698A">
        <w:trPr>
          <w:trHeight w:val="227"/>
        </w:trPr>
        <w:tc>
          <w:tcPr>
            <w:tcW w:w="2337" w:type="dxa"/>
            <w:shd w:val="clear" w:color="auto" w:fill="B4C6E7" w:themeFill="accent1" w:themeFillTint="66"/>
          </w:tcPr>
          <w:p w14:paraId="6B91AE2C" w14:textId="09024DF9" w:rsidR="001673E8" w:rsidRPr="001C34FB" w:rsidRDefault="005B7C9F" w:rsidP="00617F53">
            <w:pPr>
              <w:autoSpaceDE w:val="0"/>
              <w:autoSpaceDN w:val="0"/>
              <w:adjustRightInd w:val="0"/>
              <w:jc w:val="left"/>
              <w:rPr>
                <w:rFonts w:cstheme="minorHAnsi"/>
                <w:sz w:val="22"/>
                <w:lang w:val="en-IE"/>
              </w:rPr>
            </w:pPr>
            <w:r w:rsidRPr="001C34FB">
              <w:rPr>
                <w:rFonts w:cstheme="minorHAnsi"/>
                <w:sz w:val="22"/>
                <w:lang w:val="en-IE"/>
              </w:rPr>
              <w:t>Tiling</w:t>
            </w:r>
          </w:p>
        </w:tc>
        <w:tc>
          <w:tcPr>
            <w:tcW w:w="2337" w:type="dxa"/>
            <w:shd w:val="clear" w:color="auto" w:fill="B4C6E7" w:themeFill="accent1" w:themeFillTint="66"/>
          </w:tcPr>
          <w:p w14:paraId="4ED3BAB4" w14:textId="63698FC8" w:rsidR="001673E8" w:rsidRPr="001C34FB" w:rsidRDefault="009E27E9" w:rsidP="00617F53">
            <w:pPr>
              <w:autoSpaceDE w:val="0"/>
              <w:autoSpaceDN w:val="0"/>
              <w:adjustRightInd w:val="0"/>
              <w:jc w:val="left"/>
              <w:rPr>
                <w:rFonts w:cstheme="minorHAnsi"/>
                <w:sz w:val="22"/>
                <w:lang w:val="en-IE"/>
              </w:rPr>
            </w:pPr>
            <w:r w:rsidRPr="001C34FB">
              <w:rPr>
                <w:rFonts w:cstheme="minorHAnsi"/>
                <w:sz w:val="22"/>
                <w:lang w:val="en-IE"/>
              </w:rPr>
              <w:t>Building Small Pond</w:t>
            </w:r>
          </w:p>
        </w:tc>
        <w:tc>
          <w:tcPr>
            <w:tcW w:w="2338" w:type="dxa"/>
            <w:shd w:val="clear" w:color="auto" w:fill="B4C6E7" w:themeFill="accent1" w:themeFillTint="66"/>
          </w:tcPr>
          <w:p w14:paraId="2BAE7AD0" w14:textId="45CD592B" w:rsidR="001673E8" w:rsidRPr="001C34FB" w:rsidRDefault="009E27E9" w:rsidP="00617F53">
            <w:pPr>
              <w:autoSpaceDE w:val="0"/>
              <w:autoSpaceDN w:val="0"/>
              <w:adjustRightInd w:val="0"/>
              <w:jc w:val="left"/>
              <w:rPr>
                <w:rFonts w:cstheme="minorHAnsi"/>
                <w:sz w:val="22"/>
                <w:lang w:val="en-IE"/>
              </w:rPr>
            </w:pPr>
            <w:r w:rsidRPr="001C34FB">
              <w:rPr>
                <w:rFonts w:cstheme="minorHAnsi"/>
                <w:sz w:val="22"/>
                <w:lang w:val="en-IE"/>
              </w:rPr>
              <w:t>Moving House</w:t>
            </w:r>
          </w:p>
        </w:tc>
        <w:tc>
          <w:tcPr>
            <w:tcW w:w="2338" w:type="dxa"/>
            <w:shd w:val="clear" w:color="auto" w:fill="B4C6E7" w:themeFill="accent1" w:themeFillTint="66"/>
          </w:tcPr>
          <w:p w14:paraId="5FAA34DC" w14:textId="66B9D6B2" w:rsidR="001673E8" w:rsidRPr="001C34FB" w:rsidRDefault="00773857" w:rsidP="00617F53">
            <w:pPr>
              <w:autoSpaceDE w:val="0"/>
              <w:autoSpaceDN w:val="0"/>
              <w:adjustRightInd w:val="0"/>
              <w:jc w:val="left"/>
              <w:rPr>
                <w:rFonts w:cstheme="minorHAnsi"/>
                <w:sz w:val="22"/>
                <w:lang w:val="en-IE"/>
              </w:rPr>
            </w:pPr>
            <w:r w:rsidRPr="001C34FB">
              <w:rPr>
                <w:rFonts w:cstheme="minorHAnsi"/>
                <w:sz w:val="22"/>
                <w:lang w:val="en-IE"/>
              </w:rPr>
              <w:t>House Sitting</w:t>
            </w:r>
          </w:p>
        </w:tc>
      </w:tr>
      <w:tr w:rsidR="001673E8" w:rsidRPr="00773857" w14:paraId="329BDEBE" w14:textId="77777777" w:rsidTr="0054698A">
        <w:trPr>
          <w:trHeight w:val="227"/>
        </w:trPr>
        <w:tc>
          <w:tcPr>
            <w:tcW w:w="2337" w:type="dxa"/>
            <w:shd w:val="clear" w:color="auto" w:fill="B4C6E7" w:themeFill="accent1" w:themeFillTint="66"/>
          </w:tcPr>
          <w:p w14:paraId="08377134" w14:textId="2277B6D5" w:rsidR="001673E8" w:rsidRPr="001C34FB" w:rsidRDefault="006E6EF3" w:rsidP="00617F53">
            <w:pPr>
              <w:autoSpaceDE w:val="0"/>
              <w:autoSpaceDN w:val="0"/>
              <w:adjustRightInd w:val="0"/>
              <w:jc w:val="left"/>
              <w:rPr>
                <w:rFonts w:cstheme="minorHAnsi"/>
                <w:sz w:val="22"/>
                <w:lang w:val="en-IE"/>
              </w:rPr>
            </w:pPr>
            <w:r w:rsidRPr="001C34FB">
              <w:rPr>
                <w:rFonts w:cstheme="minorHAnsi"/>
                <w:sz w:val="22"/>
                <w:lang w:val="en-IE"/>
              </w:rPr>
              <w:t>Minding Animals</w:t>
            </w:r>
          </w:p>
        </w:tc>
        <w:tc>
          <w:tcPr>
            <w:tcW w:w="2337" w:type="dxa"/>
            <w:shd w:val="clear" w:color="auto" w:fill="B4C6E7" w:themeFill="accent1" w:themeFillTint="66"/>
          </w:tcPr>
          <w:p w14:paraId="51FE8359" w14:textId="58EAFF26" w:rsidR="001673E8" w:rsidRPr="001C34FB" w:rsidRDefault="009E27E9" w:rsidP="00617F53">
            <w:pPr>
              <w:autoSpaceDE w:val="0"/>
              <w:autoSpaceDN w:val="0"/>
              <w:adjustRightInd w:val="0"/>
              <w:jc w:val="left"/>
              <w:rPr>
                <w:rFonts w:cstheme="minorHAnsi"/>
                <w:sz w:val="22"/>
                <w:lang w:val="en-IE"/>
              </w:rPr>
            </w:pPr>
            <w:r w:rsidRPr="001C34FB">
              <w:rPr>
                <w:rFonts w:cstheme="minorHAnsi"/>
                <w:sz w:val="22"/>
                <w:lang w:val="en-IE"/>
              </w:rPr>
              <w:t>Backgammon</w:t>
            </w:r>
          </w:p>
        </w:tc>
        <w:tc>
          <w:tcPr>
            <w:tcW w:w="2338" w:type="dxa"/>
            <w:shd w:val="clear" w:color="auto" w:fill="B4C6E7" w:themeFill="accent1" w:themeFillTint="66"/>
          </w:tcPr>
          <w:p w14:paraId="2C01D4A9" w14:textId="03BC989E" w:rsidR="001673E8" w:rsidRPr="001C34FB" w:rsidRDefault="009E27E9" w:rsidP="00617F53">
            <w:pPr>
              <w:autoSpaceDE w:val="0"/>
              <w:autoSpaceDN w:val="0"/>
              <w:adjustRightInd w:val="0"/>
              <w:jc w:val="left"/>
              <w:rPr>
                <w:rFonts w:cstheme="minorHAnsi"/>
                <w:sz w:val="22"/>
                <w:lang w:val="en-IE"/>
              </w:rPr>
            </w:pPr>
            <w:r w:rsidRPr="001C34FB">
              <w:rPr>
                <w:rFonts w:cstheme="minorHAnsi"/>
                <w:sz w:val="22"/>
                <w:lang w:val="en-IE"/>
              </w:rPr>
              <w:t>Career Coaching</w:t>
            </w:r>
          </w:p>
        </w:tc>
        <w:tc>
          <w:tcPr>
            <w:tcW w:w="2338" w:type="dxa"/>
            <w:shd w:val="clear" w:color="auto" w:fill="B4C6E7" w:themeFill="accent1" w:themeFillTint="66"/>
          </w:tcPr>
          <w:p w14:paraId="5D481D60" w14:textId="79EE7D09" w:rsidR="001673E8" w:rsidRPr="001C34FB" w:rsidRDefault="00773857" w:rsidP="00617F53">
            <w:pPr>
              <w:autoSpaceDE w:val="0"/>
              <w:autoSpaceDN w:val="0"/>
              <w:adjustRightInd w:val="0"/>
              <w:jc w:val="left"/>
              <w:rPr>
                <w:rFonts w:cstheme="minorHAnsi"/>
                <w:sz w:val="22"/>
                <w:lang w:val="en-IE"/>
              </w:rPr>
            </w:pPr>
            <w:r w:rsidRPr="001C34FB">
              <w:rPr>
                <w:rFonts w:cstheme="minorHAnsi"/>
                <w:sz w:val="22"/>
                <w:lang w:val="en-IE"/>
              </w:rPr>
              <w:t>Travel Tips</w:t>
            </w:r>
          </w:p>
        </w:tc>
      </w:tr>
      <w:tr w:rsidR="001673E8" w:rsidRPr="00773857" w14:paraId="05AD9EF4" w14:textId="77777777" w:rsidTr="0054698A">
        <w:trPr>
          <w:trHeight w:val="227"/>
        </w:trPr>
        <w:tc>
          <w:tcPr>
            <w:tcW w:w="2337" w:type="dxa"/>
            <w:shd w:val="clear" w:color="auto" w:fill="B4C6E7" w:themeFill="accent1" w:themeFillTint="66"/>
          </w:tcPr>
          <w:p w14:paraId="1C85AEB5" w14:textId="6B5616E8" w:rsidR="001673E8" w:rsidRPr="001C34FB" w:rsidRDefault="006E6EF3" w:rsidP="00617F53">
            <w:pPr>
              <w:autoSpaceDE w:val="0"/>
              <w:autoSpaceDN w:val="0"/>
              <w:adjustRightInd w:val="0"/>
              <w:jc w:val="left"/>
              <w:rPr>
                <w:rFonts w:cstheme="minorHAnsi"/>
                <w:sz w:val="22"/>
                <w:lang w:val="en-IE"/>
              </w:rPr>
            </w:pPr>
            <w:r w:rsidRPr="001C34FB">
              <w:rPr>
                <w:rFonts w:cstheme="minorHAnsi"/>
                <w:sz w:val="22"/>
                <w:lang w:val="en-IE"/>
              </w:rPr>
              <w:t>Languages</w:t>
            </w:r>
          </w:p>
        </w:tc>
        <w:tc>
          <w:tcPr>
            <w:tcW w:w="2337" w:type="dxa"/>
            <w:shd w:val="clear" w:color="auto" w:fill="B4C6E7" w:themeFill="accent1" w:themeFillTint="66"/>
          </w:tcPr>
          <w:p w14:paraId="4F8C1405" w14:textId="47297F89" w:rsidR="001673E8" w:rsidRPr="001C34FB" w:rsidRDefault="009E27E9" w:rsidP="00617F53">
            <w:pPr>
              <w:autoSpaceDE w:val="0"/>
              <w:autoSpaceDN w:val="0"/>
              <w:adjustRightInd w:val="0"/>
              <w:jc w:val="left"/>
              <w:rPr>
                <w:rFonts w:cstheme="minorHAnsi"/>
                <w:sz w:val="22"/>
                <w:lang w:val="en-IE"/>
              </w:rPr>
            </w:pPr>
            <w:r w:rsidRPr="001C34FB">
              <w:rPr>
                <w:rFonts w:cstheme="minorHAnsi"/>
                <w:sz w:val="22"/>
                <w:lang w:val="en-IE"/>
              </w:rPr>
              <w:t>Decluttering</w:t>
            </w:r>
          </w:p>
        </w:tc>
        <w:tc>
          <w:tcPr>
            <w:tcW w:w="2338" w:type="dxa"/>
            <w:shd w:val="clear" w:color="auto" w:fill="B4C6E7" w:themeFill="accent1" w:themeFillTint="66"/>
          </w:tcPr>
          <w:p w14:paraId="4BE8DB7B" w14:textId="46498495" w:rsidR="001673E8" w:rsidRPr="001C34FB" w:rsidRDefault="009E27E9" w:rsidP="00617F53">
            <w:pPr>
              <w:autoSpaceDE w:val="0"/>
              <w:autoSpaceDN w:val="0"/>
              <w:adjustRightInd w:val="0"/>
              <w:jc w:val="left"/>
              <w:rPr>
                <w:rFonts w:cstheme="minorHAnsi"/>
                <w:sz w:val="22"/>
                <w:lang w:val="en-IE"/>
              </w:rPr>
            </w:pPr>
            <w:r w:rsidRPr="001C34FB">
              <w:rPr>
                <w:rFonts w:cstheme="minorHAnsi"/>
                <w:sz w:val="22"/>
                <w:lang w:val="en-IE"/>
              </w:rPr>
              <w:t>Family Ancestry</w:t>
            </w:r>
          </w:p>
        </w:tc>
        <w:tc>
          <w:tcPr>
            <w:tcW w:w="2338" w:type="dxa"/>
            <w:shd w:val="clear" w:color="auto" w:fill="B4C6E7" w:themeFill="accent1" w:themeFillTint="66"/>
          </w:tcPr>
          <w:p w14:paraId="3F38EB74" w14:textId="1C355F1B" w:rsidR="001673E8" w:rsidRPr="001C34FB" w:rsidRDefault="00773857" w:rsidP="00617F53">
            <w:pPr>
              <w:autoSpaceDE w:val="0"/>
              <w:autoSpaceDN w:val="0"/>
              <w:adjustRightInd w:val="0"/>
              <w:jc w:val="left"/>
              <w:rPr>
                <w:rFonts w:cstheme="minorHAnsi"/>
                <w:sz w:val="22"/>
                <w:lang w:val="en-IE"/>
              </w:rPr>
            </w:pPr>
            <w:r w:rsidRPr="001C34FB">
              <w:rPr>
                <w:rFonts w:cstheme="minorHAnsi"/>
                <w:sz w:val="22"/>
                <w:lang w:val="en-IE"/>
              </w:rPr>
              <w:t>Marketing Tips</w:t>
            </w:r>
          </w:p>
        </w:tc>
      </w:tr>
      <w:tr w:rsidR="001673E8" w:rsidRPr="00773857" w14:paraId="3EAA1534" w14:textId="77777777" w:rsidTr="0054698A">
        <w:trPr>
          <w:trHeight w:val="227"/>
        </w:trPr>
        <w:tc>
          <w:tcPr>
            <w:tcW w:w="2337" w:type="dxa"/>
            <w:shd w:val="clear" w:color="auto" w:fill="B4C6E7" w:themeFill="accent1" w:themeFillTint="66"/>
          </w:tcPr>
          <w:p w14:paraId="355CDBCD" w14:textId="4964997B" w:rsidR="001673E8" w:rsidRPr="001C34FB" w:rsidRDefault="006E6EF3" w:rsidP="00617F53">
            <w:pPr>
              <w:autoSpaceDE w:val="0"/>
              <w:autoSpaceDN w:val="0"/>
              <w:adjustRightInd w:val="0"/>
              <w:jc w:val="left"/>
              <w:rPr>
                <w:rFonts w:cstheme="minorHAnsi"/>
                <w:sz w:val="22"/>
                <w:lang w:val="en-IE"/>
              </w:rPr>
            </w:pPr>
            <w:r w:rsidRPr="001C34FB">
              <w:rPr>
                <w:rFonts w:cstheme="minorHAnsi"/>
                <w:sz w:val="22"/>
                <w:lang w:val="en-IE"/>
              </w:rPr>
              <w:t>DIY</w:t>
            </w:r>
          </w:p>
        </w:tc>
        <w:tc>
          <w:tcPr>
            <w:tcW w:w="2337" w:type="dxa"/>
            <w:shd w:val="clear" w:color="auto" w:fill="B4C6E7" w:themeFill="accent1" w:themeFillTint="66"/>
          </w:tcPr>
          <w:p w14:paraId="4669226F" w14:textId="0A2DE423" w:rsidR="001673E8" w:rsidRPr="001C34FB" w:rsidRDefault="009E27E9" w:rsidP="00617F53">
            <w:pPr>
              <w:autoSpaceDE w:val="0"/>
              <w:autoSpaceDN w:val="0"/>
              <w:adjustRightInd w:val="0"/>
              <w:jc w:val="left"/>
              <w:rPr>
                <w:rFonts w:cstheme="minorHAnsi"/>
                <w:sz w:val="22"/>
                <w:lang w:val="en-IE"/>
              </w:rPr>
            </w:pPr>
            <w:r w:rsidRPr="001C34FB">
              <w:rPr>
                <w:rFonts w:cstheme="minorHAnsi"/>
                <w:sz w:val="22"/>
                <w:lang w:val="en-IE"/>
              </w:rPr>
              <w:t>Window Cleaning</w:t>
            </w:r>
          </w:p>
        </w:tc>
        <w:tc>
          <w:tcPr>
            <w:tcW w:w="2338" w:type="dxa"/>
            <w:shd w:val="clear" w:color="auto" w:fill="B4C6E7" w:themeFill="accent1" w:themeFillTint="66"/>
          </w:tcPr>
          <w:p w14:paraId="4A5AE9CB" w14:textId="480B4DAE" w:rsidR="001673E8" w:rsidRPr="001C34FB" w:rsidRDefault="009E27E9" w:rsidP="00617F53">
            <w:pPr>
              <w:autoSpaceDE w:val="0"/>
              <w:autoSpaceDN w:val="0"/>
              <w:adjustRightInd w:val="0"/>
              <w:jc w:val="left"/>
              <w:rPr>
                <w:rFonts w:cstheme="minorHAnsi"/>
                <w:sz w:val="22"/>
                <w:lang w:val="en-IE"/>
              </w:rPr>
            </w:pPr>
            <w:r w:rsidRPr="001C34FB">
              <w:rPr>
                <w:rFonts w:cstheme="minorHAnsi"/>
                <w:sz w:val="22"/>
                <w:lang w:val="en-IE"/>
              </w:rPr>
              <w:t>Personal Training</w:t>
            </w:r>
          </w:p>
        </w:tc>
        <w:tc>
          <w:tcPr>
            <w:tcW w:w="2338" w:type="dxa"/>
            <w:shd w:val="clear" w:color="auto" w:fill="B4C6E7" w:themeFill="accent1" w:themeFillTint="66"/>
          </w:tcPr>
          <w:p w14:paraId="1CC7F90C" w14:textId="1EAECFDF" w:rsidR="001673E8" w:rsidRPr="001C34FB" w:rsidRDefault="00773857" w:rsidP="00617F53">
            <w:pPr>
              <w:autoSpaceDE w:val="0"/>
              <w:autoSpaceDN w:val="0"/>
              <w:adjustRightInd w:val="0"/>
              <w:jc w:val="left"/>
              <w:rPr>
                <w:rFonts w:cstheme="minorHAnsi"/>
                <w:sz w:val="22"/>
                <w:lang w:val="en-IE"/>
              </w:rPr>
            </w:pPr>
            <w:r w:rsidRPr="001C34FB">
              <w:rPr>
                <w:rFonts w:cstheme="minorHAnsi"/>
                <w:sz w:val="22"/>
                <w:lang w:val="en-IE"/>
              </w:rPr>
              <w:t>Dancing Lessons</w:t>
            </w:r>
          </w:p>
        </w:tc>
      </w:tr>
      <w:tr w:rsidR="001673E8" w:rsidRPr="00773857" w14:paraId="37E756D9" w14:textId="77777777" w:rsidTr="0054698A">
        <w:trPr>
          <w:trHeight w:val="227"/>
        </w:trPr>
        <w:tc>
          <w:tcPr>
            <w:tcW w:w="2337" w:type="dxa"/>
            <w:shd w:val="clear" w:color="auto" w:fill="B4C6E7" w:themeFill="accent1" w:themeFillTint="66"/>
          </w:tcPr>
          <w:p w14:paraId="2A797464" w14:textId="4ABBE852" w:rsidR="001673E8" w:rsidRPr="001C34FB" w:rsidRDefault="006E6EF3" w:rsidP="00617F53">
            <w:pPr>
              <w:autoSpaceDE w:val="0"/>
              <w:autoSpaceDN w:val="0"/>
              <w:adjustRightInd w:val="0"/>
              <w:jc w:val="left"/>
              <w:rPr>
                <w:rFonts w:cstheme="minorHAnsi"/>
                <w:sz w:val="22"/>
                <w:lang w:val="en-IE"/>
              </w:rPr>
            </w:pPr>
            <w:r w:rsidRPr="001C34FB">
              <w:rPr>
                <w:rFonts w:cstheme="minorHAnsi"/>
                <w:sz w:val="22"/>
                <w:lang w:val="en-IE"/>
              </w:rPr>
              <w:t>Painting</w:t>
            </w:r>
          </w:p>
        </w:tc>
        <w:tc>
          <w:tcPr>
            <w:tcW w:w="2337" w:type="dxa"/>
            <w:shd w:val="clear" w:color="auto" w:fill="B4C6E7" w:themeFill="accent1" w:themeFillTint="66"/>
          </w:tcPr>
          <w:p w14:paraId="1072FA52" w14:textId="500DBDD3" w:rsidR="001673E8" w:rsidRPr="001C34FB" w:rsidRDefault="009E27E9" w:rsidP="00617F53">
            <w:pPr>
              <w:autoSpaceDE w:val="0"/>
              <w:autoSpaceDN w:val="0"/>
              <w:adjustRightInd w:val="0"/>
              <w:jc w:val="left"/>
              <w:rPr>
                <w:rFonts w:cstheme="minorHAnsi"/>
                <w:sz w:val="22"/>
                <w:lang w:val="en-IE"/>
              </w:rPr>
            </w:pPr>
            <w:r w:rsidRPr="001C34FB">
              <w:rPr>
                <w:rFonts w:cstheme="minorHAnsi"/>
                <w:sz w:val="22"/>
                <w:lang w:val="en-IE"/>
              </w:rPr>
              <w:t>Coding</w:t>
            </w:r>
          </w:p>
        </w:tc>
        <w:tc>
          <w:tcPr>
            <w:tcW w:w="2338" w:type="dxa"/>
            <w:shd w:val="clear" w:color="auto" w:fill="B4C6E7" w:themeFill="accent1" w:themeFillTint="66"/>
          </w:tcPr>
          <w:p w14:paraId="25F9D509" w14:textId="41B79F5D" w:rsidR="001673E8" w:rsidRPr="001C34FB" w:rsidRDefault="009E27E9" w:rsidP="00617F53">
            <w:pPr>
              <w:autoSpaceDE w:val="0"/>
              <w:autoSpaceDN w:val="0"/>
              <w:adjustRightInd w:val="0"/>
              <w:jc w:val="left"/>
              <w:rPr>
                <w:rFonts w:cstheme="minorHAnsi"/>
                <w:sz w:val="22"/>
                <w:lang w:val="en-IE"/>
              </w:rPr>
            </w:pPr>
            <w:r w:rsidRPr="001C34FB">
              <w:rPr>
                <w:rFonts w:cstheme="minorHAnsi"/>
                <w:sz w:val="22"/>
                <w:lang w:val="en-IE"/>
              </w:rPr>
              <w:t>Massage</w:t>
            </w:r>
          </w:p>
        </w:tc>
        <w:tc>
          <w:tcPr>
            <w:tcW w:w="2338" w:type="dxa"/>
            <w:shd w:val="clear" w:color="auto" w:fill="B4C6E7" w:themeFill="accent1" w:themeFillTint="66"/>
          </w:tcPr>
          <w:p w14:paraId="7C6E8B6A" w14:textId="64799BB3" w:rsidR="001673E8" w:rsidRPr="001C34FB" w:rsidRDefault="00773857" w:rsidP="00617F53">
            <w:pPr>
              <w:autoSpaceDE w:val="0"/>
              <w:autoSpaceDN w:val="0"/>
              <w:adjustRightInd w:val="0"/>
              <w:jc w:val="left"/>
              <w:rPr>
                <w:rFonts w:cstheme="minorHAnsi"/>
                <w:sz w:val="22"/>
                <w:lang w:val="en-IE"/>
              </w:rPr>
            </w:pPr>
            <w:r w:rsidRPr="001C34FB">
              <w:rPr>
                <w:rFonts w:cstheme="minorHAnsi"/>
                <w:sz w:val="22"/>
                <w:lang w:val="en-IE"/>
              </w:rPr>
              <w:t>Graphic Design</w:t>
            </w:r>
          </w:p>
        </w:tc>
      </w:tr>
      <w:tr w:rsidR="001673E8" w:rsidRPr="00773857" w14:paraId="319AAD66" w14:textId="77777777" w:rsidTr="0054698A">
        <w:trPr>
          <w:trHeight w:val="227"/>
        </w:trPr>
        <w:tc>
          <w:tcPr>
            <w:tcW w:w="2337" w:type="dxa"/>
            <w:shd w:val="clear" w:color="auto" w:fill="B4C6E7" w:themeFill="accent1" w:themeFillTint="66"/>
          </w:tcPr>
          <w:p w14:paraId="4B3614EA" w14:textId="39175313" w:rsidR="001673E8" w:rsidRPr="001C34FB" w:rsidRDefault="006E6EF3" w:rsidP="00617F53">
            <w:pPr>
              <w:autoSpaceDE w:val="0"/>
              <w:autoSpaceDN w:val="0"/>
              <w:adjustRightInd w:val="0"/>
              <w:jc w:val="left"/>
              <w:rPr>
                <w:rFonts w:cstheme="minorHAnsi"/>
                <w:sz w:val="22"/>
                <w:lang w:val="en-IE"/>
              </w:rPr>
            </w:pPr>
            <w:r w:rsidRPr="001C34FB">
              <w:rPr>
                <w:rFonts w:cstheme="minorHAnsi"/>
                <w:sz w:val="22"/>
                <w:lang w:val="en-IE"/>
              </w:rPr>
              <w:t>Gardening</w:t>
            </w:r>
            <w:r w:rsidR="00E00E53" w:rsidRPr="001C34FB">
              <w:rPr>
                <w:rFonts w:cstheme="minorHAnsi"/>
                <w:sz w:val="22"/>
                <w:lang w:val="en-IE"/>
              </w:rPr>
              <w:t>/Weeding</w:t>
            </w:r>
          </w:p>
        </w:tc>
        <w:tc>
          <w:tcPr>
            <w:tcW w:w="2337" w:type="dxa"/>
            <w:shd w:val="clear" w:color="auto" w:fill="B4C6E7" w:themeFill="accent1" w:themeFillTint="66"/>
          </w:tcPr>
          <w:p w14:paraId="74CD349D" w14:textId="704E1716" w:rsidR="001673E8" w:rsidRPr="001C34FB" w:rsidRDefault="009E27E9" w:rsidP="00617F53">
            <w:pPr>
              <w:autoSpaceDE w:val="0"/>
              <w:autoSpaceDN w:val="0"/>
              <w:adjustRightInd w:val="0"/>
              <w:jc w:val="left"/>
              <w:rPr>
                <w:rFonts w:cstheme="minorHAnsi"/>
                <w:sz w:val="22"/>
                <w:lang w:val="en-IE"/>
              </w:rPr>
            </w:pPr>
            <w:r w:rsidRPr="001C34FB">
              <w:rPr>
                <w:rFonts w:cstheme="minorHAnsi"/>
                <w:sz w:val="22"/>
                <w:lang w:val="en-IE"/>
              </w:rPr>
              <w:t>Maths</w:t>
            </w:r>
          </w:p>
        </w:tc>
        <w:tc>
          <w:tcPr>
            <w:tcW w:w="2338" w:type="dxa"/>
            <w:shd w:val="clear" w:color="auto" w:fill="B4C6E7" w:themeFill="accent1" w:themeFillTint="66"/>
          </w:tcPr>
          <w:p w14:paraId="7F68628B" w14:textId="42A1CE7E" w:rsidR="001673E8" w:rsidRPr="001C34FB" w:rsidRDefault="009E27E9" w:rsidP="00617F53">
            <w:pPr>
              <w:autoSpaceDE w:val="0"/>
              <w:autoSpaceDN w:val="0"/>
              <w:adjustRightInd w:val="0"/>
              <w:jc w:val="left"/>
              <w:rPr>
                <w:rFonts w:cstheme="minorHAnsi"/>
                <w:sz w:val="22"/>
                <w:lang w:val="en-IE"/>
              </w:rPr>
            </w:pPr>
            <w:r w:rsidRPr="001C34FB">
              <w:rPr>
                <w:rFonts w:cstheme="minorHAnsi"/>
                <w:sz w:val="22"/>
                <w:lang w:val="en-IE"/>
              </w:rPr>
              <w:t>Prayer Ministry</w:t>
            </w:r>
          </w:p>
        </w:tc>
        <w:tc>
          <w:tcPr>
            <w:tcW w:w="2338" w:type="dxa"/>
            <w:shd w:val="clear" w:color="auto" w:fill="B4C6E7" w:themeFill="accent1" w:themeFillTint="66"/>
          </w:tcPr>
          <w:p w14:paraId="629963E8" w14:textId="3894F03E" w:rsidR="001673E8" w:rsidRPr="001C34FB" w:rsidRDefault="00773857" w:rsidP="00617F53">
            <w:pPr>
              <w:autoSpaceDE w:val="0"/>
              <w:autoSpaceDN w:val="0"/>
              <w:adjustRightInd w:val="0"/>
              <w:jc w:val="left"/>
              <w:rPr>
                <w:rFonts w:cstheme="minorHAnsi"/>
                <w:sz w:val="22"/>
                <w:lang w:val="en-IE"/>
              </w:rPr>
            </w:pPr>
            <w:r w:rsidRPr="001C34FB">
              <w:rPr>
                <w:rFonts w:cstheme="minorHAnsi"/>
                <w:sz w:val="22"/>
                <w:lang w:val="en-IE"/>
              </w:rPr>
              <w:t>Photography</w:t>
            </w:r>
          </w:p>
        </w:tc>
      </w:tr>
      <w:tr w:rsidR="001673E8" w:rsidRPr="00773857" w14:paraId="3E879DF9" w14:textId="77777777" w:rsidTr="0054698A">
        <w:trPr>
          <w:trHeight w:val="227"/>
        </w:trPr>
        <w:tc>
          <w:tcPr>
            <w:tcW w:w="2337" w:type="dxa"/>
            <w:shd w:val="clear" w:color="auto" w:fill="B4C6E7" w:themeFill="accent1" w:themeFillTint="66"/>
          </w:tcPr>
          <w:p w14:paraId="664C0FC3" w14:textId="1076EB32" w:rsidR="001673E8" w:rsidRPr="001C34FB" w:rsidRDefault="00B07737" w:rsidP="00617F53">
            <w:pPr>
              <w:autoSpaceDE w:val="0"/>
              <w:autoSpaceDN w:val="0"/>
              <w:adjustRightInd w:val="0"/>
              <w:jc w:val="left"/>
              <w:rPr>
                <w:rFonts w:cstheme="minorHAnsi"/>
                <w:sz w:val="22"/>
                <w:lang w:val="en-IE"/>
              </w:rPr>
            </w:pPr>
            <w:r w:rsidRPr="001C34FB">
              <w:rPr>
                <w:rFonts w:cstheme="minorHAnsi"/>
                <w:sz w:val="22"/>
                <w:lang w:val="en-IE"/>
              </w:rPr>
              <w:t>Walks</w:t>
            </w:r>
          </w:p>
        </w:tc>
        <w:tc>
          <w:tcPr>
            <w:tcW w:w="2337" w:type="dxa"/>
            <w:shd w:val="clear" w:color="auto" w:fill="B4C6E7" w:themeFill="accent1" w:themeFillTint="66"/>
          </w:tcPr>
          <w:p w14:paraId="0F05A574" w14:textId="4C7E7194" w:rsidR="001673E8" w:rsidRPr="001C34FB" w:rsidRDefault="009E27E9" w:rsidP="00617F53">
            <w:pPr>
              <w:autoSpaceDE w:val="0"/>
              <w:autoSpaceDN w:val="0"/>
              <w:adjustRightInd w:val="0"/>
              <w:jc w:val="left"/>
              <w:rPr>
                <w:rFonts w:cstheme="minorHAnsi"/>
                <w:sz w:val="22"/>
                <w:lang w:val="en-IE"/>
              </w:rPr>
            </w:pPr>
            <w:r w:rsidRPr="001C34FB">
              <w:rPr>
                <w:rFonts w:cstheme="minorHAnsi"/>
                <w:sz w:val="22"/>
                <w:lang w:val="en-IE"/>
              </w:rPr>
              <w:t>Dog Training</w:t>
            </w:r>
          </w:p>
        </w:tc>
        <w:tc>
          <w:tcPr>
            <w:tcW w:w="2338" w:type="dxa"/>
            <w:shd w:val="clear" w:color="auto" w:fill="B4C6E7" w:themeFill="accent1" w:themeFillTint="66"/>
          </w:tcPr>
          <w:p w14:paraId="66A8FF0C" w14:textId="11269D01" w:rsidR="001673E8" w:rsidRPr="001C34FB" w:rsidRDefault="009E27E9" w:rsidP="00617F53">
            <w:pPr>
              <w:autoSpaceDE w:val="0"/>
              <w:autoSpaceDN w:val="0"/>
              <w:adjustRightInd w:val="0"/>
              <w:jc w:val="left"/>
              <w:rPr>
                <w:rFonts w:cstheme="minorHAnsi"/>
                <w:sz w:val="22"/>
                <w:lang w:val="en-IE"/>
              </w:rPr>
            </w:pPr>
            <w:r w:rsidRPr="001C34FB">
              <w:rPr>
                <w:rFonts w:cstheme="minorHAnsi"/>
                <w:sz w:val="22"/>
                <w:lang w:val="en-IE"/>
              </w:rPr>
              <w:t>Letter Writing</w:t>
            </w:r>
          </w:p>
        </w:tc>
        <w:tc>
          <w:tcPr>
            <w:tcW w:w="2338" w:type="dxa"/>
            <w:shd w:val="clear" w:color="auto" w:fill="B4C6E7" w:themeFill="accent1" w:themeFillTint="66"/>
          </w:tcPr>
          <w:p w14:paraId="7C4D5A21" w14:textId="6785934B" w:rsidR="001673E8" w:rsidRPr="001C34FB" w:rsidRDefault="00773857" w:rsidP="00617F53">
            <w:pPr>
              <w:autoSpaceDE w:val="0"/>
              <w:autoSpaceDN w:val="0"/>
              <w:adjustRightInd w:val="0"/>
              <w:jc w:val="left"/>
              <w:rPr>
                <w:rFonts w:cstheme="minorHAnsi"/>
                <w:sz w:val="22"/>
                <w:lang w:val="en-IE"/>
              </w:rPr>
            </w:pPr>
            <w:r w:rsidRPr="001C34FB">
              <w:rPr>
                <w:rFonts w:cstheme="minorHAnsi"/>
                <w:sz w:val="22"/>
                <w:lang w:val="en-IE"/>
              </w:rPr>
              <w:t>Swimming Lessons</w:t>
            </w:r>
          </w:p>
        </w:tc>
      </w:tr>
      <w:tr w:rsidR="001673E8" w:rsidRPr="00773857" w14:paraId="2B4CB91E" w14:textId="77777777" w:rsidTr="0054698A">
        <w:trPr>
          <w:trHeight w:val="227"/>
        </w:trPr>
        <w:tc>
          <w:tcPr>
            <w:tcW w:w="2337" w:type="dxa"/>
            <w:shd w:val="clear" w:color="auto" w:fill="B4C6E7" w:themeFill="accent1" w:themeFillTint="66"/>
          </w:tcPr>
          <w:p w14:paraId="7DE37FFF" w14:textId="1087653A" w:rsidR="001673E8" w:rsidRPr="001C34FB" w:rsidRDefault="00F15CA4" w:rsidP="00617F53">
            <w:pPr>
              <w:autoSpaceDE w:val="0"/>
              <w:autoSpaceDN w:val="0"/>
              <w:adjustRightInd w:val="0"/>
              <w:jc w:val="left"/>
              <w:rPr>
                <w:rFonts w:cstheme="minorHAnsi"/>
                <w:sz w:val="22"/>
                <w:lang w:val="en-IE"/>
              </w:rPr>
            </w:pPr>
            <w:r w:rsidRPr="001C34FB">
              <w:rPr>
                <w:rFonts w:cstheme="minorHAnsi"/>
                <w:sz w:val="22"/>
                <w:lang w:val="en-IE"/>
              </w:rPr>
              <w:t>Chats</w:t>
            </w:r>
          </w:p>
        </w:tc>
        <w:tc>
          <w:tcPr>
            <w:tcW w:w="2337" w:type="dxa"/>
            <w:shd w:val="clear" w:color="auto" w:fill="B4C6E7" w:themeFill="accent1" w:themeFillTint="66"/>
          </w:tcPr>
          <w:p w14:paraId="1BB24264" w14:textId="55984A9E" w:rsidR="001673E8" w:rsidRPr="001C34FB" w:rsidRDefault="009E27E9" w:rsidP="00617F53">
            <w:pPr>
              <w:autoSpaceDE w:val="0"/>
              <w:autoSpaceDN w:val="0"/>
              <w:adjustRightInd w:val="0"/>
              <w:jc w:val="left"/>
              <w:rPr>
                <w:rFonts w:cstheme="minorHAnsi"/>
                <w:sz w:val="22"/>
                <w:lang w:val="en-IE"/>
              </w:rPr>
            </w:pPr>
            <w:r w:rsidRPr="001C34FB">
              <w:rPr>
                <w:rFonts w:cstheme="minorHAnsi"/>
                <w:sz w:val="22"/>
                <w:lang w:val="en-IE"/>
              </w:rPr>
              <w:t>Child Minding</w:t>
            </w:r>
          </w:p>
        </w:tc>
        <w:tc>
          <w:tcPr>
            <w:tcW w:w="2338" w:type="dxa"/>
            <w:shd w:val="clear" w:color="auto" w:fill="B4C6E7" w:themeFill="accent1" w:themeFillTint="66"/>
          </w:tcPr>
          <w:p w14:paraId="20A9A769" w14:textId="6D34CDC3" w:rsidR="001673E8" w:rsidRPr="001C34FB" w:rsidRDefault="008B77B0" w:rsidP="00617F53">
            <w:pPr>
              <w:autoSpaceDE w:val="0"/>
              <w:autoSpaceDN w:val="0"/>
              <w:adjustRightInd w:val="0"/>
              <w:jc w:val="left"/>
              <w:rPr>
                <w:rFonts w:cstheme="minorHAnsi"/>
                <w:sz w:val="22"/>
                <w:lang w:val="en-IE"/>
              </w:rPr>
            </w:pPr>
            <w:r w:rsidRPr="001C34FB">
              <w:rPr>
                <w:rFonts w:cstheme="minorHAnsi"/>
                <w:sz w:val="22"/>
                <w:lang w:val="en-IE"/>
              </w:rPr>
              <w:t>Nature Walks</w:t>
            </w:r>
          </w:p>
        </w:tc>
        <w:tc>
          <w:tcPr>
            <w:tcW w:w="2338" w:type="dxa"/>
            <w:shd w:val="clear" w:color="auto" w:fill="B4C6E7" w:themeFill="accent1" w:themeFillTint="66"/>
          </w:tcPr>
          <w:p w14:paraId="278819A6" w14:textId="5EF46621" w:rsidR="001673E8" w:rsidRPr="001C34FB" w:rsidRDefault="00773857" w:rsidP="00617F53">
            <w:pPr>
              <w:autoSpaceDE w:val="0"/>
              <w:autoSpaceDN w:val="0"/>
              <w:adjustRightInd w:val="0"/>
              <w:jc w:val="left"/>
              <w:rPr>
                <w:rFonts w:cstheme="minorHAnsi"/>
                <w:sz w:val="22"/>
                <w:lang w:val="en-IE"/>
              </w:rPr>
            </w:pPr>
            <w:r w:rsidRPr="001C34FB">
              <w:rPr>
                <w:rFonts w:cstheme="minorHAnsi"/>
                <w:sz w:val="22"/>
                <w:lang w:val="en-IE"/>
              </w:rPr>
              <w:t>Plant Care</w:t>
            </w:r>
          </w:p>
        </w:tc>
      </w:tr>
      <w:tr w:rsidR="00F15CA4" w:rsidRPr="00773857" w14:paraId="28EC30CB" w14:textId="77777777" w:rsidTr="0054698A">
        <w:trPr>
          <w:trHeight w:val="227"/>
        </w:trPr>
        <w:tc>
          <w:tcPr>
            <w:tcW w:w="2337" w:type="dxa"/>
            <w:shd w:val="clear" w:color="auto" w:fill="B4C6E7" w:themeFill="accent1" w:themeFillTint="66"/>
          </w:tcPr>
          <w:p w14:paraId="6FF48F41" w14:textId="3D425D49" w:rsidR="00F15CA4" w:rsidRPr="001C34FB" w:rsidRDefault="00F15CA4" w:rsidP="00617F53">
            <w:pPr>
              <w:autoSpaceDE w:val="0"/>
              <w:autoSpaceDN w:val="0"/>
              <w:adjustRightInd w:val="0"/>
              <w:jc w:val="left"/>
              <w:rPr>
                <w:rFonts w:cstheme="minorHAnsi"/>
                <w:sz w:val="22"/>
                <w:lang w:val="en-IE"/>
              </w:rPr>
            </w:pPr>
            <w:r w:rsidRPr="001C34FB">
              <w:rPr>
                <w:rFonts w:cstheme="minorHAnsi"/>
                <w:sz w:val="22"/>
                <w:lang w:val="en-IE"/>
              </w:rPr>
              <w:t>Mediation</w:t>
            </w:r>
          </w:p>
        </w:tc>
        <w:tc>
          <w:tcPr>
            <w:tcW w:w="2337" w:type="dxa"/>
            <w:shd w:val="clear" w:color="auto" w:fill="B4C6E7" w:themeFill="accent1" w:themeFillTint="66"/>
          </w:tcPr>
          <w:p w14:paraId="1428952C" w14:textId="31AA5F20" w:rsidR="00F15CA4" w:rsidRPr="001C34FB" w:rsidRDefault="009E27E9" w:rsidP="00617F53">
            <w:pPr>
              <w:autoSpaceDE w:val="0"/>
              <w:autoSpaceDN w:val="0"/>
              <w:adjustRightInd w:val="0"/>
              <w:jc w:val="left"/>
              <w:rPr>
                <w:rFonts w:cstheme="minorHAnsi"/>
                <w:sz w:val="22"/>
                <w:lang w:val="en-IE"/>
              </w:rPr>
            </w:pPr>
            <w:r w:rsidRPr="001C34FB">
              <w:rPr>
                <w:rFonts w:cstheme="minorHAnsi"/>
                <w:sz w:val="22"/>
                <w:lang w:val="en-IE"/>
              </w:rPr>
              <w:t>Science</w:t>
            </w:r>
          </w:p>
        </w:tc>
        <w:tc>
          <w:tcPr>
            <w:tcW w:w="2338" w:type="dxa"/>
            <w:shd w:val="clear" w:color="auto" w:fill="B4C6E7" w:themeFill="accent1" w:themeFillTint="66"/>
          </w:tcPr>
          <w:p w14:paraId="73EF6377" w14:textId="65FF20AC" w:rsidR="00F15CA4" w:rsidRPr="001C34FB" w:rsidRDefault="008B77B0" w:rsidP="00617F53">
            <w:pPr>
              <w:autoSpaceDE w:val="0"/>
              <w:autoSpaceDN w:val="0"/>
              <w:adjustRightInd w:val="0"/>
              <w:jc w:val="left"/>
              <w:rPr>
                <w:rFonts w:cstheme="minorHAnsi"/>
                <w:sz w:val="22"/>
                <w:lang w:val="en-IE"/>
              </w:rPr>
            </w:pPr>
            <w:r w:rsidRPr="001C34FB">
              <w:rPr>
                <w:rFonts w:cstheme="minorHAnsi"/>
                <w:sz w:val="22"/>
                <w:lang w:val="en-IE"/>
              </w:rPr>
              <w:t>Textile Art</w:t>
            </w:r>
          </w:p>
        </w:tc>
        <w:tc>
          <w:tcPr>
            <w:tcW w:w="2338" w:type="dxa"/>
            <w:shd w:val="clear" w:color="auto" w:fill="B4C6E7" w:themeFill="accent1" w:themeFillTint="66"/>
          </w:tcPr>
          <w:p w14:paraId="41C7CC0F" w14:textId="0032238C" w:rsidR="00F15CA4" w:rsidRPr="001C34FB" w:rsidRDefault="00773857" w:rsidP="00617F53">
            <w:pPr>
              <w:autoSpaceDE w:val="0"/>
              <w:autoSpaceDN w:val="0"/>
              <w:adjustRightInd w:val="0"/>
              <w:jc w:val="left"/>
              <w:rPr>
                <w:rFonts w:cstheme="minorHAnsi"/>
                <w:sz w:val="22"/>
                <w:lang w:val="en-IE"/>
              </w:rPr>
            </w:pPr>
            <w:r w:rsidRPr="001C34FB">
              <w:rPr>
                <w:rFonts w:cstheme="minorHAnsi"/>
                <w:sz w:val="22"/>
                <w:lang w:val="en-IE"/>
              </w:rPr>
              <w:t>Proof Reading</w:t>
            </w:r>
          </w:p>
        </w:tc>
      </w:tr>
      <w:tr w:rsidR="001673E8" w:rsidRPr="00773857" w14:paraId="2840C3E5" w14:textId="77777777" w:rsidTr="0054698A">
        <w:trPr>
          <w:trHeight w:val="227"/>
        </w:trPr>
        <w:tc>
          <w:tcPr>
            <w:tcW w:w="2337" w:type="dxa"/>
            <w:shd w:val="clear" w:color="auto" w:fill="B4C6E7" w:themeFill="accent1" w:themeFillTint="66"/>
          </w:tcPr>
          <w:p w14:paraId="0F8A1F1D" w14:textId="106BC974" w:rsidR="001673E8" w:rsidRPr="001C34FB" w:rsidRDefault="00F15CA4" w:rsidP="00617F53">
            <w:pPr>
              <w:autoSpaceDE w:val="0"/>
              <w:autoSpaceDN w:val="0"/>
              <w:adjustRightInd w:val="0"/>
              <w:jc w:val="left"/>
              <w:rPr>
                <w:rFonts w:cstheme="minorHAnsi"/>
                <w:sz w:val="22"/>
                <w:lang w:val="en-IE"/>
              </w:rPr>
            </w:pPr>
            <w:r w:rsidRPr="001C34FB">
              <w:rPr>
                <w:rFonts w:cstheme="minorHAnsi"/>
                <w:sz w:val="22"/>
                <w:lang w:val="en-IE"/>
              </w:rPr>
              <w:t>Yoga</w:t>
            </w:r>
          </w:p>
        </w:tc>
        <w:tc>
          <w:tcPr>
            <w:tcW w:w="2337" w:type="dxa"/>
            <w:shd w:val="clear" w:color="auto" w:fill="B4C6E7" w:themeFill="accent1" w:themeFillTint="66"/>
          </w:tcPr>
          <w:p w14:paraId="40D8451F" w14:textId="0E1E1BCB" w:rsidR="001673E8" w:rsidRPr="001C34FB" w:rsidRDefault="009E27E9" w:rsidP="00617F53">
            <w:pPr>
              <w:autoSpaceDE w:val="0"/>
              <w:autoSpaceDN w:val="0"/>
              <w:adjustRightInd w:val="0"/>
              <w:jc w:val="left"/>
              <w:rPr>
                <w:rFonts w:cstheme="minorHAnsi"/>
                <w:sz w:val="22"/>
                <w:lang w:val="en-IE"/>
              </w:rPr>
            </w:pPr>
            <w:r w:rsidRPr="001C34FB">
              <w:rPr>
                <w:rFonts w:cstheme="minorHAnsi"/>
                <w:sz w:val="22"/>
                <w:lang w:val="en-IE"/>
              </w:rPr>
              <w:t>Mosaic</w:t>
            </w:r>
          </w:p>
        </w:tc>
        <w:tc>
          <w:tcPr>
            <w:tcW w:w="2338" w:type="dxa"/>
            <w:shd w:val="clear" w:color="auto" w:fill="B4C6E7" w:themeFill="accent1" w:themeFillTint="66"/>
          </w:tcPr>
          <w:p w14:paraId="43E088D5" w14:textId="0E6BC1C1" w:rsidR="001673E8" w:rsidRPr="001C34FB" w:rsidRDefault="0054698A" w:rsidP="00617F53">
            <w:pPr>
              <w:autoSpaceDE w:val="0"/>
              <w:autoSpaceDN w:val="0"/>
              <w:adjustRightInd w:val="0"/>
              <w:jc w:val="left"/>
              <w:rPr>
                <w:rFonts w:cstheme="minorHAnsi"/>
                <w:sz w:val="22"/>
                <w:lang w:val="en-IE"/>
              </w:rPr>
            </w:pPr>
            <w:r w:rsidRPr="001C34FB">
              <w:rPr>
                <w:rFonts w:cstheme="minorHAnsi"/>
                <w:sz w:val="22"/>
                <w:lang w:val="en-IE"/>
              </w:rPr>
              <w:t>Interior Design</w:t>
            </w:r>
          </w:p>
        </w:tc>
        <w:tc>
          <w:tcPr>
            <w:tcW w:w="2338" w:type="dxa"/>
            <w:shd w:val="clear" w:color="auto" w:fill="B4C6E7" w:themeFill="accent1" w:themeFillTint="66"/>
          </w:tcPr>
          <w:p w14:paraId="17EE33AA" w14:textId="58DB3227" w:rsidR="001673E8" w:rsidRPr="001C34FB" w:rsidRDefault="001673E8" w:rsidP="00617F53">
            <w:pPr>
              <w:autoSpaceDE w:val="0"/>
              <w:autoSpaceDN w:val="0"/>
              <w:adjustRightInd w:val="0"/>
              <w:jc w:val="left"/>
              <w:rPr>
                <w:rFonts w:cstheme="minorHAnsi"/>
                <w:sz w:val="22"/>
                <w:lang w:val="en-IE"/>
              </w:rPr>
            </w:pPr>
          </w:p>
        </w:tc>
      </w:tr>
    </w:tbl>
    <w:p w14:paraId="21D24A4E" w14:textId="332D33A5" w:rsidR="009A7202" w:rsidRPr="000970B8" w:rsidRDefault="009A7202" w:rsidP="009A7202">
      <w:pPr>
        <w:suppressAutoHyphens/>
        <w:autoSpaceDN w:val="0"/>
        <w:spacing w:after="200" w:line="240" w:lineRule="auto"/>
        <w:jc w:val="left"/>
        <w:textAlignment w:val="baseline"/>
        <w:rPr>
          <w:rFonts w:ascii="Calibri" w:eastAsia="Times New Roman" w:hAnsi="Calibri" w:cs="Times New Roman"/>
          <w:b/>
          <w:bCs/>
          <w:color w:val="1F3864" w:themeColor="accent1" w:themeShade="80"/>
          <w:sz w:val="18"/>
          <w:szCs w:val="18"/>
          <w:lang w:eastAsia="en-GB"/>
        </w:rPr>
      </w:pPr>
      <w:r w:rsidRPr="000970B8">
        <w:rPr>
          <w:rFonts w:ascii="Calibri" w:eastAsia="Times New Roman" w:hAnsi="Calibri" w:cs="Times New Roman"/>
          <w:b/>
          <w:bCs/>
          <w:color w:val="1F3864" w:themeColor="accent1" w:themeShade="80"/>
          <w:sz w:val="18"/>
          <w:szCs w:val="18"/>
          <w:lang w:eastAsia="en-GB"/>
        </w:rPr>
        <w:t xml:space="preserve">Table 1: </w:t>
      </w:r>
      <w:r w:rsidR="00C30D8A" w:rsidRPr="000970B8">
        <w:rPr>
          <w:rFonts w:ascii="Calibri" w:eastAsia="Times New Roman" w:hAnsi="Calibri" w:cs="Times New Roman"/>
          <w:b/>
          <w:bCs/>
          <w:color w:val="1F3864" w:themeColor="accent1" w:themeShade="80"/>
          <w:sz w:val="18"/>
          <w:szCs w:val="18"/>
          <w:lang w:eastAsia="en-GB"/>
        </w:rPr>
        <w:t>Potential TB</w:t>
      </w:r>
      <w:r w:rsidR="00012D43" w:rsidRPr="000970B8">
        <w:rPr>
          <w:rFonts w:ascii="Calibri" w:eastAsia="Times New Roman" w:hAnsi="Calibri" w:cs="Times New Roman"/>
          <w:b/>
          <w:bCs/>
          <w:color w:val="1F3864" w:themeColor="accent1" w:themeShade="80"/>
          <w:sz w:val="18"/>
          <w:szCs w:val="18"/>
          <w:lang w:eastAsia="en-GB"/>
        </w:rPr>
        <w:t>I</w:t>
      </w:r>
      <w:r w:rsidRPr="000970B8">
        <w:rPr>
          <w:rFonts w:ascii="Calibri" w:eastAsia="Times New Roman" w:hAnsi="Calibri" w:cs="Times New Roman"/>
          <w:b/>
          <w:bCs/>
          <w:color w:val="1F3864" w:themeColor="accent1" w:themeShade="80"/>
          <w:sz w:val="18"/>
          <w:szCs w:val="18"/>
          <w:lang w:eastAsia="en-GB"/>
        </w:rPr>
        <w:t xml:space="preserve"> Exchanges </w:t>
      </w:r>
    </w:p>
    <w:p w14:paraId="462E37C6" w14:textId="625C9B99" w:rsidR="000E4925" w:rsidRDefault="000E4925" w:rsidP="00617F53">
      <w:pPr>
        <w:autoSpaceDE w:val="0"/>
        <w:autoSpaceDN w:val="0"/>
        <w:adjustRightInd w:val="0"/>
        <w:jc w:val="left"/>
        <w:rPr>
          <w:rFonts w:cstheme="minorHAnsi"/>
          <w:szCs w:val="24"/>
          <w:lang w:val="en-IE"/>
        </w:rPr>
      </w:pPr>
    </w:p>
    <w:p w14:paraId="15CA35BE" w14:textId="77777777" w:rsidR="00115431" w:rsidRDefault="00115431" w:rsidP="00617F53">
      <w:pPr>
        <w:autoSpaceDE w:val="0"/>
        <w:autoSpaceDN w:val="0"/>
        <w:adjustRightInd w:val="0"/>
        <w:jc w:val="left"/>
        <w:rPr>
          <w:rFonts w:cstheme="minorHAnsi"/>
          <w:szCs w:val="24"/>
          <w:lang w:val="en-IE"/>
        </w:rPr>
      </w:pPr>
    </w:p>
    <w:p w14:paraId="5C8CEBFD" w14:textId="02E1264F" w:rsidR="0046324A" w:rsidRDefault="008C308B" w:rsidP="005C63AE">
      <w:pPr>
        <w:autoSpaceDE w:val="0"/>
        <w:autoSpaceDN w:val="0"/>
        <w:adjustRightInd w:val="0"/>
        <w:jc w:val="left"/>
        <w:rPr>
          <w:rFonts w:cstheme="minorHAnsi"/>
          <w:szCs w:val="24"/>
          <w:lang w:val="en-IE"/>
        </w:rPr>
      </w:pPr>
      <w:r>
        <w:rPr>
          <w:rFonts w:cstheme="minorHAnsi"/>
          <w:szCs w:val="24"/>
          <w:lang w:val="en-IE"/>
        </w:rPr>
        <w:lastRenderedPageBreak/>
        <w:t xml:space="preserve">Anyone </w:t>
      </w:r>
      <w:r w:rsidR="0046324A" w:rsidRPr="0046324A">
        <w:rPr>
          <w:rFonts w:cstheme="minorHAnsi"/>
          <w:szCs w:val="24"/>
          <w:lang w:val="en-IE"/>
        </w:rPr>
        <w:t xml:space="preserve">is eligible to join </w:t>
      </w:r>
      <w:r w:rsidR="00A6687A">
        <w:rPr>
          <w:rFonts w:ascii="Calibri" w:hAnsi="Calibri" w:cs="Calibri"/>
          <w:bCs/>
          <w:color w:val="000000"/>
          <w:szCs w:val="24"/>
        </w:rPr>
        <w:t>TB</w:t>
      </w:r>
      <w:r w:rsidR="00012D43">
        <w:rPr>
          <w:rFonts w:ascii="Calibri" w:hAnsi="Calibri" w:cs="Calibri"/>
          <w:bCs/>
          <w:color w:val="000000"/>
          <w:szCs w:val="24"/>
        </w:rPr>
        <w:t>I</w:t>
      </w:r>
      <w:r w:rsidR="00A6687A">
        <w:rPr>
          <w:rFonts w:cstheme="minorHAnsi"/>
          <w:szCs w:val="24"/>
          <w:lang w:val="en-IE"/>
        </w:rPr>
        <w:t xml:space="preserve"> to</w:t>
      </w:r>
      <w:r w:rsidR="0046324A" w:rsidRPr="0046324A">
        <w:rPr>
          <w:rFonts w:cstheme="minorHAnsi"/>
          <w:szCs w:val="24"/>
          <w:lang w:val="en-IE"/>
        </w:rPr>
        <w:t xml:space="preserve"> meet every day social and household care needs through the mutual exchange of time, </w:t>
      </w:r>
      <w:r w:rsidR="00AB0EDE" w:rsidRPr="0046324A">
        <w:rPr>
          <w:rFonts w:cstheme="minorHAnsi"/>
          <w:szCs w:val="24"/>
          <w:lang w:val="en-IE"/>
        </w:rPr>
        <w:t>skills,</w:t>
      </w:r>
      <w:r w:rsidR="0046324A" w:rsidRPr="0046324A">
        <w:rPr>
          <w:rFonts w:cstheme="minorHAnsi"/>
          <w:szCs w:val="24"/>
          <w:lang w:val="en-IE"/>
        </w:rPr>
        <w:t xml:space="preserve"> and opportunities. An online portal displays each member’s array of skills as a list of offers</w:t>
      </w:r>
      <w:r w:rsidR="003F3714">
        <w:rPr>
          <w:rFonts w:cstheme="minorHAnsi"/>
          <w:szCs w:val="24"/>
          <w:lang w:val="en-IE"/>
        </w:rPr>
        <w:t xml:space="preserve"> </w:t>
      </w:r>
      <w:r w:rsidR="0046324A" w:rsidRPr="0046324A">
        <w:rPr>
          <w:rFonts w:cstheme="minorHAnsi"/>
          <w:szCs w:val="24"/>
          <w:lang w:val="en-IE"/>
        </w:rPr>
        <w:t>and requests</w:t>
      </w:r>
      <w:r w:rsidR="007C10EF" w:rsidRPr="0046324A">
        <w:rPr>
          <w:rFonts w:cstheme="minorHAnsi"/>
          <w:szCs w:val="24"/>
          <w:lang w:val="en-IE"/>
        </w:rPr>
        <w:t xml:space="preserve">. </w:t>
      </w:r>
      <w:r w:rsidR="0046324A" w:rsidRPr="0046324A">
        <w:rPr>
          <w:rFonts w:cstheme="minorHAnsi"/>
          <w:szCs w:val="24"/>
          <w:lang w:val="en-IE"/>
        </w:rPr>
        <w:t xml:space="preserve">These are displayed on the online bulletin board and shared periodically by email and social media. </w:t>
      </w:r>
      <w:r w:rsidR="005C63AE">
        <w:rPr>
          <w:rFonts w:cstheme="minorHAnsi"/>
          <w:szCs w:val="24"/>
          <w:lang w:val="en-IE"/>
        </w:rPr>
        <w:t>Members</w:t>
      </w:r>
      <w:r w:rsidR="0046324A" w:rsidRPr="0046324A">
        <w:rPr>
          <w:rFonts w:cstheme="minorHAnsi"/>
          <w:szCs w:val="24"/>
          <w:lang w:val="en-IE"/>
        </w:rPr>
        <w:t xml:space="preserve"> deposit time in the Timebank by spending a few hours delivering a requested service or doing other useful activities in their community. They are then able to withdraw these time credits from the Timebank when they need help themselves. </w:t>
      </w:r>
    </w:p>
    <w:p w14:paraId="36A6837B" w14:textId="77777777" w:rsidR="000C0BE9" w:rsidRDefault="000C0BE9" w:rsidP="005C63AE">
      <w:pPr>
        <w:autoSpaceDE w:val="0"/>
        <w:autoSpaceDN w:val="0"/>
        <w:adjustRightInd w:val="0"/>
        <w:jc w:val="left"/>
        <w:rPr>
          <w:rFonts w:cstheme="minorHAnsi"/>
          <w:szCs w:val="24"/>
          <w:lang w:val="en-IE"/>
        </w:rPr>
      </w:pPr>
    </w:p>
    <w:p w14:paraId="74A4FE50" w14:textId="6A77BD60" w:rsidR="000C0BE9" w:rsidRDefault="00625F59" w:rsidP="000C0BE9">
      <w:pPr>
        <w:jc w:val="left"/>
        <w:rPr>
          <w:rFonts w:ascii="Calibri" w:eastAsia="Calibri" w:hAnsi="Calibri" w:cs="Times New Roman"/>
          <w:szCs w:val="24"/>
          <w:lang w:val="en-IE"/>
        </w:rPr>
      </w:pPr>
      <w:r>
        <w:rPr>
          <w:rFonts w:ascii="Calibri" w:eastAsia="Calibri" w:hAnsi="Calibri" w:cs="Times New Roman"/>
          <w:szCs w:val="24"/>
          <w:lang w:val="en-IE"/>
        </w:rPr>
        <w:t xml:space="preserve">Members can be </w:t>
      </w:r>
      <w:r w:rsidR="00B13E33" w:rsidRPr="00B13E33">
        <w:rPr>
          <w:rFonts w:ascii="Calibri" w:eastAsia="Calibri" w:hAnsi="Calibri" w:cs="Times New Roman"/>
          <w:szCs w:val="24"/>
          <w:lang w:val="en-IE"/>
        </w:rPr>
        <w:t>service users (beneficiaries) or service volunteers</w:t>
      </w:r>
      <w:r w:rsidR="00BC5B9D">
        <w:rPr>
          <w:rFonts w:ascii="Calibri" w:eastAsia="Calibri" w:hAnsi="Calibri" w:cs="Times New Roman"/>
          <w:szCs w:val="24"/>
          <w:lang w:val="en-IE"/>
        </w:rPr>
        <w:t xml:space="preserve"> </w:t>
      </w:r>
      <w:r w:rsidR="00B13E33" w:rsidRPr="00B13E33">
        <w:rPr>
          <w:rFonts w:ascii="Calibri" w:eastAsia="Calibri" w:hAnsi="Calibri" w:cs="Times New Roman"/>
          <w:szCs w:val="24"/>
          <w:lang w:val="en-IE"/>
        </w:rPr>
        <w:t>simultaneously, and there is no embarrassment in asking for help</w:t>
      </w:r>
      <w:r w:rsidR="0019114A" w:rsidRPr="00B13E33">
        <w:rPr>
          <w:rFonts w:ascii="Calibri" w:eastAsia="Calibri" w:hAnsi="Calibri" w:cs="Times New Roman"/>
          <w:szCs w:val="24"/>
          <w:lang w:val="en-IE"/>
        </w:rPr>
        <w:t xml:space="preserve">. </w:t>
      </w:r>
      <w:r w:rsidR="00B13E33" w:rsidRPr="00B13E33">
        <w:rPr>
          <w:rFonts w:ascii="Calibri" w:eastAsia="Calibri" w:hAnsi="Calibri" w:cs="Times New Roman"/>
          <w:szCs w:val="24"/>
          <w:lang w:val="en-IE"/>
        </w:rPr>
        <w:t xml:space="preserve">This mechanism is empowering, especially to traditionally marginalised groups. Everyone gains and the community becomes increasingly robust and </w:t>
      </w:r>
      <w:r w:rsidR="006A6DA9">
        <w:rPr>
          <w:rFonts w:ascii="Calibri" w:eastAsia="Calibri" w:hAnsi="Calibri" w:cs="Times New Roman"/>
          <w:szCs w:val="24"/>
          <w:lang w:val="en-IE"/>
        </w:rPr>
        <w:t>resilient</w:t>
      </w:r>
      <w:r w:rsidR="00B13E33" w:rsidRPr="00B13E33">
        <w:rPr>
          <w:rFonts w:ascii="Calibri" w:eastAsia="Calibri" w:hAnsi="Calibri" w:cs="Times New Roman"/>
          <w:szCs w:val="24"/>
          <w:lang w:val="en-IE"/>
        </w:rPr>
        <w:t>.</w:t>
      </w:r>
      <w:r w:rsidR="00E241DF">
        <w:rPr>
          <w:rFonts w:ascii="Calibri" w:eastAsia="Calibri" w:hAnsi="Calibri" w:cs="Times New Roman"/>
          <w:szCs w:val="24"/>
          <w:lang w:val="en-IE"/>
        </w:rPr>
        <w:t xml:space="preserve"> </w:t>
      </w:r>
      <w:r w:rsidR="00A64696">
        <w:rPr>
          <w:rFonts w:ascii="Calibri" w:eastAsia="Calibri" w:hAnsi="Calibri" w:cs="Times New Roman"/>
          <w:szCs w:val="24"/>
          <w:lang w:val="en-IE"/>
        </w:rPr>
        <w:t>A</w:t>
      </w:r>
      <w:r w:rsidR="00B13E33" w:rsidRPr="00B13E33">
        <w:rPr>
          <w:rFonts w:ascii="Calibri" w:eastAsia="Calibri" w:hAnsi="Calibri" w:cs="Times New Roman"/>
          <w:szCs w:val="24"/>
          <w:lang w:val="en-IE"/>
        </w:rPr>
        <w:t xml:space="preserve">nyone in a time of need, can ask for assistance even if they have not yet eared enough time credits. As a community </w:t>
      </w:r>
      <w:r w:rsidR="00CF41A7">
        <w:rPr>
          <w:rFonts w:ascii="Calibri" w:hAnsi="Calibri" w:cs="Calibri"/>
          <w:bCs/>
          <w:color w:val="000000"/>
          <w:szCs w:val="24"/>
        </w:rPr>
        <w:t>TB</w:t>
      </w:r>
      <w:r w:rsidR="00012D43">
        <w:rPr>
          <w:rFonts w:ascii="Calibri" w:hAnsi="Calibri" w:cs="Calibri"/>
          <w:bCs/>
          <w:color w:val="000000"/>
          <w:szCs w:val="24"/>
        </w:rPr>
        <w:t>I</w:t>
      </w:r>
      <w:r w:rsidR="00B13E33" w:rsidRPr="00B13E33">
        <w:rPr>
          <w:rFonts w:ascii="Calibri" w:eastAsia="Calibri" w:hAnsi="Calibri" w:cs="Times New Roman"/>
          <w:szCs w:val="24"/>
          <w:lang w:val="en-IE"/>
        </w:rPr>
        <w:t xml:space="preserve"> will always try to help members in need at any time. There is no pressure to repay the Timebank for services received until any member is well enough or in a position to offer services.</w:t>
      </w:r>
    </w:p>
    <w:p w14:paraId="7874F8EC" w14:textId="29AC7BE6" w:rsidR="00E6338D" w:rsidRDefault="00B13E33" w:rsidP="000C0BE9">
      <w:pPr>
        <w:jc w:val="left"/>
        <w:rPr>
          <w:rFonts w:ascii="Calibri" w:eastAsia="Calibri" w:hAnsi="Calibri" w:cs="Times New Roman"/>
          <w:szCs w:val="24"/>
          <w:lang w:val="en-IE"/>
        </w:rPr>
      </w:pPr>
      <w:r w:rsidRPr="00B13E33">
        <w:rPr>
          <w:rFonts w:ascii="Calibri" w:eastAsia="Calibri" w:hAnsi="Calibri" w:cs="Times New Roman"/>
          <w:szCs w:val="24"/>
          <w:lang w:val="en-IE"/>
        </w:rPr>
        <w:t xml:space="preserve"> </w:t>
      </w:r>
      <w:r w:rsidR="000C0BE9">
        <w:rPr>
          <w:rFonts w:ascii="Calibri" w:eastAsia="Calibri" w:hAnsi="Calibri" w:cs="Times New Roman"/>
          <w:szCs w:val="24"/>
          <w:lang w:val="en-IE"/>
        </w:rPr>
        <w:t xml:space="preserve">                                                                                                                                                                                  </w:t>
      </w:r>
      <w:r w:rsidR="0040131A">
        <w:rPr>
          <w:rFonts w:ascii="Calibri" w:hAnsi="Calibri" w:cs="Calibri"/>
          <w:bCs/>
          <w:color w:val="000000"/>
          <w:szCs w:val="24"/>
        </w:rPr>
        <w:t>TB</w:t>
      </w:r>
      <w:r w:rsidR="00012D43">
        <w:rPr>
          <w:rFonts w:ascii="Calibri" w:hAnsi="Calibri" w:cs="Calibri"/>
          <w:bCs/>
          <w:color w:val="000000"/>
          <w:szCs w:val="24"/>
        </w:rPr>
        <w:t>I</w:t>
      </w:r>
      <w:r w:rsidR="001E3A65">
        <w:rPr>
          <w:rFonts w:cstheme="minorHAnsi"/>
          <w:szCs w:val="24"/>
        </w:rPr>
        <w:t xml:space="preserve"> </w:t>
      </w:r>
      <w:r w:rsidR="00455E0F" w:rsidRPr="00F133E7">
        <w:rPr>
          <w:rFonts w:cstheme="minorHAnsi"/>
          <w:szCs w:val="24"/>
        </w:rPr>
        <w:t>emerged</w:t>
      </w:r>
      <w:r w:rsidR="00B3753B" w:rsidRPr="00F133E7">
        <w:rPr>
          <w:rFonts w:cstheme="minorHAnsi"/>
          <w:szCs w:val="24"/>
        </w:rPr>
        <w:t xml:space="preserve"> in 2015</w:t>
      </w:r>
      <w:r w:rsidR="00455E0F" w:rsidRPr="00F133E7">
        <w:rPr>
          <w:rFonts w:cstheme="minorHAnsi"/>
          <w:szCs w:val="24"/>
        </w:rPr>
        <w:t xml:space="preserve"> </w:t>
      </w:r>
      <w:r w:rsidR="007C102B">
        <w:rPr>
          <w:rFonts w:cstheme="minorHAnsi"/>
          <w:szCs w:val="24"/>
        </w:rPr>
        <w:t>following</w:t>
      </w:r>
      <w:r w:rsidR="00455E0F" w:rsidRPr="00F133E7">
        <w:rPr>
          <w:rFonts w:cstheme="minorHAnsi"/>
          <w:szCs w:val="24"/>
        </w:rPr>
        <w:t xml:space="preserve"> the </w:t>
      </w:r>
      <w:r w:rsidR="007C102B">
        <w:rPr>
          <w:rFonts w:cstheme="minorHAnsi"/>
          <w:szCs w:val="24"/>
        </w:rPr>
        <w:t>d</w:t>
      </w:r>
      <w:r w:rsidR="00EE24F2">
        <w:rPr>
          <w:rFonts w:cstheme="minorHAnsi"/>
          <w:szCs w:val="24"/>
        </w:rPr>
        <w:t>ecline</w:t>
      </w:r>
      <w:r w:rsidR="007C102B">
        <w:rPr>
          <w:rFonts w:cstheme="minorHAnsi"/>
          <w:szCs w:val="24"/>
        </w:rPr>
        <w:t xml:space="preserve"> of </w:t>
      </w:r>
      <w:r w:rsidR="00177E27">
        <w:rPr>
          <w:rFonts w:cstheme="minorHAnsi"/>
          <w:szCs w:val="24"/>
        </w:rPr>
        <w:t>a previous iteration of</w:t>
      </w:r>
      <w:r w:rsidR="005A2AD1" w:rsidRPr="00F133E7">
        <w:rPr>
          <w:rFonts w:cstheme="minorHAnsi"/>
          <w:szCs w:val="24"/>
        </w:rPr>
        <w:t xml:space="preserve"> </w:t>
      </w:r>
      <w:r w:rsidR="00455E0F" w:rsidRPr="00F133E7">
        <w:rPr>
          <w:rFonts w:cstheme="minorHAnsi"/>
          <w:szCs w:val="24"/>
        </w:rPr>
        <w:t>Timebanking operating throughout West Cork</w:t>
      </w:r>
      <w:r w:rsidR="00C93A93" w:rsidRPr="00F133E7">
        <w:rPr>
          <w:rFonts w:cstheme="minorHAnsi"/>
          <w:szCs w:val="24"/>
        </w:rPr>
        <w:t xml:space="preserve"> </w:t>
      </w:r>
      <w:r w:rsidR="00455E0F" w:rsidRPr="00F133E7">
        <w:rPr>
          <w:rFonts w:cstheme="minorHAnsi"/>
          <w:szCs w:val="24"/>
        </w:rPr>
        <w:t>known as the Favour Exchange</w:t>
      </w:r>
      <w:r w:rsidR="00D23B90" w:rsidRPr="00F133E7">
        <w:rPr>
          <w:rFonts w:cstheme="minorHAnsi"/>
          <w:szCs w:val="24"/>
        </w:rPr>
        <w:t xml:space="preserve"> (FE)</w:t>
      </w:r>
      <w:r w:rsidR="00455E0F" w:rsidRPr="00F133E7">
        <w:rPr>
          <w:rFonts w:cstheme="minorHAnsi"/>
          <w:szCs w:val="24"/>
        </w:rPr>
        <w:t>.</w:t>
      </w:r>
      <w:r w:rsidR="006A06E4" w:rsidRPr="00F133E7">
        <w:rPr>
          <w:rFonts w:cstheme="minorHAnsi"/>
          <w:szCs w:val="24"/>
        </w:rPr>
        <w:t xml:space="preserve"> </w:t>
      </w:r>
      <w:r w:rsidR="002016B0" w:rsidRPr="00F133E7">
        <w:rPr>
          <w:rFonts w:cstheme="minorHAnsi"/>
          <w:szCs w:val="24"/>
        </w:rPr>
        <w:t xml:space="preserve">Many of the </w:t>
      </w:r>
      <w:r w:rsidR="0042286B" w:rsidRPr="00F133E7">
        <w:rPr>
          <w:rFonts w:cstheme="minorHAnsi"/>
          <w:szCs w:val="24"/>
        </w:rPr>
        <w:t>FE members transferred across to</w:t>
      </w:r>
      <w:r w:rsidR="00D3684C" w:rsidRPr="00D3684C">
        <w:rPr>
          <w:rFonts w:cstheme="minorHAnsi"/>
          <w:szCs w:val="24"/>
        </w:rPr>
        <w:t xml:space="preserve"> </w:t>
      </w:r>
      <w:r w:rsidR="00D3684C" w:rsidRPr="00F133E7">
        <w:rPr>
          <w:rFonts w:cstheme="minorHAnsi"/>
          <w:szCs w:val="24"/>
        </w:rPr>
        <w:t>T</w:t>
      </w:r>
      <w:r w:rsidR="00D3684C">
        <w:rPr>
          <w:rFonts w:cstheme="minorHAnsi"/>
          <w:szCs w:val="24"/>
        </w:rPr>
        <w:t>B</w:t>
      </w:r>
      <w:r w:rsidR="00012D43">
        <w:rPr>
          <w:rFonts w:cstheme="minorHAnsi"/>
          <w:szCs w:val="24"/>
        </w:rPr>
        <w:t>I</w:t>
      </w:r>
      <w:r w:rsidR="0042286B" w:rsidRPr="00F133E7">
        <w:rPr>
          <w:rFonts w:cstheme="minorHAnsi"/>
          <w:szCs w:val="24"/>
        </w:rPr>
        <w:t xml:space="preserve"> </w:t>
      </w:r>
      <w:r w:rsidR="006C7B21">
        <w:rPr>
          <w:rFonts w:cstheme="minorHAnsi"/>
          <w:szCs w:val="24"/>
        </w:rPr>
        <w:t>which operates</w:t>
      </w:r>
      <w:r w:rsidR="00946AD6">
        <w:rPr>
          <w:rFonts w:cstheme="minorHAnsi"/>
          <w:szCs w:val="24"/>
        </w:rPr>
        <w:t xml:space="preserve"> </w:t>
      </w:r>
      <w:r w:rsidR="00CB660A" w:rsidRPr="00B67170">
        <w:rPr>
          <w:rFonts w:cstheme="minorHAnsi"/>
          <w:szCs w:val="24"/>
        </w:rPr>
        <w:t>based on</w:t>
      </w:r>
      <w:r w:rsidR="00946AD6" w:rsidRPr="00B67170">
        <w:rPr>
          <w:rFonts w:cstheme="minorHAnsi"/>
          <w:szCs w:val="24"/>
        </w:rPr>
        <w:t xml:space="preserve"> reciprocity</w:t>
      </w:r>
      <w:r w:rsidR="00892861">
        <w:rPr>
          <w:rFonts w:cstheme="minorHAnsi"/>
          <w:szCs w:val="24"/>
        </w:rPr>
        <w:t xml:space="preserve"> through</w:t>
      </w:r>
      <w:r w:rsidR="00946AD6">
        <w:rPr>
          <w:rFonts w:cstheme="minorHAnsi"/>
          <w:szCs w:val="24"/>
        </w:rPr>
        <w:t xml:space="preserve"> </w:t>
      </w:r>
      <w:r w:rsidR="006C7B21" w:rsidRPr="006C7B21">
        <w:rPr>
          <w:rFonts w:cstheme="minorHAnsi"/>
          <w:szCs w:val="24"/>
        </w:rPr>
        <w:t>an exchange of skills and services in the community</w:t>
      </w:r>
      <w:r w:rsidR="006B3767">
        <w:rPr>
          <w:rFonts w:cstheme="minorHAnsi"/>
          <w:szCs w:val="24"/>
        </w:rPr>
        <w:t xml:space="preserve"> with the only cost being time. </w:t>
      </w:r>
      <w:r w:rsidR="00E8087A">
        <w:rPr>
          <w:rFonts w:cstheme="minorHAnsi"/>
          <w:szCs w:val="24"/>
        </w:rPr>
        <w:t>E</w:t>
      </w:r>
      <w:r w:rsidR="00E8087A" w:rsidRPr="00E8087A">
        <w:rPr>
          <w:rFonts w:cstheme="minorHAnsi"/>
          <w:szCs w:val="24"/>
        </w:rPr>
        <w:t>veryone has something to offer and neither age nor mobility need exclude anyone.</w:t>
      </w:r>
      <w:r w:rsidR="00E8087A">
        <w:rPr>
          <w:rFonts w:cstheme="minorHAnsi"/>
          <w:szCs w:val="24"/>
        </w:rPr>
        <w:t xml:space="preserve"> </w:t>
      </w:r>
    </w:p>
    <w:p w14:paraId="2184DE3E" w14:textId="77777777" w:rsidR="00E6338D" w:rsidRDefault="00E6338D" w:rsidP="00E6338D">
      <w:pPr>
        <w:jc w:val="left"/>
        <w:rPr>
          <w:rFonts w:ascii="Calibri" w:eastAsia="Calibri" w:hAnsi="Calibri" w:cs="Times New Roman"/>
          <w:szCs w:val="24"/>
          <w:lang w:val="en-IE"/>
        </w:rPr>
      </w:pPr>
    </w:p>
    <w:p w14:paraId="4AE3BBC0" w14:textId="648B097B" w:rsidR="007144D4" w:rsidRDefault="00C34941" w:rsidP="00994827">
      <w:pPr>
        <w:spacing w:after="120"/>
        <w:jc w:val="left"/>
        <w:rPr>
          <w:rFonts w:ascii="Calibri" w:eastAsia="Calibri" w:hAnsi="Calibri" w:cs="Times New Roman"/>
          <w:szCs w:val="24"/>
          <w:lang w:val="en-IE"/>
        </w:rPr>
      </w:pPr>
      <w:r w:rsidRPr="00F133E7">
        <w:rPr>
          <w:rFonts w:cstheme="minorHAnsi"/>
          <w:szCs w:val="24"/>
        </w:rPr>
        <w:t xml:space="preserve">To ensure the appropriate regulatory infrastructure was in place from the outset, </w:t>
      </w:r>
      <w:r w:rsidR="002F227F">
        <w:rPr>
          <w:rFonts w:cstheme="minorHAnsi"/>
          <w:szCs w:val="24"/>
        </w:rPr>
        <w:t>TB</w:t>
      </w:r>
      <w:r w:rsidR="005D50C2">
        <w:rPr>
          <w:rFonts w:cstheme="minorHAnsi"/>
          <w:szCs w:val="24"/>
        </w:rPr>
        <w:t>I</w:t>
      </w:r>
      <w:r w:rsidRPr="00F133E7">
        <w:rPr>
          <w:rFonts w:cstheme="minorHAnsi"/>
          <w:szCs w:val="24"/>
        </w:rPr>
        <w:t xml:space="preserve"> </w:t>
      </w:r>
      <w:r w:rsidR="00F47953" w:rsidRPr="00F133E7">
        <w:rPr>
          <w:rFonts w:cstheme="minorHAnsi"/>
          <w:szCs w:val="24"/>
        </w:rPr>
        <w:t xml:space="preserve">became </w:t>
      </w:r>
      <w:r w:rsidR="002F4C11" w:rsidRPr="00F133E7">
        <w:rPr>
          <w:rFonts w:cstheme="minorHAnsi"/>
          <w:szCs w:val="24"/>
        </w:rPr>
        <w:t xml:space="preserve">a Company Limited by Guarantee (CLG) </w:t>
      </w:r>
      <w:r w:rsidR="00395A9F" w:rsidRPr="00F133E7">
        <w:rPr>
          <w:rFonts w:cstheme="minorHAnsi"/>
          <w:szCs w:val="24"/>
        </w:rPr>
        <w:t>and a</w:t>
      </w:r>
      <w:r w:rsidR="00F47953" w:rsidRPr="00F133E7">
        <w:rPr>
          <w:rFonts w:cstheme="minorHAnsi"/>
          <w:szCs w:val="24"/>
        </w:rPr>
        <w:t xml:space="preserve"> registered</w:t>
      </w:r>
      <w:r w:rsidR="00395A9F" w:rsidRPr="00F133E7">
        <w:rPr>
          <w:rFonts w:cstheme="minorHAnsi"/>
          <w:szCs w:val="24"/>
        </w:rPr>
        <w:t xml:space="preserve"> Charity</w:t>
      </w:r>
      <w:r w:rsidR="000F4D5D" w:rsidRPr="00F133E7">
        <w:rPr>
          <w:rFonts w:cstheme="minorHAnsi"/>
          <w:szCs w:val="24"/>
        </w:rPr>
        <w:t xml:space="preserve">.  </w:t>
      </w:r>
      <w:r w:rsidR="00224CBC">
        <w:rPr>
          <w:rFonts w:cstheme="minorHAnsi"/>
          <w:szCs w:val="24"/>
        </w:rPr>
        <w:t xml:space="preserve">This enables it to apply for grants and </w:t>
      </w:r>
      <w:r w:rsidR="00F404FD">
        <w:rPr>
          <w:rFonts w:cstheme="minorHAnsi"/>
          <w:szCs w:val="24"/>
        </w:rPr>
        <w:t>funding to statutory, community and philanthropic funders</w:t>
      </w:r>
      <w:r w:rsidR="00BD769D">
        <w:rPr>
          <w:rFonts w:cstheme="minorHAnsi"/>
          <w:szCs w:val="24"/>
        </w:rPr>
        <w:t xml:space="preserve"> instead of having to rely on membership fees to generate income.  </w:t>
      </w:r>
      <w:r w:rsidR="00F404FD">
        <w:rPr>
          <w:rFonts w:cstheme="minorHAnsi"/>
          <w:szCs w:val="24"/>
        </w:rPr>
        <w:t xml:space="preserve"> </w:t>
      </w:r>
      <w:r w:rsidR="005C7550">
        <w:rPr>
          <w:rFonts w:cstheme="minorHAnsi"/>
          <w:szCs w:val="24"/>
        </w:rPr>
        <w:t xml:space="preserve">Hurley 2020 identified this focus on professionalism and good governance as one of the key differentiating factors </w:t>
      </w:r>
      <w:r w:rsidR="00991AF4">
        <w:rPr>
          <w:rFonts w:cstheme="minorHAnsi"/>
          <w:szCs w:val="24"/>
        </w:rPr>
        <w:t xml:space="preserve">between </w:t>
      </w:r>
      <w:r w:rsidR="00A63F9A">
        <w:rPr>
          <w:rFonts w:ascii="Calibri" w:hAnsi="Calibri" w:cs="Calibri"/>
          <w:bCs/>
          <w:color w:val="000000"/>
          <w:szCs w:val="24"/>
        </w:rPr>
        <w:t>TB</w:t>
      </w:r>
      <w:r w:rsidR="005D50C2">
        <w:rPr>
          <w:rFonts w:ascii="Calibri" w:hAnsi="Calibri" w:cs="Calibri"/>
          <w:bCs/>
          <w:color w:val="000000"/>
          <w:szCs w:val="24"/>
        </w:rPr>
        <w:t>I</w:t>
      </w:r>
      <w:r w:rsidR="00991AF4">
        <w:rPr>
          <w:rFonts w:cstheme="minorHAnsi"/>
          <w:szCs w:val="24"/>
        </w:rPr>
        <w:t xml:space="preserve"> and other </w:t>
      </w:r>
      <w:r w:rsidR="00FC699C">
        <w:rPr>
          <w:rFonts w:cstheme="minorHAnsi"/>
          <w:szCs w:val="24"/>
        </w:rPr>
        <w:t>community currencies (C</w:t>
      </w:r>
      <w:r w:rsidR="00A90FDF">
        <w:rPr>
          <w:rFonts w:cstheme="minorHAnsi"/>
          <w:szCs w:val="24"/>
        </w:rPr>
        <w:t>Cs</w:t>
      </w:r>
      <w:r w:rsidR="00FC699C">
        <w:rPr>
          <w:rFonts w:cstheme="minorHAnsi"/>
          <w:szCs w:val="24"/>
        </w:rPr>
        <w:t xml:space="preserve">) </w:t>
      </w:r>
      <w:r w:rsidR="00A90FDF">
        <w:rPr>
          <w:rFonts w:cstheme="minorHAnsi"/>
          <w:szCs w:val="24"/>
        </w:rPr>
        <w:t>such as</w:t>
      </w:r>
      <w:r w:rsidR="007A54F4">
        <w:rPr>
          <w:rFonts w:cstheme="minorHAnsi"/>
          <w:szCs w:val="24"/>
        </w:rPr>
        <w:t xml:space="preserve"> Local Exchange Trading Systems (</w:t>
      </w:r>
      <w:r w:rsidR="00A90FDF">
        <w:rPr>
          <w:rFonts w:cstheme="minorHAnsi"/>
          <w:szCs w:val="24"/>
        </w:rPr>
        <w:t>LETS</w:t>
      </w:r>
      <w:r w:rsidR="007A54F4">
        <w:rPr>
          <w:rFonts w:cstheme="minorHAnsi"/>
          <w:szCs w:val="24"/>
        </w:rPr>
        <w:t>)</w:t>
      </w:r>
      <w:r w:rsidR="00A90FDF">
        <w:rPr>
          <w:rFonts w:cstheme="minorHAnsi"/>
          <w:szCs w:val="24"/>
        </w:rPr>
        <w:t>.</w:t>
      </w:r>
      <w:r w:rsidR="00F404FD">
        <w:rPr>
          <w:rFonts w:cstheme="minorHAnsi"/>
          <w:szCs w:val="24"/>
        </w:rPr>
        <w:t xml:space="preserve"> </w:t>
      </w:r>
    </w:p>
    <w:p w14:paraId="38E50FD9" w14:textId="77777777" w:rsidR="00B64347" w:rsidRDefault="00B64347" w:rsidP="00683426">
      <w:pPr>
        <w:jc w:val="left"/>
        <w:rPr>
          <w:rFonts w:ascii="Calibri" w:eastAsia="Calibri" w:hAnsi="Calibri" w:cs="Times New Roman"/>
          <w:szCs w:val="24"/>
          <w:lang w:val="en-IE"/>
        </w:rPr>
      </w:pPr>
    </w:p>
    <w:p w14:paraId="6C4BF4F9" w14:textId="5F1EB529" w:rsidR="00A90FDF" w:rsidRDefault="00927FF8" w:rsidP="00683426">
      <w:pPr>
        <w:jc w:val="left"/>
        <w:rPr>
          <w:rFonts w:ascii="Calibri" w:eastAsia="Times New Roman" w:hAnsi="Calibri" w:cs="Arial"/>
          <w:bCs/>
          <w:color w:val="000000"/>
          <w:szCs w:val="24"/>
          <w:lang w:eastAsia="en-GB"/>
        </w:rPr>
      </w:pPr>
      <w:r>
        <w:rPr>
          <w:rFonts w:cstheme="minorHAnsi"/>
          <w:szCs w:val="24"/>
        </w:rPr>
        <w:t>T</w:t>
      </w:r>
      <w:r w:rsidR="00D46F6D">
        <w:rPr>
          <w:rFonts w:cstheme="minorHAnsi"/>
          <w:szCs w:val="24"/>
        </w:rPr>
        <w:t>B</w:t>
      </w:r>
      <w:r w:rsidR="005D50C2">
        <w:rPr>
          <w:rFonts w:cstheme="minorHAnsi"/>
          <w:szCs w:val="24"/>
        </w:rPr>
        <w:t>I</w:t>
      </w:r>
      <w:r>
        <w:rPr>
          <w:rFonts w:cstheme="minorHAnsi"/>
          <w:szCs w:val="24"/>
        </w:rPr>
        <w:t xml:space="preserve"> has received funding from WCDP through the SICAP</w:t>
      </w:r>
      <w:r w:rsidR="003412FC">
        <w:rPr>
          <w:rFonts w:cstheme="minorHAnsi"/>
          <w:szCs w:val="24"/>
        </w:rPr>
        <w:t xml:space="preserve"> </w:t>
      </w:r>
      <w:r>
        <w:rPr>
          <w:rFonts w:cstheme="minorHAnsi"/>
          <w:szCs w:val="24"/>
        </w:rPr>
        <w:t>which is designed to</w:t>
      </w:r>
      <w:r w:rsidRPr="00777840">
        <w:rPr>
          <w:rFonts w:ascii="Calibri" w:eastAsia="Times New Roman" w:hAnsi="Calibri" w:cs="Arial"/>
          <w:bCs/>
          <w:color w:val="000000"/>
          <w:szCs w:val="24"/>
          <w:lang w:eastAsia="en-GB"/>
        </w:rPr>
        <w:t xml:space="preserve"> tackle poverty and social exclusion at a local level</w:t>
      </w:r>
      <w:r w:rsidR="001E7561">
        <w:rPr>
          <w:rFonts w:ascii="Calibri" w:eastAsia="Times New Roman" w:hAnsi="Calibri" w:cs="Arial"/>
          <w:bCs/>
          <w:color w:val="000000"/>
          <w:szCs w:val="24"/>
          <w:lang w:eastAsia="en-GB"/>
        </w:rPr>
        <w:t xml:space="preserve">.  </w:t>
      </w:r>
      <w:r>
        <w:rPr>
          <w:rFonts w:ascii="Calibri" w:eastAsia="Times New Roman" w:hAnsi="Calibri" w:cs="Arial"/>
          <w:bCs/>
          <w:color w:val="000000"/>
          <w:szCs w:val="24"/>
          <w:lang w:eastAsia="en-GB"/>
        </w:rPr>
        <w:t xml:space="preserve">One of SICAP’s goals is to </w:t>
      </w:r>
      <w:r w:rsidRPr="00777840">
        <w:rPr>
          <w:rFonts w:ascii="Calibri" w:eastAsia="Times New Roman" w:hAnsi="Calibri" w:cs="Arial"/>
          <w:bCs/>
          <w:color w:val="000000"/>
          <w:szCs w:val="24"/>
          <w:lang w:eastAsia="en-GB"/>
        </w:rPr>
        <w:t xml:space="preserve">support communities and target groups to engage with relevant stakeholders in identifying and addressing social exclusion and equality issues, developing the capacity of </w:t>
      </w:r>
      <w:r w:rsidR="0034298F">
        <w:rPr>
          <w:rFonts w:ascii="Calibri" w:eastAsia="Times New Roman" w:hAnsi="Calibri" w:cs="Arial"/>
          <w:bCs/>
          <w:color w:val="000000"/>
          <w:szCs w:val="24"/>
          <w:lang w:eastAsia="en-GB"/>
        </w:rPr>
        <w:t>l</w:t>
      </w:r>
      <w:r w:rsidRPr="00777840">
        <w:rPr>
          <w:rFonts w:ascii="Calibri" w:eastAsia="Times New Roman" w:hAnsi="Calibri" w:cs="Arial"/>
          <w:bCs/>
          <w:color w:val="000000"/>
          <w:szCs w:val="24"/>
          <w:lang w:eastAsia="en-GB"/>
        </w:rPr>
        <w:t xml:space="preserve">ocal </w:t>
      </w:r>
      <w:r w:rsidR="0034298F">
        <w:rPr>
          <w:rFonts w:ascii="Calibri" w:eastAsia="Times New Roman" w:hAnsi="Calibri" w:cs="Arial"/>
          <w:bCs/>
          <w:color w:val="000000"/>
          <w:szCs w:val="24"/>
          <w:lang w:eastAsia="en-GB"/>
        </w:rPr>
        <w:t>c</w:t>
      </w:r>
      <w:r w:rsidRPr="00777840">
        <w:rPr>
          <w:rFonts w:ascii="Calibri" w:eastAsia="Times New Roman" w:hAnsi="Calibri" w:cs="Arial"/>
          <w:bCs/>
          <w:color w:val="000000"/>
          <w:szCs w:val="24"/>
          <w:lang w:eastAsia="en-GB"/>
        </w:rPr>
        <w:t xml:space="preserve">ommunity </w:t>
      </w:r>
      <w:r w:rsidR="0034298F">
        <w:rPr>
          <w:rFonts w:ascii="Calibri" w:eastAsia="Times New Roman" w:hAnsi="Calibri" w:cs="Arial"/>
          <w:bCs/>
          <w:color w:val="000000"/>
          <w:szCs w:val="24"/>
          <w:lang w:eastAsia="en-GB"/>
        </w:rPr>
        <w:t>g</w:t>
      </w:r>
      <w:r w:rsidRPr="00777840">
        <w:rPr>
          <w:rFonts w:ascii="Calibri" w:eastAsia="Times New Roman" w:hAnsi="Calibri" w:cs="Arial"/>
          <w:bCs/>
          <w:color w:val="000000"/>
          <w:szCs w:val="24"/>
          <w:lang w:eastAsia="en-GB"/>
        </w:rPr>
        <w:t>roups, and creating more sustainable communities.</w:t>
      </w:r>
      <w:r>
        <w:rPr>
          <w:rFonts w:ascii="Calibri" w:eastAsia="Times New Roman" w:hAnsi="Calibri" w:cs="Arial"/>
          <w:bCs/>
          <w:color w:val="000000"/>
          <w:szCs w:val="24"/>
          <w:lang w:eastAsia="en-GB"/>
        </w:rPr>
        <w:t xml:space="preserve"> </w:t>
      </w:r>
      <w:r w:rsidR="00DF0B77">
        <w:rPr>
          <w:rFonts w:ascii="Calibri" w:eastAsia="Times New Roman" w:hAnsi="Calibri" w:cs="Arial"/>
          <w:bCs/>
          <w:color w:val="000000"/>
          <w:szCs w:val="24"/>
          <w:lang w:eastAsia="en-GB"/>
        </w:rPr>
        <w:t>T</w:t>
      </w:r>
      <w:r w:rsidR="00683426">
        <w:rPr>
          <w:rFonts w:ascii="Calibri" w:eastAsia="Times New Roman" w:hAnsi="Calibri" w:cs="Arial"/>
          <w:bCs/>
          <w:color w:val="000000"/>
          <w:szCs w:val="24"/>
          <w:lang w:eastAsia="en-GB"/>
        </w:rPr>
        <w:t>B</w:t>
      </w:r>
      <w:r w:rsidR="005D50C2">
        <w:rPr>
          <w:rFonts w:ascii="Calibri" w:eastAsia="Times New Roman" w:hAnsi="Calibri" w:cs="Arial"/>
          <w:bCs/>
          <w:color w:val="000000"/>
          <w:szCs w:val="24"/>
          <w:lang w:eastAsia="en-GB"/>
        </w:rPr>
        <w:t>I</w:t>
      </w:r>
      <w:r w:rsidR="00DF0B77">
        <w:rPr>
          <w:rFonts w:ascii="Calibri" w:eastAsia="Times New Roman" w:hAnsi="Calibri" w:cs="Arial"/>
          <w:bCs/>
          <w:color w:val="000000"/>
          <w:szCs w:val="24"/>
          <w:lang w:eastAsia="en-GB"/>
        </w:rPr>
        <w:t xml:space="preserve"> contributes significantly towards meeting this goal especially in some of the most rural and remote areas of West Cork. </w:t>
      </w:r>
    </w:p>
    <w:p w14:paraId="72C694CE" w14:textId="4747A523" w:rsidR="001C5BFB" w:rsidRDefault="001C5BFB" w:rsidP="00683426">
      <w:pPr>
        <w:jc w:val="left"/>
        <w:rPr>
          <w:rFonts w:ascii="Calibri" w:eastAsia="Times New Roman" w:hAnsi="Calibri" w:cs="Arial"/>
          <w:bCs/>
          <w:color w:val="000000"/>
          <w:szCs w:val="24"/>
          <w:lang w:eastAsia="en-GB"/>
        </w:rPr>
      </w:pPr>
    </w:p>
    <w:p w14:paraId="1EB3A130" w14:textId="51B6396C" w:rsidR="001C5BFB" w:rsidRPr="00A24020" w:rsidRDefault="001C5BFB" w:rsidP="00A24020">
      <w:pPr>
        <w:shd w:val="clear" w:color="auto" w:fill="B4C6E7" w:themeFill="accent1" w:themeFillTint="66"/>
        <w:spacing w:after="160"/>
        <w:jc w:val="left"/>
        <w:rPr>
          <w:szCs w:val="24"/>
        </w:rPr>
      </w:pPr>
      <w:bookmarkStart w:id="34" w:name="_Hlk121785418"/>
      <w:r>
        <w:rPr>
          <w:b/>
          <w:bCs/>
          <w:szCs w:val="24"/>
        </w:rPr>
        <w:lastRenderedPageBreak/>
        <w:t>Case Study 1</w:t>
      </w:r>
      <w:r w:rsidR="004E4F33">
        <w:rPr>
          <w:b/>
          <w:bCs/>
          <w:szCs w:val="24"/>
        </w:rPr>
        <w:t xml:space="preserve"> – Monica</w:t>
      </w:r>
      <w:r w:rsidR="00115431">
        <w:rPr>
          <w:rStyle w:val="FootnoteReference"/>
          <w:b/>
          <w:bCs/>
          <w:szCs w:val="24"/>
        </w:rPr>
        <w:footnoteReference w:id="2"/>
      </w:r>
      <w:r w:rsidR="004E4F33">
        <w:rPr>
          <w:b/>
          <w:bCs/>
          <w:szCs w:val="24"/>
        </w:rPr>
        <w:t xml:space="preserve"> </w:t>
      </w:r>
      <w:bookmarkEnd w:id="34"/>
      <w:r w:rsidR="008D62CB">
        <w:rPr>
          <w:b/>
          <w:bCs/>
          <w:szCs w:val="24"/>
        </w:rPr>
        <w:t xml:space="preserve">                                                                                                                                    </w:t>
      </w:r>
      <w:r w:rsidR="004E4F33">
        <w:rPr>
          <w:szCs w:val="24"/>
        </w:rPr>
        <w:t xml:space="preserve">Monica </w:t>
      </w:r>
      <w:r w:rsidRPr="00CF55DC">
        <w:rPr>
          <w:szCs w:val="24"/>
        </w:rPr>
        <w:t xml:space="preserve">found out about </w:t>
      </w:r>
      <w:r>
        <w:rPr>
          <w:szCs w:val="24"/>
        </w:rPr>
        <w:t>TB</w:t>
      </w:r>
      <w:r w:rsidR="0002463F">
        <w:rPr>
          <w:szCs w:val="24"/>
        </w:rPr>
        <w:t>I</w:t>
      </w:r>
      <w:r w:rsidRPr="00CF55DC">
        <w:rPr>
          <w:szCs w:val="24"/>
        </w:rPr>
        <w:t xml:space="preserve"> through attendance at </w:t>
      </w:r>
      <w:r w:rsidR="000528EE">
        <w:rPr>
          <w:szCs w:val="24"/>
        </w:rPr>
        <w:t xml:space="preserve">the </w:t>
      </w:r>
      <w:r w:rsidRPr="00CF55DC">
        <w:rPr>
          <w:szCs w:val="24"/>
        </w:rPr>
        <w:t xml:space="preserve">outreach mental health team where the consultant recommended it.  </w:t>
      </w:r>
      <w:r w:rsidR="004E4F33">
        <w:rPr>
          <w:szCs w:val="24"/>
        </w:rPr>
        <w:t xml:space="preserve">Monica </w:t>
      </w:r>
      <w:r w:rsidRPr="00CF55DC">
        <w:rPr>
          <w:szCs w:val="24"/>
        </w:rPr>
        <w:t xml:space="preserve">lives alone with </w:t>
      </w:r>
      <w:r w:rsidR="004E4F33">
        <w:rPr>
          <w:szCs w:val="24"/>
        </w:rPr>
        <w:t xml:space="preserve">her </w:t>
      </w:r>
      <w:r w:rsidRPr="00CF55DC">
        <w:rPr>
          <w:szCs w:val="24"/>
        </w:rPr>
        <w:t>dogs</w:t>
      </w:r>
      <w:r w:rsidR="004E4F33">
        <w:rPr>
          <w:szCs w:val="24"/>
        </w:rPr>
        <w:t xml:space="preserve"> for company</w:t>
      </w:r>
      <w:r w:rsidRPr="00CF55DC">
        <w:rPr>
          <w:szCs w:val="24"/>
        </w:rPr>
        <w:t xml:space="preserve"> in a rural area</w:t>
      </w:r>
      <w:r w:rsidR="00DD652C">
        <w:rPr>
          <w:szCs w:val="24"/>
        </w:rPr>
        <w:t xml:space="preserve"> and</w:t>
      </w:r>
      <w:r w:rsidRPr="00CF55DC">
        <w:rPr>
          <w:szCs w:val="24"/>
        </w:rPr>
        <w:t xml:space="preserve"> has no family connections or support and initially found it difficult to settle in and integrate</w:t>
      </w:r>
      <w:r w:rsidR="00C26E97">
        <w:rPr>
          <w:szCs w:val="24"/>
        </w:rPr>
        <w:t xml:space="preserve"> in West Cork</w:t>
      </w:r>
      <w:r w:rsidRPr="00CF55DC">
        <w:rPr>
          <w:szCs w:val="24"/>
        </w:rPr>
        <w:t xml:space="preserve">. </w:t>
      </w:r>
      <w:r w:rsidR="00A24020">
        <w:rPr>
          <w:szCs w:val="24"/>
        </w:rPr>
        <w:t>Monica</w:t>
      </w:r>
      <w:r w:rsidR="00A24020" w:rsidRPr="00CF55DC">
        <w:rPr>
          <w:szCs w:val="24"/>
        </w:rPr>
        <w:t xml:space="preserve"> has been affected with post-traumatic stress disorder since 2002</w:t>
      </w:r>
      <w:r w:rsidR="00A24020">
        <w:rPr>
          <w:szCs w:val="24"/>
        </w:rPr>
        <w:t xml:space="preserve"> and </w:t>
      </w:r>
      <w:r w:rsidR="00A24020" w:rsidRPr="00CF55DC">
        <w:rPr>
          <w:szCs w:val="24"/>
        </w:rPr>
        <w:t>has an auto immune condition which was particularly problematic during Covid.</w:t>
      </w:r>
      <w:r w:rsidR="00A24020">
        <w:rPr>
          <w:szCs w:val="24"/>
        </w:rPr>
        <w:t xml:space="preserve"> </w:t>
      </w:r>
      <w:r w:rsidRPr="00CF55DC">
        <w:rPr>
          <w:szCs w:val="24"/>
        </w:rPr>
        <w:t xml:space="preserve">Since getting involved in </w:t>
      </w:r>
      <w:r>
        <w:rPr>
          <w:szCs w:val="24"/>
        </w:rPr>
        <w:t>TB</w:t>
      </w:r>
      <w:r w:rsidR="0002463F">
        <w:rPr>
          <w:szCs w:val="24"/>
        </w:rPr>
        <w:t>I</w:t>
      </w:r>
      <w:r w:rsidRPr="00CF55DC">
        <w:rPr>
          <w:szCs w:val="24"/>
        </w:rPr>
        <w:t xml:space="preserve">, </w:t>
      </w:r>
      <w:r w:rsidR="007144D4">
        <w:rPr>
          <w:szCs w:val="24"/>
        </w:rPr>
        <w:t>Monica</w:t>
      </w:r>
      <w:r w:rsidRPr="00CF55DC">
        <w:rPr>
          <w:szCs w:val="24"/>
        </w:rPr>
        <w:t xml:space="preserve"> feels much more connected to the community which has had </w:t>
      </w:r>
      <w:r w:rsidR="00487AB8" w:rsidRPr="00CF55DC">
        <w:rPr>
          <w:szCs w:val="24"/>
        </w:rPr>
        <w:t>a positive</w:t>
      </w:r>
      <w:r w:rsidRPr="00CF55DC">
        <w:rPr>
          <w:szCs w:val="24"/>
        </w:rPr>
        <w:t xml:space="preserve"> mental health impact</w:t>
      </w:r>
      <w:r w:rsidR="00A24020">
        <w:rPr>
          <w:szCs w:val="24"/>
        </w:rPr>
        <w:t xml:space="preserve">. </w:t>
      </w:r>
      <w:r w:rsidR="00962F2E">
        <w:rPr>
          <w:szCs w:val="24"/>
        </w:rPr>
        <w:t>She</w:t>
      </w:r>
      <w:r w:rsidRPr="00CF55DC">
        <w:rPr>
          <w:szCs w:val="24"/>
        </w:rPr>
        <w:t xml:space="preserve"> highlighted that TB</w:t>
      </w:r>
      <w:r w:rsidR="00487AB8">
        <w:rPr>
          <w:szCs w:val="24"/>
        </w:rPr>
        <w:t>I</w:t>
      </w:r>
      <w:r w:rsidRPr="00CF55DC">
        <w:rPr>
          <w:szCs w:val="24"/>
        </w:rPr>
        <w:t xml:space="preserve"> offers people who think they have nothing to give the opportunity to </w:t>
      </w:r>
      <w:r w:rsidR="005628A6">
        <w:rPr>
          <w:szCs w:val="24"/>
        </w:rPr>
        <w:t>offer</w:t>
      </w:r>
      <w:r w:rsidRPr="00CF55DC">
        <w:rPr>
          <w:szCs w:val="24"/>
        </w:rPr>
        <w:t xml:space="preserve"> something that is of equal value to other members’ time. </w:t>
      </w:r>
    </w:p>
    <w:p w14:paraId="0CB40A17" w14:textId="63B667AD" w:rsidR="00465138" w:rsidRPr="00465138" w:rsidRDefault="00962F2E" w:rsidP="00465138">
      <w:pPr>
        <w:shd w:val="clear" w:color="auto" w:fill="B4C6E7" w:themeFill="accent1" w:themeFillTint="66"/>
        <w:spacing w:after="160"/>
        <w:jc w:val="left"/>
        <w:rPr>
          <w:szCs w:val="24"/>
        </w:rPr>
      </w:pPr>
      <w:r>
        <w:rPr>
          <w:szCs w:val="24"/>
        </w:rPr>
        <w:t>Monica</w:t>
      </w:r>
      <w:r w:rsidR="001C5BFB" w:rsidRPr="00CF55DC">
        <w:rPr>
          <w:szCs w:val="24"/>
        </w:rPr>
        <w:t xml:space="preserve"> has been a member for 3 years and feels comfortable requesting help</w:t>
      </w:r>
      <w:r w:rsidR="0016059D">
        <w:rPr>
          <w:szCs w:val="24"/>
        </w:rPr>
        <w:t xml:space="preserve"> and </w:t>
      </w:r>
      <w:r w:rsidR="001C5BFB" w:rsidRPr="00CF55DC">
        <w:rPr>
          <w:szCs w:val="24"/>
        </w:rPr>
        <w:t xml:space="preserve">describes the timebank as a safety net and loves that members contribute </w:t>
      </w:r>
      <w:r w:rsidR="00C206AE" w:rsidRPr="00CF55DC">
        <w:rPr>
          <w:szCs w:val="24"/>
        </w:rPr>
        <w:t>based on</w:t>
      </w:r>
      <w:r w:rsidR="001C5BFB" w:rsidRPr="00CF55DC">
        <w:rPr>
          <w:szCs w:val="24"/>
        </w:rPr>
        <w:t xml:space="preserve"> how they can help rather than what will they get.  </w:t>
      </w:r>
      <w:r>
        <w:rPr>
          <w:szCs w:val="24"/>
        </w:rPr>
        <w:t xml:space="preserve">She </w:t>
      </w:r>
      <w:r w:rsidR="001C5BFB" w:rsidRPr="00CF55DC">
        <w:rPr>
          <w:szCs w:val="24"/>
        </w:rPr>
        <w:t xml:space="preserve">likes that money is not involved and marvels at the generosity of others and describes </w:t>
      </w:r>
      <w:r w:rsidR="001C5BFB">
        <w:rPr>
          <w:szCs w:val="24"/>
        </w:rPr>
        <w:t>TB</w:t>
      </w:r>
      <w:r w:rsidR="00487AB8">
        <w:rPr>
          <w:szCs w:val="24"/>
        </w:rPr>
        <w:t>I</w:t>
      </w:r>
      <w:r w:rsidR="001C5BFB" w:rsidRPr="00CF55DC">
        <w:rPr>
          <w:szCs w:val="24"/>
        </w:rPr>
        <w:t xml:space="preserve"> as a great community. </w:t>
      </w:r>
      <w:r w:rsidR="001C5BFB">
        <w:rPr>
          <w:szCs w:val="24"/>
        </w:rPr>
        <w:t xml:space="preserve"> </w:t>
      </w:r>
      <w:r w:rsidR="00AA699A">
        <w:rPr>
          <w:szCs w:val="24"/>
        </w:rPr>
        <w:t>Monica</w:t>
      </w:r>
      <w:r w:rsidR="001C5BFB" w:rsidRPr="00CF55DC">
        <w:rPr>
          <w:szCs w:val="24"/>
        </w:rPr>
        <w:t xml:space="preserve"> has availed of help at home, </w:t>
      </w:r>
      <w:r w:rsidR="00AA699A">
        <w:rPr>
          <w:szCs w:val="24"/>
        </w:rPr>
        <w:t xml:space="preserve">in the garden </w:t>
      </w:r>
      <w:r w:rsidR="001C5BFB" w:rsidRPr="00CF55DC">
        <w:rPr>
          <w:szCs w:val="24"/>
        </w:rPr>
        <w:t>and getting lifts</w:t>
      </w:r>
      <w:r w:rsidR="0020488C">
        <w:rPr>
          <w:szCs w:val="24"/>
        </w:rPr>
        <w:t xml:space="preserve"> to appointments</w:t>
      </w:r>
      <w:r w:rsidR="001C5BFB" w:rsidRPr="00CF55DC">
        <w:rPr>
          <w:szCs w:val="24"/>
        </w:rPr>
        <w:t xml:space="preserve">. </w:t>
      </w:r>
      <w:r w:rsidR="00AA699A">
        <w:rPr>
          <w:szCs w:val="24"/>
        </w:rPr>
        <w:t>S</w:t>
      </w:r>
      <w:r w:rsidR="004828F7">
        <w:rPr>
          <w:szCs w:val="24"/>
        </w:rPr>
        <w:t>h</w:t>
      </w:r>
      <w:r w:rsidR="00AA699A">
        <w:rPr>
          <w:szCs w:val="24"/>
        </w:rPr>
        <w:t>e</w:t>
      </w:r>
      <w:r w:rsidR="001C5BFB" w:rsidRPr="00CF55DC">
        <w:rPr>
          <w:szCs w:val="24"/>
        </w:rPr>
        <w:t xml:space="preserve"> has participated in sewing workshops which is a very transferable skill for members. </w:t>
      </w:r>
      <w:r w:rsidR="004828F7">
        <w:rPr>
          <w:szCs w:val="24"/>
        </w:rPr>
        <w:t>Monica</w:t>
      </w:r>
      <w:r w:rsidR="001C5BFB" w:rsidRPr="00CF55DC">
        <w:rPr>
          <w:szCs w:val="24"/>
        </w:rPr>
        <w:t xml:space="preserve"> did an Art degree and has a qualification in adult teaching and hopes to be able to use this in some form in the future and is currently doing conversational English with Ukrainians. </w:t>
      </w:r>
      <w:bookmarkStart w:id="35" w:name="_Hlk121785525"/>
    </w:p>
    <w:p w14:paraId="15035600" w14:textId="77777777" w:rsidR="002E3119" w:rsidRDefault="002E3119" w:rsidP="002E3119">
      <w:pPr>
        <w:jc w:val="left"/>
        <w:rPr>
          <w:b/>
          <w:bCs/>
        </w:rPr>
      </w:pPr>
    </w:p>
    <w:p w14:paraId="63C70A88" w14:textId="405EEEFE" w:rsidR="00B923BD" w:rsidRPr="00B923BD" w:rsidRDefault="00B923BD" w:rsidP="002E3119">
      <w:pPr>
        <w:jc w:val="left"/>
        <w:rPr>
          <w:b/>
          <w:bCs/>
        </w:rPr>
      </w:pPr>
      <w:r w:rsidRPr="00B923BD">
        <w:rPr>
          <w:b/>
          <w:bCs/>
        </w:rPr>
        <w:t>Testimonial 1</w:t>
      </w:r>
    </w:p>
    <w:bookmarkEnd w:id="35"/>
    <w:p w14:paraId="5BFF7E49" w14:textId="5AA943AF" w:rsidR="007144D4" w:rsidRDefault="00B923BD" w:rsidP="002E3119">
      <w:pPr>
        <w:jc w:val="left"/>
        <w:rPr>
          <w:rFonts w:eastAsia="NSimSun" w:cstheme="minorHAnsi"/>
          <w:i/>
          <w:iCs/>
          <w:color w:val="595959" w:themeColor="text1" w:themeTint="A6"/>
          <w:kern w:val="2"/>
          <w:szCs w:val="24"/>
          <w:lang w:val="en-IE" w:eastAsia="zh-CN" w:bidi="hi-IN"/>
        </w:rPr>
      </w:pPr>
      <w:r w:rsidRPr="009E38FA">
        <w:rPr>
          <w:rFonts w:eastAsia="NSimSun" w:cstheme="minorHAnsi"/>
          <w:color w:val="595959" w:themeColor="text1" w:themeTint="A6"/>
          <w:kern w:val="2"/>
          <w:szCs w:val="24"/>
          <w:lang w:val="en-IE" w:eastAsia="zh-CN" w:bidi="hi-IN"/>
        </w:rPr>
        <w:t>“</w:t>
      </w:r>
      <w:r w:rsidRPr="009E38FA">
        <w:rPr>
          <w:rFonts w:eastAsia="NSimSun" w:cstheme="minorHAnsi"/>
          <w:i/>
          <w:iCs/>
          <w:color w:val="595959" w:themeColor="text1" w:themeTint="A6"/>
          <w:kern w:val="2"/>
          <w:szCs w:val="24"/>
          <w:lang w:val="en-IE" w:eastAsia="zh-CN" w:bidi="hi-IN"/>
        </w:rPr>
        <w:t xml:space="preserve">Contact is </w:t>
      </w:r>
      <w:r w:rsidR="008756B2" w:rsidRPr="009E38FA">
        <w:rPr>
          <w:rFonts w:eastAsia="NSimSun" w:cstheme="minorHAnsi"/>
          <w:i/>
          <w:iCs/>
          <w:color w:val="595959" w:themeColor="text1" w:themeTint="A6"/>
          <w:kern w:val="2"/>
          <w:szCs w:val="24"/>
          <w:lang w:val="en-IE" w:eastAsia="zh-CN" w:bidi="hi-IN"/>
        </w:rPr>
        <w:t>important</w:t>
      </w:r>
      <w:r w:rsidRPr="009E38FA">
        <w:rPr>
          <w:rFonts w:eastAsia="NSimSun" w:cstheme="minorHAnsi"/>
          <w:i/>
          <w:iCs/>
          <w:color w:val="595959" w:themeColor="text1" w:themeTint="A6"/>
          <w:kern w:val="2"/>
          <w:szCs w:val="24"/>
          <w:lang w:val="en-IE" w:eastAsia="zh-CN" w:bidi="hi-IN"/>
        </w:rPr>
        <w:t xml:space="preserve"> for both giver and receiver. We’re too isolated from community </w:t>
      </w:r>
      <w:r w:rsidR="0019114A" w:rsidRPr="009E38FA">
        <w:rPr>
          <w:rFonts w:eastAsia="NSimSun" w:cstheme="minorHAnsi"/>
          <w:i/>
          <w:iCs/>
          <w:color w:val="595959" w:themeColor="text1" w:themeTint="A6"/>
          <w:kern w:val="2"/>
          <w:szCs w:val="24"/>
          <w:lang w:val="en-IE" w:eastAsia="zh-CN" w:bidi="hi-IN"/>
        </w:rPr>
        <w:t>now</w:t>
      </w:r>
      <w:r w:rsidRPr="009E38FA">
        <w:rPr>
          <w:rFonts w:eastAsia="NSimSun" w:cstheme="minorHAnsi"/>
          <w:i/>
          <w:iCs/>
          <w:color w:val="595959" w:themeColor="text1" w:themeTint="A6"/>
          <w:kern w:val="2"/>
          <w:szCs w:val="24"/>
          <w:lang w:val="en-IE" w:eastAsia="zh-CN" w:bidi="hi-IN"/>
        </w:rPr>
        <w:t xml:space="preserve"> and contact is brilliant for people. Giving is good for the soul and being in contact with new people is lovely. It gives people without animals a chance to be in contact with the animals of the people they’re assisting. Helping someone out has given me a new purpose in life. Normally a busy person and finding myself unable to do the things I did previously left me feeling down. Being in the timebank means I can still help people – we mutually assist each other. It also gives me a sense of security – like having money in the bank – because I know if I’m helping people, I will also be able to get help whenever I need it. I can call on others.”</w:t>
      </w:r>
    </w:p>
    <w:p w14:paraId="5906DA75" w14:textId="77777777" w:rsidR="00D70E7A" w:rsidRDefault="00D70E7A" w:rsidP="002E3119">
      <w:pPr>
        <w:jc w:val="left"/>
        <w:rPr>
          <w:rFonts w:eastAsia="NSimSun" w:cstheme="minorHAnsi"/>
          <w:i/>
          <w:iCs/>
          <w:color w:val="595959" w:themeColor="text1" w:themeTint="A6"/>
          <w:kern w:val="2"/>
          <w:szCs w:val="24"/>
          <w:lang w:val="en-IE" w:eastAsia="zh-CN" w:bidi="hi-IN"/>
        </w:rPr>
      </w:pPr>
    </w:p>
    <w:p w14:paraId="17471480" w14:textId="77777777" w:rsidR="00D70E7A" w:rsidRDefault="00D70E7A" w:rsidP="002E3119">
      <w:pPr>
        <w:jc w:val="left"/>
        <w:rPr>
          <w:rFonts w:eastAsia="NSimSun" w:cstheme="minorHAnsi"/>
          <w:i/>
          <w:iCs/>
          <w:color w:val="595959" w:themeColor="text1" w:themeTint="A6"/>
          <w:kern w:val="2"/>
          <w:szCs w:val="24"/>
          <w:lang w:val="en-IE" w:eastAsia="zh-CN" w:bidi="hi-IN"/>
        </w:rPr>
      </w:pPr>
    </w:p>
    <w:p w14:paraId="7BB4DB53" w14:textId="77777777" w:rsidR="00D70E7A" w:rsidRDefault="00D70E7A" w:rsidP="002E3119">
      <w:pPr>
        <w:jc w:val="left"/>
        <w:rPr>
          <w:rFonts w:eastAsia="NSimSun" w:cstheme="minorHAnsi"/>
          <w:i/>
          <w:iCs/>
          <w:color w:val="595959" w:themeColor="text1" w:themeTint="A6"/>
          <w:kern w:val="2"/>
          <w:szCs w:val="24"/>
          <w:lang w:val="en-IE" w:eastAsia="zh-CN" w:bidi="hi-IN"/>
        </w:rPr>
      </w:pPr>
    </w:p>
    <w:p w14:paraId="3D874C0A" w14:textId="77777777" w:rsidR="00D70E7A" w:rsidRDefault="00D70E7A" w:rsidP="002E3119">
      <w:pPr>
        <w:jc w:val="left"/>
        <w:rPr>
          <w:rFonts w:eastAsia="NSimSun" w:cstheme="minorHAnsi"/>
          <w:i/>
          <w:iCs/>
          <w:color w:val="595959" w:themeColor="text1" w:themeTint="A6"/>
          <w:kern w:val="2"/>
          <w:szCs w:val="24"/>
          <w:lang w:val="en-IE" w:eastAsia="zh-CN" w:bidi="hi-IN"/>
        </w:rPr>
      </w:pPr>
    </w:p>
    <w:p w14:paraId="02048DAC" w14:textId="77777777" w:rsidR="00D70E7A" w:rsidRPr="009E38FA" w:rsidRDefault="00D70E7A" w:rsidP="002E3119">
      <w:pPr>
        <w:jc w:val="left"/>
        <w:rPr>
          <w:rFonts w:eastAsia="NSimSun" w:cstheme="minorHAnsi"/>
          <w:color w:val="595959" w:themeColor="text1" w:themeTint="A6"/>
          <w:kern w:val="2"/>
          <w:szCs w:val="24"/>
          <w:lang w:val="en-IE" w:eastAsia="zh-CN" w:bidi="hi-IN"/>
        </w:rPr>
      </w:pPr>
    </w:p>
    <w:p w14:paraId="4D797F12" w14:textId="43823570" w:rsidR="007144D4" w:rsidRPr="007144D4" w:rsidRDefault="007144D4" w:rsidP="00C0638A">
      <w:pPr>
        <w:pStyle w:val="ListParagraph"/>
        <w:keepNext/>
        <w:keepLines/>
        <w:numPr>
          <w:ilvl w:val="1"/>
          <w:numId w:val="4"/>
        </w:numPr>
        <w:jc w:val="left"/>
        <w:outlineLvl w:val="1"/>
        <w:rPr>
          <w:rFonts w:ascii="Raleway" w:eastAsiaTheme="majorEastAsia" w:hAnsi="Raleway" w:cstheme="majorBidi"/>
          <w:b/>
          <w:noProof/>
          <w:color w:val="4472C4" w:themeColor="accent1"/>
          <w:sz w:val="28"/>
          <w:szCs w:val="26"/>
        </w:rPr>
      </w:pPr>
      <w:bookmarkStart w:id="36" w:name="_Toc120565409"/>
      <w:r w:rsidRPr="007144D4">
        <w:rPr>
          <w:rFonts w:ascii="Raleway" w:eastAsiaTheme="majorEastAsia" w:hAnsi="Raleway" w:cstheme="majorBidi"/>
          <w:b/>
          <w:noProof/>
          <w:color w:val="4472C4" w:themeColor="accent1"/>
          <w:sz w:val="28"/>
          <w:szCs w:val="26"/>
        </w:rPr>
        <w:lastRenderedPageBreak/>
        <w:t>Methodology</w:t>
      </w:r>
      <w:bookmarkEnd w:id="36"/>
    </w:p>
    <w:p w14:paraId="51FF30C1" w14:textId="2E3F4CFE" w:rsidR="00AE2E20" w:rsidRDefault="00AE2E20" w:rsidP="00C0638A">
      <w:pPr>
        <w:jc w:val="left"/>
      </w:pPr>
      <w:r>
        <w:t>A mixed method approach was adopted for data collection, capturing both quantitative and qualitative data.  This included</w:t>
      </w:r>
      <w:r w:rsidR="0074058C">
        <w:t xml:space="preserve"> the following activity which took place in the period September to November 2022.</w:t>
      </w:r>
      <w:r>
        <w:t xml:space="preserve"> </w:t>
      </w:r>
    </w:p>
    <w:p w14:paraId="40819544" w14:textId="347AB9FA" w:rsidR="00BE1614" w:rsidRDefault="00BE1614" w:rsidP="00BE1614">
      <w:pPr>
        <w:pStyle w:val="ListParagraph"/>
        <w:numPr>
          <w:ilvl w:val="0"/>
          <w:numId w:val="3"/>
        </w:numPr>
        <w:jc w:val="left"/>
      </w:pPr>
      <w:r>
        <w:t>W</w:t>
      </w:r>
      <w:r w:rsidRPr="00817D2A">
        <w:t>eb-based survey</w:t>
      </w:r>
      <w:r>
        <w:t xml:space="preserve"> (Appendix 1)</w:t>
      </w:r>
      <w:r w:rsidRPr="00817D2A">
        <w:t xml:space="preserve"> </w:t>
      </w:r>
      <w:r>
        <w:t>eliciting</w:t>
      </w:r>
      <w:r w:rsidRPr="00817D2A">
        <w:t xml:space="preserve"> </w:t>
      </w:r>
      <w:r>
        <w:t>3</w:t>
      </w:r>
      <w:r w:rsidR="007F64CD">
        <w:t>0</w:t>
      </w:r>
      <w:r w:rsidRPr="00817D2A">
        <w:t xml:space="preserve"> responses </w:t>
      </w:r>
      <w:r>
        <w:t xml:space="preserve">from </w:t>
      </w:r>
      <w:r w:rsidR="00A524C5">
        <w:rPr>
          <w:rFonts w:ascii="Calibri" w:hAnsi="Calibri" w:cs="Calibri"/>
          <w:bCs/>
          <w:color w:val="000000"/>
          <w:szCs w:val="24"/>
        </w:rPr>
        <w:t>TB</w:t>
      </w:r>
      <w:r w:rsidR="008756B2">
        <w:rPr>
          <w:rFonts w:ascii="Calibri" w:hAnsi="Calibri" w:cs="Calibri"/>
          <w:bCs/>
          <w:color w:val="000000"/>
          <w:szCs w:val="24"/>
        </w:rPr>
        <w:t>I</w:t>
      </w:r>
      <w:r>
        <w:t xml:space="preserve"> </w:t>
      </w:r>
      <w:r w:rsidR="0081673B">
        <w:t>members.</w:t>
      </w:r>
      <w:r>
        <w:t xml:space="preserve"> </w:t>
      </w:r>
    </w:p>
    <w:p w14:paraId="45FE447D" w14:textId="24E895DE" w:rsidR="00AE2E20" w:rsidRDefault="00C6199F" w:rsidP="00AE2E20">
      <w:pPr>
        <w:pStyle w:val="ListParagraph"/>
        <w:numPr>
          <w:ilvl w:val="0"/>
          <w:numId w:val="3"/>
        </w:numPr>
        <w:spacing w:before="120" w:after="120"/>
        <w:jc w:val="left"/>
      </w:pPr>
      <w:r>
        <w:t>Semi-structured</w:t>
      </w:r>
      <w:r w:rsidR="007F64CD">
        <w:t xml:space="preserve"> 1-1</w:t>
      </w:r>
      <w:r>
        <w:t xml:space="preserve"> interviews</w:t>
      </w:r>
      <w:r w:rsidR="007F64CD">
        <w:t xml:space="preserve"> (face to face, telephone and zoom) with a further </w:t>
      </w:r>
      <w:r w:rsidR="008756B2">
        <w:t>ten TBI</w:t>
      </w:r>
      <w:r w:rsidR="00A524C5">
        <w:t xml:space="preserve"> </w:t>
      </w:r>
      <w:r w:rsidR="007F64CD">
        <w:t>members.</w:t>
      </w:r>
    </w:p>
    <w:p w14:paraId="46964A39" w14:textId="12B848E1" w:rsidR="00AE2E20" w:rsidRDefault="00AE2E20" w:rsidP="00AE2E20">
      <w:pPr>
        <w:pStyle w:val="ListParagraph"/>
        <w:numPr>
          <w:ilvl w:val="0"/>
          <w:numId w:val="3"/>
        </w:numPr>
        <w:jc w:val="left"/>
      </w:pPr>
      <w:r w:rsidRPr="005F4EE8">
        <w:t>Semi structured interviews</w:t>
      </w:r>
      <w:r>
        <w:t xml:space="preserve"> </w:t>
      </w:r>
      <w:r w:rsidRPr="005F4EE8">
        <w:t xml:space="preserve">with </w:t>
      </w:r>
      <w:r w:rsidR="00511934">
        <w:t xml:space="preserve">2 external </w:t>
      </w:r>
      <w:r w:rsidRPr="005F4EE8">
        <w:t>stakeholders.</w:t>
      </w:r>
    </w:p>
    <w:p w14:paraId="42D094DD" w14:textId="2B0FDCD5" w:rsidR="005B4505" w:rsidRDefault="005B4505" w:rsidP="00AE2E20">
      <w:pPr>
        <w:pStyle w:val="ListParagraph"/>
        <w:numPr>
          <w:ilvl w:val="0"/>
          <w:numId w:val="3"/>
        </w:numPr>
        <w:jc w:val="left"/>
      </w:pPr>
      <w:r>
        <w:t xml:space="preserve">Ongoing engagement </w:t>
      </w:r>
      <w:r w:rsidR="0074058C">
        <w:t xml:space="preserve">throughout with </w:t>
      </w:r>
      <w:r w:rsidR="009A06A7">
        <w:t xml:space="preserve">the </w:t>
      </w:r>
      <w:r w:rsidR="00703A08">
        <w:t>TB</w:t>
      </w:r>
      <w:r w:rsidR="008756B2">
        <w:t>I</w:t>
      </w:r>
      <w:r w:rsidR="009A06A7">
        <w:t xml:space="preserve"> board and the </w:t>
      </w:r>
      <w:r w:rsidR="00F5788D">
        <w:t>WCDP Social Inc</w:t>
      </w:r>
      <w:r w:rsidR="00361E0A">
        <w:t>lusion Programme Manager.</w:t>
      </w:r>
    </w:p>
    <w:p w14:paraId="61263B84" w14:textId="77777777" w:rsidR="000742A5" w:rsidRPr="005F4EE8" w:rsidRDefault="000742A5" w:rsidP="000742A5">
      <w:pPr>
        <w:jc w:val="left"/>
      </w:pPr>
    </w:p>
    <w:p w14:paraId="191673D9" w14:textId="38C03804" w:rsidR="00712508" w:rsidRDefault="00712508" w:rsidP="00712508">
      <w:pPr>
        <w:jc w:val="left"/>
      </w:pPr>
      <w:r w:rsidRPr="005A2878">
        <w:t>Qualitative data analysis was conducted using</w:t>
      </w:r>
      <w:r>
        <w:t xml:space="preserve"> </w:t>
      </w:r>
      <w:r w:rsidRPr="005A2878">
        <w:t>thematic approaches</w:t>
      </w:r>
      <w:r>
        <w:rPr>
          <w:rStyle w:val="FootnoteReference"/>
        </w:rPr>
        <w:footnoteReference w:id="3"/>
      </w:r>
      <w:r w:rsidRPr="005A2878">
        <w:t>. Categories were developed, coded, and reduced.</w:t>
      </w:r>
      <w:r w:rsidRPr="00C575E7">
        <w:t xml:space="preserve"> Survey data, researchers’ observations and thematic data from interviews was cross referenced to identify emergent themes</w:t>
      </w:r>
      <w:r>
        <w:t xml:space="preserve">. </w:t>
      </w:r>
      <w:r w:rsidRPr="00C575E7">
        <w:t>Participant sampling and data collection continued until</w:t>
      </w:r>
      <w:r>
        <w:t xml:space="preserve"> </w:t>
      </w:r>
      <w:r w:rsidRPr="007128A0">
        <w:t>the research team had gathered repeated evidence for the thematic analysis</w:t>
      </w:r>
      <w:r>
        <w:t>,</w:t>
      </w:r>
      <w:r w:rsidRPr="00C575E7">
        <w:t xml:space="preserve"> thus reaching theoretical saturation.</w:t>
      </w:r>
    </w:p>
    <w:p w14:paraId="2FAB15C7" w14:textId="516F4CFB" w:rsidR="00B11542" w:rsidRDefault="00B11542" w:rsidP="00712508">
      <w:pPr>
        <w:jc w:val="left"/>
      </w:pPr>
    </w:p>
    <w:p w14:paraId="59919BBA" w14:textId="1903D989" w:rsidR="00CF5272" w:rsidRPr="001D651E" w:rsidRDefault="00B11542" w:rsidP="001D651E">
      <w:pPr>
        <w:jc w:val="left"/>
      </w:pPr>
      <w:r w:rsidRPr="00B11542">
        <w:t>The study had some limitations. It lacks independent verification from professionals of changes in the outcome area</w:t>
      </w:r>
      <w:r w:rsidR="00663D4C">
        <w:t xml:space="preserve"> of health and </w:t>
      </w:r>
      <w:r w:rsidR="0081673B">
        <w:t>wellbeing</w:t>
      </w:r>
      <w:r w:rsidRPr="00B11542">
        <w:t xml:space="preserve">. The study did not have a control group to validate the attribution rate which may have reduced </w:t>
      </w:r>
      <w:r w:rsidR="005B64FD">
        <w:t>the scope</w:t>
      </w:r>
      <w:r w:rsidRPr="00B11542">
        <w:t xml:space="preserve"> to clearly establish how much of the outcome was due to interventions other than those delivered by</w:t>
      </w:r>
      <w:r w:rsidR="00C16B32">
        <w:t xml:space="preserve"> </w:t>
      </w:r>
      <w:r w:rsidR="0069687A">
        <w:rPr>
          <w:rFonts w:ascii="Calibri" w:hAnsi="Calibri" w:cs="Calibri"/>
          <w:bCs/>
          <w:color w:val="000000"/>
          <w:szCs w:val="24"/>
        </w:rPr>
        <w:t>TB</w:t>
      </w:r>
      <w:r w:rsidR="0081673B">
        <w:rPr>
          <w:rFonts w:ascii="Calibri" w:hAnsi="Calibri" w:cs="Calibri"/>
          <w:bCs/>
          <w:color w:val="000000"/>
          <w:szCs w:val="24"/>
        </w:rPr>
        <w:t>I</w:t>
      </w:r>
      <w:r w:rsidRPr="00B11542">
        <w:t>.</w:t>
      </w:r>
      <w:r w:rsidR="00A86896">
        <w:t xml:space="preserve"> Limited engagement </w:t>
      </w:r>
      <w:r w:rsidR="001A35A2">
        <w:t xml:space="preserve">from external stakeholders inhibited the extent to which </w:t>
      </w:r>
      <w:r w:rsidR="000B101A">
        <w:t xml:space="preserve">the value of </w:t>
      </w:r>
      <w:r w:rsidR="009228E7">
        <w:t>Timebanking</w:t>
      </w:r>
      <w:r w:rsidR="000B101A">
        <w:t xml:space="preserve"> for these organisations could be measured.</w:t>
      </w:r>
    </w:p>
    <w:p w14:paraId="7BD2A13D" w14:textId="77777777" w:rsidR="009519BE" w:rsidRDefault="009519BE" w:rsidP="0036186A">
      <w:pPr>
        <w:rPr>
          <w:rFonts w:ascii="Calibri" w:hAnsi="Calibri" w:cs="Calibri"/>
          <w:color w:val="000000"/>
          <w:szCs w:val="24"/>
          <w:lang w:val="en-US"/>
        </w:rPr>
      </w:pPr>
    </w:p>
    <w:p w14:paraId="2BBB332F" w14:textId="77777777" w:rsidR="001D651E" w:rsidRDefault="001D651E" w:rsidP="0036186A">
      <w:pPr>
        <w:rPr>
          <w:rFonts w:ascii="Calibri" w:hAnsi="Calibri" w:cs="Calibri"/>
          <w:color w:val="000000"/>
          <w:szCs w:val="24"/>
          <w:lang w:val="en-US"/>
        </w:rPr>
      </w:pPr>
    </w:p>
    <w:p w14:paraId="7C7C4655" w14:textId="77777777" w:rsidR="001D651E" w:rsidRDefault="001D651E" w:rsidP="0036186A">
      <w:pPr>
        <w:rPr>
          <w:rFonts w:ascii="Calibri" w:hAnsi="Calibri" w:cs="Calibri"/>
          <w:color w:val="000000"/>
          <w:szCs w:val="24"/>
          <w:lang w:val="en-US"/>
        </w:rPr>
      </w:pPr>
    </w:p>
    <w:p w14:paraId="298BB5E6" w14:textId="77777777" w:rsidR="001D651E" w:rsidRDefault="001D651E" w:rsidP="0036186A">
      <w:pPr>
        <w:rPr>
          <w:rFonts w:ascii="Calibri" w:hAnsi="Calibri" w:cs="Calibri"/>
          <w:color w:val="000000"/>
          <w:szCs w:val="24"/>
          <w:lang w:val="en-US"/>
        </w:rPr>
      </w:pPr>
    </w:p>
    <w:p w14:paraId="32FD04EB" w14:textId="77777777" w:rsidR="001D651E" w:rsidRDefault="001D651E" w:rsidP="0036186A">
      <w:pPr>
        <w:rPr>
          <w:rFonts w:ascii="Calibri" w:hAnsi="Calibri" w:cs="Calibri"/>
          <w:color w:val="000000"/>
          <w:szCs w:val="24"/>
          <w:lang w:val="en-US"/>
        </w:rPr>
      </w:pPr>
    </w:p>
    <w:p w14:paraId="1C2ED6BA" w14:textId="77777777" w:rsidR="001D651E" w:rsidRDefault="001D651E" w:rsidP="0036186A">
      <w:pPr>
        <w:rPr>
          <w:rFonts w:ascii="Calibri" w:hAnsi="Calibri" w:cs="Calibri"/>
          <w:color w:val="000000"/>
          <w:szCs w:val="24"/>
          <w:lang w:val="en-US"/>
        </w:rPr>
      </w:pPr>
    </w:p>
    <w:p w14:paraId="6FC99FE4" w14:textId="77777777" w:rsidR="001D651E" w:rsidRDefault="001D651E" w:rsidP="0036186A">
      <w:pPr>
        <w:rPr>
          <w:rFonts w:ascii="Calibri" w:hAnsi="Calibri" w:cs="Calibri"/>
          <w:color w:val="000000"/>
          <w:szCs w:val="24"/>
          <w:lang w:val="en-US"/>
        </w:rPr>
      </w:pPr>
    </w:p>
    <w:p w14:paraId="3C416E42" w14:textId="77777777" w:rsidR="001D651E" w:rsidRDefault="001D651E" w:rsidP="0036186A">
      <w:pPr>
        <w:rPr>
          <w:rFonts w:ascii="Calibri" w:hAnsi="Calibri" w:cs="Calibri"/>
          <w:color w:val="000000"/>
          <w:szCs w:val="24"/>
          <w:lang w:val="en-US"/>
        </w:rPr>
      </w:pPr>
    </w:p>
    <w:p w14:paraId="33D6B811" w14:textId="77777777" w:rsidR="001D651E" w:rsidRDefault="001D651E" w:rsidP="0036186A">
      <w:pPr>
        <w:rPr>
          <w:rFonts w:ascii="Calibri" w:hAnsi="Calibri" w:cs="Calibri"/>
          <w:color w:val="000000"/>
          <w:szCs w:val="24"/>
          <w:lang w:val="en-US"/>
        </w:rPr>
      </w:pPr>
    </w:p>
    <w:p w14:paraId="2BE78B56" w14:textId="63FC1382" w:rsidR="00403E05" w:rsidRPr="006902BD" w:rsidRDefault="00FF2A72" w:rsidP="007D5715">
      <w:pPr>
        <w:pStyle w:val="Heading2"/>
        <w:numPr>
          <w:ilvl w:val="1"/>
          <w:numId w:val="4"/>
        </w:numPr>
        <w:spacing w:before="0" w:after="0"/>
        <w:rPr>
          <w:color w:val="4472C4" w:themeColor="accent1"/>
        </w:rPr>
      </w:pPr>
      <w:bookmarkStart w:id="37" w:name="_Toc65010636"/>
      <w:bookmarkStart w:id="38" w:name="_Toc65010721"/>
      <w:bookmarkStart w:id="39" w:name="_Toc120565410"/>
      <w:r>
        <w:rPr>
          <w:color w:val="4472C4" w:themeColor="accent1"/>
        </w:rPr>
        <w:lastRenderedPageBreak/>
        <w:t xml:space="preserve">About </w:t>
      </w:r>
      <w:r w:rsidR="00403E05">
        <w:rPr>
          <w:color w:val="4472C4" w:themeColor="accent1"/>
        </w:rPr>
        <w:t>Social Return on Investment (SROI)</w:t>
      </w:r>
      <w:bookmarkEnd w:id="37"/>
      <w:bookmarkEnd w:id="38"/>
      <w:bookmarkEnd w:id="39"/>
      <w:r w:rsidR="00403E05">
        <w:rPr>
          <w:color w:val="4472C4" w:themeColor="accent1"/>
        </w:rPr>
        <w:t xml:space="preserve"> </w:t>
      </w:r>
      <w:r w:rsidR="00403E05" w:rsidRPr="006902BD">
        <w:rPr>
          <w:color w:val="4472C4" w:themeColor="accent1"/>
        </w:rPr>
        <w:t xml:space="preserve"> </w:t>
      </w:r>
    </w:p>
    <w:p w14:paraId="2A43DFA0" w14:textId="3000B36A" w:rsidR="00FF2A72" w:rsidRDefault="00C241AC" w:rsidP="007D5715">
      <w:pPr>
        <w:jc w:val="left"/>
      </w:pPr>
      <w:r>
        <w:rPr>
          <w:bCs/>
          <w:szCs w:val="24"/>
        </w:rPr>
        <w:t>Many evaluation and research studies of international Time</w:t>
      </w:r>
      <w:r w:rsidR="001B4C87">
        <w:rPr>
          <w:bCs/>
          <w:szCs w:val="24"/>
        </w:rPr>
        <w:t>b</w:t>
      </w:r>
      <w:r>
        <w:rPr>
          <w:bCs/>
          <w:szCs w:val="24"/>
        </w:rPr>
        <w:t>ank projects</w:t>
      </w:r>
      <w:r>
        <w:rPr>
          <w:rStyle w:val="FootnoteReference"/>
          <w:bCs/>
          <w:szCs w:val="24"/>
        </w:rPr>
        <w:footnoteReference w:id="4"/>
      </w:r>
      <w:r>
        <w:rPr>
          <w:bCs/>
          <w:szCs w:val="24"/>
        </w:rPr>
        <w:t xml:space="preserve"> contain element</w:t>
      </w:r>
      <w:r w:rsidR="00DC399D">
        <w:rPr>
          <w:bCs/>
          <w:szCs w:val="24"/>
        </w:rPr>
        <w:t>s</w:t>
      </w:r>
      <w:r>
        <w:rPr>
          <w:bCs/>
          <w:szCs w:val="24"/>
        </w:rPr>
        <w:t xml:space="preserve"> of cost benefit analysis or health-based economics to value impact and outcomes.  As Social Return on Investment (SROI) is both social value and outcome focussed, we believe that it provides the most robust framework and set of </w:t>
      </w:r>
      <w:r w:rsidRPr="009532D9">
        <w:rPr>
          <w:szCs w:val="24"/>
        </w:rPr>
        <w:t xml:space="preserve">metrics </w:t>
      </w:r>
      <w:r>
        <w:rPr>
          <w:szCs w:val="24"/>
        </w:rPr>
        <w:t xml:space="preserve">for </w:t>
      </w:r>
      <w:r w:rsidRPr="009532D9">
        <w:rPr>
          <w:szCs w:val="24"/>
        </w:rPr>
        <w:t>the measurement of</w:t>
      </w:r>
      <w:r>
        <w:rPr>
          <w:szCs w:val="24"/>
        </w:rPr>
        <w:t xml:space="preserve"> the</w:t>
      </w:r>
      <w:r w:rsidRPr="009532D9">
        <w:rPr>
          <w:szCs w:val="24"/>
        </w:rPr>
        <w:t xml:space="preserve"> </w:t>
      </w:r>
      <w:r>
        <w:rPr>
          <w:szCs w:val="24"/>
        </w:rPr>
        <w:t xml:space="preserve">impact and quality of </w:t>
      </w:r>
      <w:r w:rsidR="00FF6460">
        <w:rPr>
          <w:szCs w:val="24"/>
        </w:rPr>
        <w:t>T</w:t>
      </w:r>
      <w:r w:rsidR="008A68A5">
        <w:rPr>
          <w:szCs w:val="24"/>
        </w:rPr>
        <w:t>B</w:t>
      </w:r>
      <w:r w:rsidR="00FB37BE">
        <w:rPr>
          <w:szCs w:val="24"/>
        </w:rPr>
        <w:t>I</w:t>
      </w:r>
      <w:r>
        <w:rPr>
          <w:szCs w:val="24"/>
        </w:rPr>
        <w:t xml:space="preserve">. </w:t>
      </w:r>
      <w:r w:rsidRPr="00843FBD">
        <w:rPr>
          <w:szCs w:val="24"/>
        </w:rPr>
        <w:t>Using this accredited methodology will</w:t>
      </w:r>
      <w:r>
        <w:rPr>
          <w:szCs w:val="24"/>
        </w:rPr>
        <w:t xml:space="preserve"> </w:t>
      </w:r>
      <w:r w:rsidRPr="000A1955">
        <w:rPr>
          <w:szCs w:val="24"/>
        </w:rPr>
        <w:t>provide WCDP with a robust evidence base for the future development and sustainability of Time</w:t>
      </w:r>
      <w:r w:rsidR="00F277A1">
        <w:rPr>
          <w:szCs w:val="24"/>
        </w:rPr>
        <w:t>b</w:t>
      </w:r>
      <w:r w:rsidRPr="000A1955">
        <w:rPr>
          <w:szCs w:val="24"/>
        </w:rPr>
        <w:t>ank</w:t>
      </w:r>
      <w:r>
        <w:rPr>
          <w:szCs w:val="24"/>
        </w:rPr>
        <w:t>.</w:t>
      </w:r>
      <w:r w:rsidR="00374833">
        <w:rPr>
          <w:szCs w:val="24"/>
        </w:rPr>
        <w:t xml:space="preserve"> </w:t>
      </w:r>
      <w:r w:rsidR="00FF6460">
        <w:rPr>
          <w:szCs w:val="24"/>
          <w:lang w:val="en-IE"/>
        </w:rPr>
        <w:t xml:space="preserve">SROI </w:t>
      </w:r>
      <w:r w:rsidR="001A147F">
        <w:t xml:space="preserve">is based around </w:t>
      </w:r>
      <w:r w:rsidR="003F063F">
        <w:t>the following principles.</w:t>
      </w:r>
    </w:p>
    <w:p w14:paraId="46C29DE6" w14:textId="77777777" w:rsidR="008A0828" w:rsidRPr="00FF6460" w:rsidRDefault="008A0828" w:rsidP="00E44115">
      <w:pPr>
        <w:jc w:val="left"/>
        <w:rPr>
          <w:szCs w:val="24"/>
          <w:lang w:val="en-IE"/>
        </w:rPr>
      </w:pPr>
    </w:p>
    <w:tbl>
      <w:tblPr>
        <w:tblW w:w="9346"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left w:w="10" w:type="dxa"/>
          <w:right w:w="10" w:type="dxa"/>
        </w:tblCellMar>
        <w:tblLook w:val="0000" w:firstRow="0" w:lastRow="0" w:firstColumn="0" w:lastColumn="0" w:noHBand="0" w:noVBand="0"/>
      </w:tblPr>
      <w:tblGrid>
        <w:gridCol w:w="3539"/>
        <w:gridCol w:w="5807"/>
      </w:tblGrid>
      <w:tr w:rsidR="00D80295" w:rsidRPr="00D80295" w14:paraId="2A81D78F" w14:textId="77777777" w:rsidTr="00EE23C8">
        <w:tc>
          <w:tcPr>
            <w:tcW w:w="353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B4C6E7" w:themeFill="accent1" w:themeFillTint="66"/>
            <w:tcMar>
              <w:top w:w="0" w:type="dxa"/>
              <w:left w:w="108" w:type="dxa"/>
              <w:bottom w:w="0" w:type="dxa"/>
              <w:right w:w="108" w:type="dxa"/>
            </w:tcMar>
          </w:tcPr>
          <w:p w14:paraId="56AE3BE4" w14:textId="7A219734" w:rsidR="00D80295" w:rsidRPr="004E5FBB" w:rsidRDefault="00D80295" w:rsidP="00933FA0">
            <w:pPr>
              <w:spacing w:after="200"/>
              <w:jc w:val="center"/>
              <w:rPr>
                <w:rFonts w:ascii="Calibri" w:eastAsia="Calibri" w:hAnsi="Calibri" w:cs="Calibri"/>
                <w:b/>
                <w:color w:val="4472C4" w:themeColor="accent1"/>
                <w:szCs w:val="24"/>
                <w:lang w:val="en-US" w:eastAsia="en-GB"/>
              </w:rPr>
            </w:pPr>
            <w:r w:rsidRPr="004E5FBB">
              <w:rPr>
                <w:rFonts w:ascii="Calibri" w:eastAsia="Calibri" w:hAnsi="Calibri" w:cs="Calibri"/>
                <w:b/>
                <w:szCs w:val="24"/>
                <w:lang w:val="en-US" w:eastAsia="en-GB"/>
              </w:rPr>
              <w:t>Principal</w:t>
            </w:r>
          </w:p>
        </w:tc>
        <w:tc>
          <w:tcPr>
            <w:tcW w:w="5807"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B4C6E7" w:themeFill="accent1" w:themeFillTint="66"/>
            <w:tcMar>
              <w:top w:w="0" w:type="dxa"/>
              <w:left w:w="108" w:type="dxa"/>
              <w:bottom w:w="0" w:type="dxa"/>
              <w:right w:w="108" w:type="dxa"/>
            </w:tcMar>
          </w:tcPr>
          <w:p w14:paraId="753C6F2C" w14:textId="77777777" w:rsidR="00D80295" w:rsidRPr="004E5FBB" w:rsidRDefault="00D80295" w:rsidP="00933FA0">
            <w:pPr>
              <w:spacing w:after="200"/>
              <w:jc w:val="center"/>
              <w:rPr>
                <w:rFonts w:ascii="Calibri" w:eastAsia="Calibri" w:hAnsi="Calibri" w:cs="Calibri"/>
                <w:b/>
                <w:color w:val="4472C4" w:themeColor="accent1"/>
                <w:szCs w:val="24"/>
                <w:lang w:val="en-US" w:eastAsia="en-GB"/>
              </w:rPr>
            </w:pPr>
            <w:r w:rsidRPr="004E5FBB">
              <w:rPr>
                <w:rFonts w:ascii="Calibri" w:eastAsia="Calibri" w:hAnsi="Calibri" w:cs="Calibri"/>
                <w:b/>
                <w:szCs w:val="24"/>
                <w:lang w:val="en-US" w:eastAsia="en-GB"/>
              </w:rPr>
              <w:t>Details</w:t>
            </w:r>
          </w:p>
        </w:tc>
      </w:tr>
      <w:tr w:rsidR="00D80295" w:rsidRPr="00D80295" w14:paraId="5130A84E" w14:textId="77777777" w:rsidTr="00EE23C8">
        <w:tc>
          <w:tcPr>
            <w:tcW w:w="353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Mar>
              <w:top w:w="0" w:type="dxa"/>
              <w:left w:w="108" w:type="dxa"/>
              <w:bottom w:w="0" w:type="dxa"/>
              <w:right w:w="108" w:type="dxa"/>
            </w:tcMar>
          </w:tcPr>
          <w:p w14:paraId="52374411" w14:textId="0484B7EC" w:rsidR="00D80295" w:rsidRPr="004E5FBB" w:rsidRDefault="00D80295" w:rsidP="00D5057C">
            <w:pPr>
              <w:spacing w:after="200"/>
              <w:jc w:val="left"/>
              <w:rPr>
                <w:rFonts w:ascii="Calibri" w:eastAsia="Calibri" w:hAnsi="Calibri" w:cs="Calibri"/>
                <w:b/>
                <w:szCs w:val="24"/>
                <w:lang w:val="en-US" w:eastAsia="en-GB"/>
              </w:rPr>
            </w:pPr>
            <w:r w:rsidRPr="004E5FBB">
              <w:rPr>
                <w:rFonts w:ascii="Calibri" w:eastAsia="Calibri" w:hAnsi="Calibri" w:cs="Calibri"/>
                <w:b/>
                <w:szCs w:val="24"/>
                <w:lang w:val="en-US" w:eastAsia="en-GB"/>
              </w:rPr>
              <w:t xml:space="preserve">1.Involve </w:t>
            </w:r>
            <w:r w:rsidR="00EE23C8">
              <w:rPr>
                <w:rFonts w:ascii="Calibri" w:eastAsia="Calibri" w:hAnsi="Calibri" w:cs="Calibri"/>
                <w:b/>
                <w:szCs w:val="24"/>
                <w:lang w:val="en-US" w:eastAsia="en-GB"/>
              </w:rPr>
              <w:t>S</w:t>
            </w:r>
            <w:r w:rsidRPr="004E5FBB">
              <w:rPr>
                <w:rFonts w:ascii="Calibri" w:eastAsia="Calibri" w:hAnsi="Calibri" w:cs="Calibri"/>
                <w:b/>
                <w:szCs w:val="24"/>
                <w:lang w:val="en-US" w:eastAsia="en-GB"/>
              </w:rPr>
              <w:t>takeholders</w:t>
            </w:r>
          </w:p>
        </w:tc>
        <w:tc>
          <w:tcPr>
            <w:tcW w:w="5807"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Mar>
              <w:top w:w="0" w:type="dxa"/>
              <w:left w:w="108" w:type="dxa"/>
              <w:bottom w:w="0" w:type="dxa"/>
              <w:right w:w="108" w:type="dxa"/>
            </w:tcMar>
          </w:tcPr>
          <w:p w14:paraId="2D3B2614" w14:textId="77777777" w:rsidR="00D80295" w:rsidRPr="004E5FBB" w:rsidRDefault="00D80295" w:rsidP="00D5057C">
            <w:pPr>
              <w:spacing w:after="200"/>
              <w:jc w:val="left"/>
              <w:rPr>
                <w:rFonts w:ascii="Calibri" w:eastAsia="Calibri" w:hAnsi="Calibri" w:cs="Calibri"/>
                <w:szCs w:val="24"/>
                <w:lang w:val="en-US" w:eastAsia="en-GB"/>
              </w:rPr>
            </w:pPr>
            <w:r w:rsidRPr="004E5FBB">
              <w:rPr>
                <w:rFonts w:ascii="Calibri" w:eastAsia="Calibri" w:hAnsi="Calibri" w:cs="Calibri"/>
                <w:szCs w:val="24"/>
                <w:lang w:val="en-US" w:eastAsia="en-GB"/>
              </w:rPr>
              <w:t>Understand the way in which the organisation creates change through a dialogue with stakeholders</w:t>
            </w:r>
          </w:p>
        </w:tc>
      </w:tr>
      <w:tr w:rsidR="00D80295" w:rsidRPr="00D80295" w14:paraId="22B39A60" w14:textId="77777777" w:rsidTr="00EE23C8">
        <w:trPr>
          <w:trHeight w:val="936"/>
        </w:trPr>
        <w:tc>
          <w:tcPr>
            <w:tcW w:w="353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Mar>
              <w:top w:w="0" w:type="dxa"/>
              <w:left w:w="108" w:type="dxa"/>
              <w:bottom w:w="0" w:type="dxa"/>
              <w:right w:w="108" w:type="dxa"/>
            </w:tcMar>
          </w:tcPr>
          <w:p w14:paraId="52B58669" w14:textId="77777777" w:rsidR="00D80295" w:rsidRPr="004E5FBB" w:rsidRDefault="00D80295" w:rsidP="00D5057C">
            <w:pPr>
              <w:spacing w:after="200"/>
              <w:jc w:val="left"/>
              <w:rPr>
                <w:rFonts w:ascii="Calibri" w:eastAsia="Calibri" w:hAnsi="Calibri" w:cs="Calibri"/>
                <w:b/>
                <w:szCs w:val="24"/>
                <w:lang w:val="en-US" w:eastAsia="en-GB"/>
              </w:rPr>
            </w:pPr>
            <w:r w:rsidRPr="004E5FBB">
              <w:rPr>
                <w:rFonts w:ascii="Calibri" w:eastAsia="Calibri" w:hAnsi="Calibri" w:cs="Calibri"/>
                <w:b/>
                <w:szCs w:val="24"/>
                <w:lang w:val="en-US" w:eastAsia="en-GB"/>
              </w:rPr>
              <w:t>2.Understand what changes</w:t>
            </w:r>
          </w:p>
        </w:tc>
        <w:tc>
          <w:tcPr>
            <w:tcW w:w="5807"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Mar>
              <w:top w:w="0" w:type="dxa"/>
              <w:left w:w="108" w:type="dxa"/>
              <w:bottom w:w="0" w:type="dxa"/>
              <w:right w:w="108" w:type="dxa"/>
            </w:tcMar>
          </w:tcPr>
          <w:p w14:paraId="18F24E54" w14:textId="278D6E16" w:rsidR="00D80295" w:rsidRPr="004E5FBB" w:rsidRDefault="00D80295" w:rsidP="00D5057C">
            <w:pPr>
              <w:spacing w:after="200"/>
              <w:jc w:val="left"/>
              <w:rPr>
                <w:rFonts w:ascii="Calibri" w:eastAsia="Calibri" w:hAnsi="Calibri" w:cs="Calibri"/>
                <w:szCs w:val="24"/>
                <w:lang w:val="en-US" w:eastAsia="en-GB"/>
              </w:rPr>
            </w:pPr>
            <w:r w:rsidRPr="004E5FBB">
              <w:rPr>
                <w:rFonts w:ascii="Calibri" w:eastAsia="Calibri" w:hAnsi="Calibri" w:cs="Calibri"/>
                <w:szCs w:val="24"/>
                <w:lang w:val="en-US" w:eastAsia="en-GB"/>
              </w:rPr>
              <w:t>Acknowledge and articulate all the values, objectives, and stakeholders of the organisation before agreeing which aspects of the organisation are to be included in the scope</w:t>
            </w:r>
          </w:p>
        </w:tc>
      </w:tr>
      <w:tr w:rsidR="00D80295" w:rsidRPr="00D80295" w14:paraId="27AC4C5B" w14:textId="77777777" w:rsidTr="00EE23C8">
        <w:tc>
          <w:tcPr>
            <w:tcW w:w="353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Mar>
              <w:top w:w="0" w:type="dxa"/>
              <w:left w:w="108" w:type="dxa"/>
              <w:bottom w:w="0" w:type="dxa"/>
              <w:right w:w="108" w:type="dxa"/>
            </w:tcMar>
          </w:tcPr>
          <w:p w14:paraId="5F360EA5" w14:textId="77777777" w:rsidR="00D80295" w:rsidRPr="004E5FBB" w:rsidRDefault="00D80295" w:rsidP="00D5057C">
            <w:pPr>
              <w:spacing w:after="200"/>
              <w:jc w:val="left"/>
              <w:rPr>
                <w:rFonts w:ascii="Calibri" w:eastAsia="Calibri" w:hAnsi="Calibri" w:cs="Calibri"/>
                <w:b/>
                <w:szCs w:val="24"/>
                <w:lang w:val="en-US" w:eastAsia="en-GB"/>
              </w:rPr>
            </w:pPr>
            <w:r w:rsidRPr="004E5FBB">
              <w:rPr>
                <w:rFonts w:ascii="Calibri" w:eastAsia="Calibri" w:hAnsi="Calibri" w:cs="Calibri"/>
                <w:b/>
                <w:szCs w:val="24"/>
                <w:lang w:val="en-US" w:eastAsia="en-GB"/>
              </w:rPr>
              <w:t>3.Value what matters</w:t>
            </w:r>
          </w:p>
        </w:tc>
        <w:tc>
          <w:tcPr>
            <w:tcW w:w="5807"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Mar>
              <w:top w:w="0" w:type="dxa"/>
              <w:left w:w="108" w:type="dxa"/>
              <w:bottom w:w="0" w:type="dxa"/>
              <w:right w:w="108" w:type="dxa"/>
            </w:tcMar>
          </w:tcPr>
          <w:p w14:paraId="37DCAB81" w14:textId="77777777" w:rsidR="00D80295" w:rsidRPr="004E5FBB" w:rsidRDefault="00D80295" w:rsidP="00D5057C">
            <w:pPr>
              <w:spacing w:after="200"/>
              <w:jc w:val="left"/>
              <w:rPr>
                <w:rFonts w:ascii="Calibri" w:eastAsia="Calibri" w:hAnsi="Calibri" w:cs="Calibri"/>
                <w:szCs w:val="24"/>
                <w:lang w:val="en-US" w:eastAsia="en-GB"/>
              </w:rPr>
            </w:pPr>
            <w:r w:rsidRPr="004E5FBB">
              <w:rPr>
                <w:rFonts w:ascii="Calibri" w:eastAsia="Calibri" w:hAnsi="Calibri" w:cs="Calibri"/>
                <w:szCs w:val="24"/>
                <w:lang w:val="en-US" w:eastAsia="en-GB"/>
              </w:rPr>
              <w:t>Use financial proxies for indicators to include the values of those excluded from markets in same terms as used in markets</w:t>
            </w:r>
          </w:p>
        </w:tc>
      </w:tr>
      <w:tr w:rsidR="00D80295" w:rsidRPr="00D80295" w14:paraId="793DBC76" w14:textId="77777777" w:rsidTr="00EE23C8">
        <w:tc>
          <w:tcPr>
            <w:tcW w:w="353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Mar>
              <w:top w:w="0" w:type="dxa"/>
              <w:left w:w="108" w:type="dxa"/>
              <w:bottom w:w="0" w:type="dxa"/>
              <w:right w:w="108" w:type="dxa"/>
            </w:tcMar>
          </w:tcPr>
          <w:p w14:paraId="17FA0665" w14:textId="77777777" w:rsidR="00D80295" w:rsidRPr="004E5FBB" w:rsidRDefault="00D80295" w:rsidP="00D5057C">
            <w:pPr>
              <w:spacing w:after="200"/>
              <w:jc w:val="left"/>
              <w:rPr>
                <w:rFonts w:ascii="Calibri" w:eastAsia="Calibri" w:hAnsi="Calibri" w:cs="Calibri"/>
                <w:b/>
                <w:szCs w:val="24"/>
                <w:lang w:val="en-US" w:eastAsia="en-GB"/>
              </w:rPr>
            </w:pPr>
            <w:r w:rsidRPr="004E5FBB">
              <w:rPr>
                <w:rFonts w:ascii="Calibri" w:eastAsia="Calibri" w:hAnsi="Calibri" w:cs="Calibri"/>
                <w:b/>
                <w:szCs w:val="24"/>
                <w:lang w:val="en-US" w:eastAsia="en-GB"/>
              </w:rPr>
              <w:t>4.Only include what is material</w:t>
            </w:r>
          </w:p>
        </w:tc>
        <w:tc>
          <w:tcPr>
            <w:tcW w:w="5807"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Mar>
              <w:top w:w="0" w:type="dxa"/>
              <w:left w:w="108" w:type="dxa"/>
              <w:bottom w:w="0" w:type="dxa"/>
              <w:right w:w="108" w:type="dxa"/>
            </w:tcMar>
          </w:tcPr>
          <w:p w14:paraId="6DD4012B" w14:textId="77777777" w:rsidR="00D80295" w:rsidRPr="004E5FBB" w:rsidRDefault="00D80295" w:rsidP="00D5057C">
            <w:pPr>
              <w:spacing w:after="200"/>
              <w:jc w:val="left"/>
              <w:rPr>
                <w:rFonts w:ascii="Calibri" w:eastAsia="Calibri" w:hAnsi="Calibri" w:cs="Calibri"/>
                <w:szCs w:val="24"/>
                <w:lang w:val="en-US" w:eastAsia="en-GB"/>
              </w:rPr>
            </w:pPr>
            <w:r w:rsidRPr="004E5FBB">
              <w:rPr>
                <w:rFonts w:ascii="Calibri" w:eastAsia="Calibri" w:hAnsi="Calibri" w:cs="Calibri"/>
                <w:szCs w:val="24"/>
                <w:lang w:val="en-US" w:eastAsia="en-GB"/>
              </w:rPr>
              <w:t>Articulate clearly how activities create change and evaluate this through the evidence gathered</w:t>
            </w:r>
          </w:p>
        </w:tc>
      </w:tr>
      <w:tr w:rsidR="00D80295" w:rsidRPr="00D80295" w14:paraId="0E670FB3" w14:textId="77777777" w:rsidTr="00EE23C8">
        <w:tc>
          <w:tcPr>
            <w:tcW w:w="353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Mar>
              <w:top w:w="0" w:type="dxa"/>
              <w:left w:w="108" w:type="dxa"/>
              <w:bottom w:w="0" w:type="dxa"/>
              <w:right w:w="108" w:type="dxa"/>
            </w:tcMar>
          </w:tcPr>
          <w:p w14:paraId="50740629" w14:textId="77777777" w:rsidR="00D80295" w:rsidRPr="004E5FBB" w:rsidRDefault="00D80295" w:rsidP="00D5057C">
            <w:pPr>
              <w:spacing w:after="200"/>
              <w:jc w:val="left"/>
              <w:rPr>
                <w:rFonts w:ascii="Calibri" w:eastAsia="Calibri" w:hAnsi="Calibri" w:cs="Calibri"/>
                <w:b/>
                <w:szCs w:val="24"/>
                <w:lang w:val="en-US" w:eastAsia="en-GB"/>
              </w:rPr>
            </w:pPr>
            <w:r w:rsidRPr="004E5FBB">
              <w:rPr>
                <w:rFonts w:ascii="Calibri" w:eastAsia="Calibri" w:hAnsi="Calibri" w:cs="Calibri"/>
                <w:b/>
                <w:szCs w:val="24"/>
                <w:lang w:val="en-US" w:eastAsia="en-GB"/>
              </w:rPr>
              <w:t>5.Do not over-claim</w:t>
            </w:r>
          </w:p>
        </w:tc>
        <w:tc>
          <w:tcPr>
            <w:tcW w:w="5807"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Mar>
              <w:top w:w="0" w:type="dxa"/>
              <w:left w:w="108" w:type="dxa"/>
              <w:bottom w:w="0" w:type="dxa"/>
              <w:right w:w="108" w:type="dxa"/>
            </w:tcMar>
          </w:tcPr>
          <w:p w14:paraId="0E1D2026" w14:textId="77777777" w:rsidR="00D80295" w:rsidRPr="004E5FBB" w:rsidRDefault="00D80295" w:rsidP="00D5057C">
            <w:pPr>
              <w:spacing w:after="200"/>
              <w:jc w:val="left"/>
              <w:rPr>
                <w:rFonts w:ascii="Calibri" w:eastAsia="Calibri" w:hAnsi="Calibri" w:cs="Calibri"/>
                <w:szCs w:val="24"/>
                <w:lang w:val="en-US" w:eastAsia="en-GB"/>
              </w:rPr>
            </w:pPr>
            <w:r w:rsidRPr="004E5FBB">
              <w:rPr>
                <w:rFonts w:ascii="Calibri" w:eastAsia="Calibri" w:hAnsi="Calibri" w:cs="Calibri"/>
                <w:szCs w:val="24"/>
                <w:lang w:val="en-US" w:eastAsia="en-GB"/>
              </w:rPr>
              <w:t>Make comparisons of performance and impact using appropriate benchmarks, targets, and external standards.</w:t>
            </w:r>
          </w:p>
        </w:tc>
      </w:tr>
      <w:tr w:rsidR="00D80295" w:rsidRPr="00D80295" w14:paraId="1F182231" w14:textId="77777777" w:rsidTr="00EE23C8">
        <w:tc>
          <w:tcPr>
            <w:tcW w:w="3539" w:type="dxa"/>
            <w:tcBorders>
              <w:top w:val="single" w:sz="4" w:space="0" w:color="8EAADB" w:themeColor="accent1" w:themeTint="99"/>
            </w:tcBorders>
            <w:shd w:val="clear" w:color="auto" w:fill="auto"/>
            <w:tcMar>
              <w:top w:w="0" w:type="dxa"/>
              <w:left w:w="108" w:type="dxa"/>
              <w:bottom w:w="0" w:type="dxa"/>
              <w:right w:w="108" w:type="dxa"/>
            </w:tcMar>
          </w:tcPr>
          <w:p w14:paraId="22D1FADB" w14:textId="77777777" w:rsidR="00D80295" w:rsidRPr="004E5FBB" w:rsidRDefault="00D80295" w:rsidP="00D5057C">
            <w:pPr>
              <w:spacing w:after="200"/>
              <w:jc w:val="left"/>
              <w:rPr>
                <w:rFonts w:ascii="Calibri" w:eastAsia="Calibri" w:hAnsi="Calibri" w:cs="Calibri"/>
                <w:b/>
                <w:szCs w:val="24"/>
                <w:lang w:val="en-US" w:eastAsia="en-GB"/>
              </w:rPr>
            </w:pPr>
            <w:r w:rsidRPr="004E5FBB">
              <w:rPr>
                <w:rFonts w:ascii="Calibri" w:eastAsia="Calibri" w:hAnsi="Calibri" w:cs="Calibri"/>
                <w:b/>
                <w:szCs w:val="24"/>
                <w:lang w:val="en-US" w:eastAsia="en-GB"/>
              </w:rPr>
              <w:t>6.Be transparent</w:t>
            </w:r>
          </w:p>
        </w:tc>
        <w:tc>
          <w:tcPr>
            <w:tcW w:w="5807" w:type="dxa"/>
            <w:tcBorders>
              <w:top w:val="single" w:sz="4" w:space="0" w:color="8EAADB" w:themeColor="accent1" w:themeTint="99"/>
            </w:tcBorders>
            <w:shd w:val="clear" w:color="auto" w:fill="auto"/>
            <w:tcMar>
              <w:top w:w="0" w:type="dxa"/>
              <w:left w:w="108" w:type="dxa"/>
              <w:bottom w:w="0" w:type="dxa"/>
              <w:right w:w="108" w:type="dxa"/>
            </w:tcMar>
          </w:tcPr>
          <w:p w14:paraId="6C915934" w14:textId="77777777" w:rsidR="00D80295" w:rsidRPr="004E5FBB" w:rsidRDefault="00D80295" w:rsidP="00D5057C">
            <w:pPr>
              <w:spacing w:after="200"/>
              <w:jc w:val="left"/>
              <w:rPr>
                <w:rFonts w:ascii="Calibri" w:eastAsia="Calibri" w:hAnsi="Calibri" w:cs="Calibri"/>
                <w:szCs w:val="24"/>
                <w:lang w:val="en-US" w:eastAsia="en-GB"/>
              </w:rPr>
            </w:pPr>
            <w:r w:rsidRPr="004E5FBB">
              <w:rPr>
                <w:rFonts w:ascii="Calibri" w:eastAsia="Calibri" w:hAnsi="Calibri" w:cs="Calibri"/>
                <w:szCs w:val="24"/>
                <w:lang w:val="en-US" w:eastAsia="en-GB"/>
              </w:rPr>
              <w:t>Demonstrate the basis on which the findings may be considered accurate and honest and that they will be reported to and discussed with stakeholders</w:t>
            </w:r>
          </w:p>
        </w:tc>
      </w:tr>
      <w:tr w:rsidR="00D80295" w:rsidRPr="00D80295" w14:paraId="291FCBCA" w14:textId="77777777" w:rsidTr="00EE23C8">
        <w:tc>
          <w:tcPr>
            <w:tcW w:w="3539" w:type="dxa"/>
            <w:shd w:val="clear" w:color="auto" w:fill="auto"/>
            <w:tcMar>
              <w:top w:w="0" w:type="dxa"/>
              <w:left w:w="108" w:type="dxa"/>
              <w:bottom w:w="0" w:type="dxa"/>
              <w:right w:w="108" w:type="dxa"/>
            </w:tcMar>
          </w:tcPr>
          <w:p w14:paraId="7BE486D7" w14:textId="7786444C" w:rsidR="00D80295" w:rsidRPr="004E5FBB" w:rsidRDefault="00D80295" w:rsidP="00D5057C">
            <w:pPr>
              <w:spacing w:after="200"/>
              <w:jc w:val="left"/>
              <w:rPr>
                <w:rFonts w:ascii="Calibri" w:eastAsia="Calibri" w:hAnsi="Calibri" w:cs="Calibri"/>
                <w:b/>
                <w:szCs w:val="24"/>
                <w:lang w:val="en-US" w:eastAsia="en-GB"/>
              </w:rPr>
            </w:pPr>
            <w:r w:rsidRPr="004E5FBB">
              <w:rPr>
                <w:rFonts w:ascii="Calibri" w:eastAsia="Calibri" w:hAnsi="Calibri" w:cs="Calibri"/>
                <w:b/>
                <w:szCs w:val="24"/>
                <w:lang w:val="en-US" w:eastAsia="en-GB"/>
              </w:rPr>
              <w:t>7.Verif</w:t>
            </w:r>
            <w:r w:rsidR="008B6DF9" w:rsidRPr="004E5FBB">
              <w:rPr>
                <w:rFonts w:ascii="Calibri" w:eastAsia="Calibri" w:hAnsi="Calibri" w:cs="Calibri"/>
                <w:b/>
                <w:szCs w:val="24"/>
                <w:lang w:val="en-US" w:eastAsia="en-GB"/>
              </w:rPr>
              <w:t>ication</w:t>
            </w:r>
          </w:p>
        </w:tc>
        <w:tc>
          <w:tcPr>
            <w:tcW w:w="5807" w:type="dxa"/>
            <w:shd w:val="clear" w:color="auto" w:fill="auto"/>
            <w:tcMar>
              <w:top w:w="0" w:type="dxa"/>
              <w:left w:w="108" w:type="dxa"/>
              <w:bottom w:w="0" w:type="dxa"/>
              <w:right w:w="108" w:type="dxa"/>
            </w:tcMar>
          </w:tcPr>
          <w:p w14:paraId="0915EC88" w14:textId="77777777" w:rsidR="00D80295" w:rsidRPr="004E5FBB" w:rsidRDefault="00D80295" w:rsidP="00D5057C">
            <w:pPr>
              <w:spacing w:after="200"/>
              <w:jc w:val="left"/>
              <w:rPr>
                <w:rFonts w:ascii="Calibri" w:eastAsia="Calibri" w:hAnsi="Calibri" w:cs="Calibri"/>
                <w:szCs w:val="24"/>
                <w:lang w:val="en-US" w:eastAsia="en-GB"/>
              </w:rPr>
            </w:pPr>
            <w:r w:rsidRPr="004E5FBB">
              <w:rPr>
                <w:rFonts w:ascii="Calibri" w:eastAsia="Calibri" w:hAnsi="Calibri" w:cs="Calibri"/>
                <w:szCs w:val="24"/>
                <w:lang w:val="en-US" w:eastAsia="en-GB"/>
              </w:rPr>
              <w:t>Ensure appropriate independent verification of the account</w:t>
            </w:r>
          </w:p>
        </w:tc>
      </w:tr>
    </w:tbl>
    <w:p w14:paraId="26ED589C" w14:textId="69052179" w:rsidR="004A7C38" w:rsidRPr="009E38FA" w:rsidRDefault="00DD7EE4" w:rsidP="00D5057C">
      <w:pPr>
        <w:suppressAutoHyphens/>
        <w:autoSpaceDN w:val="0"/>
        <w:spacing w:after="200" w:line="240" w:lineRule="auto"/>
        <w:jc w:val="left"/>
        <w:textAlignment w:val="baseline"/>
        <w:rPr>
          <w:rFonts w:ascii="Calibri" w:eastAsia="Times New Roman" w:hAnsi="Calibri" w:cs="Times New Roman"/>
          <w:b/>
          <w:bCs/>
          <w:color w:val="1F3864" w:themeColor="accent1" w:themeShade="80"/>
          <w:sz w:val="18"/>
          <w:szCs w:val="18"/>
          <w:lang w:eastAsia="en-GB"/>
        </w:rPr>
      </w:pPr>
      <w:bookmarkStart w:id="40" w:name="_Hlk61087766"/>
      <w:bookmarkStart w:id="41" w:name="_Hlk120449825"/>
      <w:r w:rsidRPr="00EE23C8">
        <w:rPr>
          <w:rFonts w:ascii="Calibri" w:eastAsia="Times New Roman" w:hAnsi="Calibri" w:cs="Times New Roman"/>
          <w:b/>
          <w:bCs/>
          <w:color w:val="1F3864" w:themeColor="accent1" w:themeShade="80"/>
          <w:sz w:val="18"/>
          <w:szCs w:val="18"/>
          <w:lang w:eastAsia="en-GB"/>
        </w:rPr>
        <w:t xml:space="preserve">Table </w:t>
      </w:r>
      <w:r w:rsidR="009A7202" w:rsidRPr="00EE23C8">
        <w:rPr>
          <w:rFonts w:ascii="Calibri" w:eastAsia="Times New Roman" w:hAnsi="Calibri" w:cs="Times New Roman"/>
          <w:b/>
          <w:bCs/>
          <w:color w:val="1F3864" w:themeColor="accent1" w:themeShade="80"/>
          <w:sz w:val="18"/>
          <w:szCs w:val="18"/>
          <w:lang w:eastAsia="en-GB"/>
        </w:rPr>
        <w:t>2</w:t>
      </w:r>
      <w:r w:rsidRPr="00EE23C8">
        <w:rPr>
          <w:rFonts w:ascii="Calibri" w:eastAsia="Times New Roman" w:hAnsi="Calibri" w:cs="Times New Roman"/>
          <w:b/>
          <w:bCs/>
          <w:color w:val="1F3864" w:themeColor="accent1" w:themeShade="80"/>
          <w:sz w:val="18"/>
          <w:szCs w:val="18"/>
          <w:lang w:eastAsia="en-GB"/>
        </w:rPr>
        <w:t xml:space="preserve">: Principles of SROI </w:t>
      </w:r>
      <w:bookmarkEnd w:id="40"/>
    </w:p>
    <w:p w14:paraId="294166D3" w14:textId="336DFCC2" w:rsidR="004A7C38" w:rsidRPr="005C6E7F" w:rsidRDefault="004A7C38" w:rsidP="00B923BD">
      <w:pPr>
        <w:shd w:val="clear" w:color="auto" w:fill="B4C6E7" w:themeFill="accent1" w:themeFillTint="66"/>
        <w:spacing w:after="160"/>
        <w:jc w:val="left"/>
        <w:rPr>
          <w:b/>
          <w:bCs/>
          <w:szCs w:val="24"/>
        </w:rPr>
      </w:pPr>
      <w:r>
        <w:rPr>
          <w:b/>
          <w:bCs/>
          <w:szCs w:val="24"/>
        </w:rPr>
        <w:lastRenderedPageBreak/>
        <w:t>C</w:t>
      </w:r>
      <w:r w:rsidR="00B923BD">
        <w:rPr>
          <w:b/>
          <w:bCs/>
          <w:szCs w:val="24"/>
        </w:rPr>
        <w:t>ase Study 2 - John</w:t>
      </w:r>
      <w:r>
        <w:rPr>
          <w:b/>
          <w:bCs/>
          <w:szCs w:val="24"/>
        </w:rPr>
        <w:t xml:space="preserve">                                                                                                                                                                      </w:t>
      </w:r>
      <w:r w:rsidR="0053537B">
        <w:rPr>
          <w:szCs w:val="24"/>
        </w:rPr>
        <w:t xml:space="preserve">John </w:t>
      </w:r>
      <w:r>
        <w:rPr>
          <w:szCs w:val="24"/>
        </w:rPr>
        <w:t>got</w:t>
      </w:r>
      <w:r w:rsidRPr="00CF55DC">
        <w:rPr>
          <w:szCs w:val="24"/>
        </w:rPr>
        <w:t xml:space="preserve"> involved through a friend about 3 years ago</w:t>
      </w:r>
      <w:r>
        <w:rPr>
          <w:szCs w:val="24"/>
        </w:rPr>
        <w:t xml:space="preserve"> and </w:t>
      </w:r>
      <w:r w:rsidRPr="00CF55DC">
        <w:rPr>
          <w:szCs w:val="24"/>
        </w:rPr>
        <w:t xml:space="preserve">has significant health issues. </w:t>
      </w:r>
      <w:r w:rsidR="0053537B">
        <w:rPr>
          <w:szCs w:val="24"/>
        </w:rPr>
        <w:t>John</w:t>
      </w:r>
      <w:r>
        <w:rPr>
          <w:szCs w:val="24"/>
        </w:rPr>
        <w:t xml:space="preserve"> has been living in a rural and remote area in West Cork </w:t>
      </w:r>
      <w:r w:rsidRPr="00CF55DC">
        <w:rPr>
          <w:szCs w:val="24"/>
        </w:rPr>
        <w:t xml:space="preserve">for many years after moving from Wexford </w:t>
      </w:r>
      <w:r>
        <w:rPr>
          <w:szCs w:val="24"/>
        </w:rPr>
        <w:t>in</w:t>
      </w:r>
      <w:r w:rsidRPr="00CF55DC">
        <w:rPr>
          <w:szCs w:val="24"/>
        </w:rPr>
        <w:t xml:space="preserve"> 2008. </w:t>
      </w:r>
      <w:r w:rsidR="0053537B">
        <w:rPr>
          <w:szCs w:val="24"/>
        </w:rPr>
        <w:t>John</w:t>
      </w:r>
      <w:r>
        <w:rPr>
          <w:szCs w:val="24"/>
        </w:rPr>
        <w:t xml:space="preserve"> receives support</w:t>
      </w:r>
      <w:r w:rsidRPr="00CF55DC">
        <w:rPr>
          <w:szCs w:val="24"/>
        </w:rPr>
        <w:t xml:space="preserve"> with transport</w:t>
      </w:r>
      <w:r>
        <w:rPr>
          <w:szCs w:val="24"/>
        </w:rPr>
        <w:t xml:space="preserve"> through TB</w:t>
      </w:r>
      <w:r w:rsidR="00FB37BE">
        <w:rPr>
          <w:szCs w:val="24"/>
        </w:rPr>
        <w:t>I</w:t>
      </w:r>
      <w:r w:rsidRPr="00CF55DC">
        <w:rPr>
          <w:szCs w:val="24"/>
        </w:rPr>
        <w:t xml:space="preserve">, getting lifts to </w:t>
      </w:r>
      <w:r>
        <w:rPr>
          <w:szCs w:val="24"/>
        </w:rPr>
        <w:t>h</w:t>
      </w:r>
      <w:r w:rsidRPr="00CF55DC">
        <w:rPr>
          <w:szCs w:val="24"/>
        </w:rPr>
        <w:t xml:space="preserve">ospital and GP appointments but also help in the garden and planting potatoes. </w:t>
      </w:r>
      <w:r>
        <w:rPr>
          <w:szCs w:val="24"/>
        </w:rPr>
        <w:t xml:space="preserve">Through </w:t>
      </w:r>
      <w:r w:rsidRPr="00CF55DC">
        <w:rPr>
          <w:szCs w:val="24"/>
        </w:rPr>
        <w:t>a Meitheal,</w:t>
      </w:r>
      <w:r>
        <w:rPr>
          <w:szCs w:val="24"/>
        </w:rPr>
        <w:t xml:space="preserve"> </w:t>
      </w:r>
      <w:r w:rsidR="0053537B">
        <w:rPr>
          <w:szCs w:val="24"/>
        </w:rPr>
        <w:t>John’s</w:t>
      </w:r>
      <w:r>
        <w:rPr>
          <w:szCs w:val="24"/>
        </w:rPr>
        <w:t xml:space="preserve"> cottage was</w:t>
      </w:r>
      <w:r w:rsidRPr="00CF55DC">
        <w:rPr>
          <w:szCs w:val="24"/>
        </w:rPr>
        <w:t xml:space="preserve"> paint</w:t>
      </w:r>
      <w:r>
        <w:rPr>
          <w:szCs w:val="24"/>
        </w:rPr>
        <w:t xml:space="preserve">ed, and some handyman jobs were completed.  </w:t>
      </w:r>
      <w:r w:rsidR="0053537B">
        <w:rPr>
          <w:szCs w:val="24"/>
        </w:rPr>
        <w:t>John</w:t>
      </w:r>
      <w:r>
        <w:rPr>
          <w:szCs w:val="24"/>
        </w:rPr>
        <w:t xml:space="preserve"> has dogs and goats and receives TB</w:t>
      </w:r>
      <w:r w:rsidR="008555BE">
        <w:rPr>
          <w:szCs w:val="24"/>
        </w:rPr>
        <w:t>I</w:t>
      </w:r>
      <w:r>
        <w:rPr>
          <w:szCs w:val="24"/>
        </w:rPr>
        <w:t xml:space="preserve"> support tending to them</w:t>
      </w:r>
      <w:r w:rsidRPr="00CF55DC">
        <w:rPr>
          <w:szCs w:val="24"/>
        </w:rPr>
        <w:t>.</w:t>
      </w:r>
      <w:r w:rsidR="0053537B">
        <w:rPr>
          <w:szCs w:val="24"/>
        </w:rPr>
        <w:t xml:space="preserve"> He </w:t>
      </w:r>
      <w:r w:rsidRPr="00CF55DC">
        <w:rPr>
          <w:szCs w:val="24"/>
        </w:rPr>
        <w:t>describes the</w:t>
      </w:r>
      <w:r>
        <w:rPr>
          <w:szCs w:val="24"/>
        </w:rPr>
        <w:t xml:space="preserve"> TB</w:t>
      </w:r>
      <w:r w:rsidR="008555BE">
        <w:rPr>
          <w:szCs w:val="24"/>
        </w:rPr>
        <w:t>I</w:t>
      </w:r>
      <w:r w:rsidRPr="00CF55DC">
        <w:rPr>
          <w:szCs w:val="24"/>
        </w:rPr>
        <w:t xml:space="preserve"> experience as amazing </w:t>
      </w:r>
      <w:r>
        <w:rPr>
          <w:szCs w:val="24"/>
        </w:rPr>
        <w:t xml:space="preserve">and </w:t>
      </w:r>
      <w:r w:rsidRPr="00CF55DC">
        <w:rPr>
          <w:szCs w:val="24"/>
        </w:rPr>
        <w:t xml:space="preserve">a great relief to know that there are people out there </w:t>
      </w:r>
      <w:r>
        <w:rPr>
          <w:szCs w:val="24"/>
        </w:rPr>
        <w:t xml:space="preserve">to </w:t>
      </w:r>
      <w:r w:rsidRPr="00CF55DC">
        <w:rPr>
          <w:szCs w:val="24"/>
        </w:rPr>
        <w:t>help</w:t>
      </w:r>
      <w:r>
        <w:rPr>
          <w:szCs w:val="24"/>
        </w:rPr>
        <w:t xml:space="preserve"> if needed</w:t>
      </w:r>
      <w:r w:rsidRPr="00CF55DC">
        <w:rPr>
          <w:szCs w:val="24"/>
        </w:rPr>
        <w:t xml:space="preserve">. </w:t>
      </w:r>
    </w:p>
    <w:p w14:paraId="4D127422" w14:textId="4B32A80E" w:rsidR="004A7C38" w:rsidRPr="00B33C4A" w:rsidRDefault="00EA00E4" w:rsidP="00B923BD">
      <w:pPr>
        <w:shd w:val="clear" w:color="auto" w:fill="B4C6E7" w:themeFill="accent1" w:themeFillTint="66"/>
        <w:spacing w:after="160"/>
        <w:jc w:val="left"/>
        <w:rPr>
          <w:szCs w:val="24"/>
        </w:rPr>
      </w:pPr>
      <w:r>
        <w:rPr>
          <w:szCs w:val="24"/>
        </w:rPr>
        <w:t>John</w:t>
      </w:r>
      <w:r w:rsidR="004A7C38" w:rsidRPr="00CF55DC">
        <w:rPr>
          <w:szCs w:val="24"/>
        </w:rPr>
        <w:t xml:space="preserve"> loves the new friendships made and has invited new friends for dinner and has delivered a small workshop on propagating plants</w:t>
      </w:r>
      <w:r w:rsidR="004A7C38">
        <w:rPr>
          <w:szCs w:val="24"/>
        </w:rPr>
        <w:t xml:space="preserve"> and </w:t>
      </w:r>
      <w:r w:rsidR="004A7C38" w:rsidRPr="00CF55DC">
        <w:rPr>
          <w:szCs w:val="24"/>
        </w:rPr>
        <w:t xml:space="preserve">making soups. </w:t>
      </w:r>
      <w:r>
        <w:rPr>
          <w:szCs w:val="24"/>
        </w:rPr>
        <w:t>John</w:t>
      </w:r>
      <w:r w:rsidR="004A7C38" w:rsidRPr="00CF55DC">
        <w:rPr>
          <w:szCs w:val="24"/>
        </w:rPr>
        <w:t xml:space="preserve"> wants to continue with Timebank</w:t>
      </w:r>
      <w:r w:rsidR="004A7C38">
        <w:rPr>
          <w:szCs w:val="24"/>
        </w:rPr>
        <w:t xml:space="preserve"> as</w:t>
      </w:r>
      <w:r w:rsidR="004A7C38" w:rsidRPr="00CF55DC">
        <w:rPr>
          <w:szCs w:val="24"/>
        </w:rPr>
        <w:t xml:space="preserve"> feeling supported is important. </w:t>
      </w:r>
      <w:r>
        <w:rPr>
          <w:szCs w:val="24"/>
        </w:rPr>
        <w:t xml:space="preserve">John </w:t>
      </w:r>
      <w:r w:rsidR="004A7C38" w:rsidRPr="00CF55DC">
        <w:rPr>
          <w:szCs w:val="24"/>
        </w:rPr>
        <w:t xml:space="preserve">doesn’t use the website but messages Angela who records </w:t>
      </w:r>
      <w:r w:rsidR="004A7C38">
        <w:rPr>
          <w:szCs w:val="24"/>
        </w:rPr>
        <w:t>the</w:t>
      </w:r>
      <w:r w:rsidR="004A7C38" w:rsidRPr="00CF55DC">
        <w:rPr>
          <w:szCs w:val="24"/>
        </w:rPr>
        <w:t xml:space="preserve"> hours. Before this </w:t>
      </w:r>
      <w:r w:rsidR="00EC2204">
        <w:rPr>
          <w:szCs w:val="24"/>
        </w:rPr>
        <w:t>John</w:t>
      </w:r>
      <w:r w:rsidR="004A7C38" w:rsidRPr="00CF55DC">
        <w:rPr>
          <w:szCs w:val="24"/>
        </w:rPr>
        <w:t xml:space="preserve"> would not have asked anyone for help but </w:t>
      </w:r>
      <w:r w:rsidR="00EC2204">
        <w:rPr>
          <w:szCs w:val="24"/>
        </w:rPr>
        <w:t>has</w:t>
      </w:r>
      <w:r w:rsidR="004A7C38" w:rsidRPr="00CF55DC">
        <w:rPr>
          <w:szCs w:val="24"/>
        </w:rPr>
        <w:t xml:space="preserve"> been overwhelmed by people’s kindness and willingness to help</w:t>
      </w:r>
      <w:r w:rsidR="00EC2204">
        <w:rPr>
          <w:szCs w:val="24"/>
        </w:rPr>
        <w:t xml:space="preserve"> and </w:t>
      </w:r>
      <w:r w:rsidR="004A7C38" w:rsidRPr="00CF55DC">
        <w:rPr>
          <w:szCs w:val="24"/>
        </w:rPr>
        <w:t>now doesn’t mind</w:t>
      </w:r>
      <w:r w:rsidR="00EC2204">
        <w:rPr>
          <w:szCs w:val="24"/>
        </w:rPr>
        <w:t xml:space="preserve"> asking for help and support</w:t>
      </w:r>
      <w:r w:rsidR="004A7C38" w:rsidRPr="00CF55DC">
        <w:rPr>
          <w:szCs w:val="24"/>
        </w:rPr>
        <w:t xml:space="preserve">. </w:t>
      </w:r>
      <w:r w:rsidR="00D87517">
        <w:rPr>
          <w:szCs w:val="24"/>
        </w:rPr>
        <w:t xml:space="preserve">John </w:t>
      </w:r>
      <w:r w:rsidR="00D87517" w:rsidRPr="00CF55DC">
        <w:rPr>
          <w:szCs w:val="24"/>
        </w:rPr>
        <w:t>loves</w:t>
      </w:r>
      <w:r w:rsidR="004A7C38" w:rsidRPr="00CF55DC">
        <w:rPr>
          <w:szCs w:val="24"/>
        </w:rPr>
        <w:t xml:space="preserve"> the great sense of community and describes the Meitheal as powerful</w:t>
      </w:r>
      <w:r w:rsidR="005D2524">
        <w:rPr>
          <w:szCs w:val="24"/>
        </w:rPr>
        <w:t xml:space="preserve"> </w:t>
      </w:r>
      <w:r w:rsidR="00381894">
        <w:rPr>
          <w:szCs w:val="24"/>
        </w:rPr>
        <w:t xml:space="preserve">way of </w:t>
      </w:r>
      <w:r w:rsidR="005D2524">
        <w:rPr>
          <w:szCs w:val="24"/>
        </w:rPr>
        <w:t>getting people together to</w:t>
      </w:r>
      <w:r w:rsidR="004D2C5A">
        <w:rPr>
          <w:szCs w:val="24"/>
        </w:rPr>
        <w:t xml:space="preserve"> </w:t>
      </w:r>
      <w:r w:rsidR="00EC6CD7">
        <w:rPr>
          <w:szCs w:val="24"/>
        </w:rPr>
        <w:t>achieve a common goal</w:t>
      </w:r>
      <w:r w:rsidR="00E5283D">
        <w:rPr>
          <w:szCs w:val="24"/>
        </w:rPr>
        <w:t>.</w:t>
      </w:r>
      <w:r w:rsidR="004A7C38" w:rsidRPr="00CF55DC">
        <w:rPr>
          <w:szCs w:val="24"/>
        </w:rPr>
        <w:t xml:space="preserve"> </w:t>
      </w:r>
      <w:r w:rsidR="00B923BD">
        <w:rPr>
          <w:szCs w:val="24"/>
        </w:rPr>
        <w:t>John’</w:t>
      </w:r>
      <w:r w:rsidR="004A7C38">
        <w:rPr>
          <w:szCs w:val="24"/>
        </w:rPr>
        <w:t>s health issues include emotional health and describes the support from Timebank as being transformational and lifesaving as there have been times before TB</w:t>
      </w:r>
      <w:r w:rsidR="008555BE">
        <w:rPr>
          <w:szCs w:val="24"/>
        </w:rPr>
        <w:t>I</w:t>
      </w:r>
      <w:r w:rsidR="004A7C38">
        <w:rPr>
          <w:szCs w:val="24"/>
        </w:rPr>
        <w:t xml:space="preserve"> when life was a massive struggle</w:t>
      </w:r>
      <w:r w:rsidR="007D40AB">
        <w:rPr>
          <w:szCs w:val="24"/>
        </w:rPr>
        <w:t xml:space="preserve"> for him.</w:t>
      </w:r>
    </w:p>
    <w:p w14:paraId="508CE09A" w14:textId="57FE2121" w:rsidR="004A7C38" w:rsidRDefault="004A7C38" w:rsidP="00D5057C">
      <w:pPr>
        <w:suppressAutoHyphens/>
        <w:autoSpaceDN w:val="0"/>
        <w:spacing w:after="200" w:line="240" w:lineRule="auto"/>
        <w:jc w:val="left"/>
        <w:textAlignment w:val="baseline"/>
        <w:rPr>
          <w:rFonts w:ascii="Calibri" w:eastAsia="Times New Roman" w:hAnsi="Calibri" w:cs="Times New Roman"/>
          <w:b/>
          <w:bCs/>
          <w:color w:val="4472C4" w:themeColor="accent1"/>
          <w:sz w:val="18"/>
          <w:szCs w:val="18"/>
          <w:lang w:eastAsia="en-GB"/>
        </w:rPr>
      </w:pPr>
    </w:p>
    <w:p w14:paraId="59ADFD0C" w14:textId="411B3366" w:rsidR="00B923BD" w:rsidRPr="00B923BD" w:rsidRDefault="00B923BD" w:rsidP="00B923BD">
      <w:pPr>
        <w:spacing w:before="120" w:after="120"/>
        <w:jc w:val="left"/>
        <w:rPr>
          <w:b/>
          <w:bCs/>
        </w:rPr>
      </w:pPr>
      <w:r w:rsidRPr="00B923BD">
        <w:rPr>
          <w:b/>
          <w:bCs/>
        </w:rPr>
        <w:t xml:space="preserve">Testimonial </w:t>
      </w:r>
      <w:r>
        <w:rPr>
          <w:b/>
          <w:bCs/>
        </w:rPr>
        <w:t>2</w:t>
      </w:r>
    </w:p>
    <w:p w14:paraId="7655626D" w14:textId="6E769AB3" w:rsidR="00B923BD" w:rsidRPr="00D17FC3" w:rsidRDefault="00B923BD" w:rsidP="00B923BD">
      <w:pPr>
        <w:jc w:val="left"/>
        <w:rPr>
          <w:rFonts w:eastAsia="NSimSun" w:cstheme="minorHAnsi"/>
          <w:i/>
          <w:iCs/>
          <w:color w:val="595959" w:themeColor="text1" w:themeTint="A6"/>
          <w:kern w:val="2"/>
          <w:szCs w:val="24"/>
          <w:lang w:val="en-IE" w:eastAsia="zh-CN" w:bidi="hi-IN"/>
        </w:rPr>
      </w:pPr>
      <w:r w:rsidRPr="00D17FC3">
        <w:rPr>
          <w:rFonts w:eastAsia="NSimSun" w:cstheme="minorHAnsi"/>
          <w:i/>
          <w:iCs/>
          <w:color w:val="595959" w:themeColor="text1" w:themeTint="A6"/>
          <w:kern w:val="2"/>
          <w:szCs w:val="24"/>
          <w:lang w:val="en-IE" w:eastAsia="zh-CN" w:bidi="hi-IN"/>
        </w:rPr>
        <w:t xml:space="preserve">“I’ve been a member of timebank for a while and it is a fantastic organisation. I’ve got a lot of help from it like meeting new people and help with my gardening as I’m a disabled man who lives alone. I also have an adaptive car with hand controls so I can drive and </w:t>
      </w:r>
      <w:r w:rsidR="0009016E" w:rsidRPr="00D17FC3">
        <w:rPr>
          <w:rFonts w:eastAsia="NSimSun" w:cstheme="minorHAnsi"/>
          <w:i/>
          <w:iCs/>
          <w:color w:val="595959" w:themeColor="text1" w:themeTint="A6"/>
          <w:kern w:val="2"/>
          <w:szCs w:val="24"/>
          <w:lang w:val="en-IE" w:eastAsia="zh-CN" w:bidi="hi-IN"/>
        </w:rPr>
        <w:t xml:space="preserve">am </w:t>
      </w:r>
      <w:r w:rsidRPr="00D17FC3">
        <w:rPr>
          <w:rFonts w:eastAsia="NSimSun" w:cstheme="minorHAnsi"/>
          <w:i/>
          <w:iCs/>
          <w:color w:val="595959" w:themeColor="text1" w:themeTint="A6"/>
          <w:kern w:val="2"/>
          <w:szCs w:val="24"/>
          <w:lang w:val="en-IE" w:eastAsia="zh-CN" w:bidi="hi-IN"/>
        </w:rPr>
        <w:t xml:space="preserve">available to give anyone a lift local or long distance as I love driving. I think belonging to timebank has helped change my life and I now meet up for coffee and a chat with one of the members who is good company and I look forward to seeing her again soon. I recommend anyone should join timebank and offer a </w:t>
      </w:r>
      <w:r w:rsidR="008555BE" w:rsidRPr="00D17FC3">
        <w:rPr>
          <w:rFonts w:eastAsia="NSimSun" w:cstheme="minorHAnsi"/>
          <w:i/>
          <w:iCs/>
          <w:color w:val="595959" w:themeColor="text1" w:themeTint="A6"/>
          <w:kern w:val="2"/>
          <w:szCs w:val="24"/>
          <w:lang w:val="en-IE" w:eastAsia="zh-CN" w:bidi="hi-IN"/>
        </w:rPr>
        <w:t>service</w:t>
      </w:r>
      <w:r w:rsidR="007C10EF" w:rsidRPr="00D17FC3">
        <w:rPr>
          <w:rFonts w:eastAsia="NSimSun" w:cstheme="minorHAnsi"/>
          <w:i/>
          <w:iCs/>
          <w:color w:val="595959" w:themeColor="text1" w:themeTint="A6"/>
          <w:kern w:val="2"/>
          <w:szCs w:val="24"/>
          <w:lang w:val="en-IE" w:eastAsia="zh-CN" w:bidi="hi-IN"/>
        </w:rPr>
        <w:t>.”</w:t>
      </w:r>
    </w:p>
    <w:p w14:paraId="4B49D497" w14:textId="700CF793" w:rsidR="004A7C38" w:rsidRDefault="004A7C38" w:rsidP="00D5057C">
      <w:pPr>
        <w:suppressAutoHyphens/>
        <w:autoSpaceDN w:val="0"/>
        <w:spacing w:after="200" w:line="240" w:lineRule="auto"/>
        <w:jc w:val="left"/>
        <w:textAlignment w:val="baseline"/>
        <w:rPr>
          <w:rFonts w:ascii="Calibri" w:eastAsia="Times New Roman" w:hAnsi="Calibri" w:cs="Times New Roman"/>
          <w:b/>
          <w:bCs/>
          <w:color w:val="4472C4" w:themeColor="accent1"/>
          <w:sz w:val="18"/>
          <w:szCs w:val="18"/>
          <w:lang w:eastAsia="en-GB"/>
        </w:rPr>
      </w:pPr>
    </w:p>
    <w:p w14:paraId="3C82A4B5" w14:textId="32941FE0" w:rsidR="004A7C38" w:rsidRDefault="004A7C38" w:rsidP="00D5057C">
      <w:pPr>
        <w:suppressAutoHyphens/>
        <w:autoSpaceDN w:val="0"/>
        <w:spacing w:after="200" w:line="240" w:lineRule="auto"/>
        <w:jc w:val="left"/>
        <w:textAlignment w:val="baseline"/>
        <w:rPr>
          <w:rFonts w:ascii="Calibri" w:eastAsia="Times New Roman" w:hAnsi="Calibri" w:cs="Times New Roman"/>
          <w:b/>
          <w:bCs/>
          <w:color w:val="4472C4" w:themeColor="accent1"/>
          <w:sz w:val="18"/>
          <w:szCs w:val="18"/>
          <w:lang w:eastAsia="en-GB"/>
        </w:rPr>
      </w:pPr>
    </w:p>
    <w:p w14:paraId="77979FC0" w14:textId="5B0E0369" w:rsidR="004A7C38" w:rsidRDefault="004A7C38" w:rsidP="00D5057C">
      <w:pPr>
        <w:suppressAutoHyphens/>
        <w:autoSpaceDN w:val="0"/>
        <w:spacing w:after="200" w:line="240" w:lineRule="auto"/>
        <w:jc w:val="left"/>
        <w:textAlignment w:val="baseline"/>
        <w:rPr>
          <w:rFonts w:ascii="Calibri" w:eastAsia="Times New Roman" w:hAnsi="Calibri" w:cs="Times New Roman"/>
          <w:b/>
          <w:bCs/>
          <w:color w:val="4472C4" w:themeColor="accent1"/>
          <w:sz w:val="18"/>
          <w:szCs w:val="18"/>
          <w:lang w:eastAsia="en-GB"/>
        </w:rPr>
      </w:pPr>
    </w:p>
    <w:p w14:paraId="43A5B646" w14:textId="143955AB" w:rsidR="004A7C38" w:rsidRDefault="004A7C38" w:rsidP="00D5057C">
      <w:pPr>
        <w:suppressAutoHyphens/>
        <w:autoSpaceDN w:val="0"/>
        <w:spacing w:after="200" w:line="240" w:lineRule="auto"/>
        <w:jc w:val="left"/>
        <w:textAlignment w:val="baseline"/>
        <w:rPr>
          <w:rFonts w:ascii="Calibri" w:eastAsia="Times New Roman" w:hAnsi="Calibri" w:cs="Times New Roman"/>
          <w:b/>
          <w:bCs/>
          <w:color w:val="4472C4" w:themeColor="accent1"/>
          <w:sz w:val="18"/>
          <w:szCs w:val="18"/>
          <w:lang w:eastAsia="en-GB"/>
        </w:rPr>
      </w:pPr>
    </w:p>
    <w:p w14:paraId="76983E2F" w14:textId="3C86A449" w:rsidR="004A7C38" w:rsidRDefault="004A7C38" w:rsidP="00D5057C">
      <w:pPr>
        <w:suppressAutoHyphens/>
        <w:autoSpaceDN w:val="0"/>
        <w:spacing w:after="200" w:line="240" w:lineRule="auto"/>
        <w:jc w:val="left"/>
        <w:textAlignment w:val="baseline"/>
        <w:rPr>
          <w:rFonts w:ascii="Calibri" w:eastAsia="Times New Roman" w:hAnsi="Calibri" w:cs="Times New Roman"/>
          <w:b/>
          <w:bCs/>
          <w:color w:val="4472C4" w:themeColor="accent1"/>
          <w:sz w:val="18"/>
          <w:szCs w:val="18"/>
          <w:lang w:eastAsia="en-GB"/>
        </w:rPr>
      </w:pPr>
    </w:p>
    <w:p w14:paraId="145951A0" w14:textId="72CAB0ED" w:rsidR="004A7C38" w:rsidRDefault="004A7C38" w:rsidP="00D5057C">
      <w:pPr>
        <w:suppressAutoHyphens/>
        <w:autoSpaceDN w:val="0"/>
        <w:spacing w:after="200" w:line="240" w:lineRule="auto"/>
        <w:jc w:val="left"/>
        <w:textAlignment w:val="baseline"/>
        <w:rPr>
          <w:rFonts w:ascii="Calibri" w:eastAsia="Times New Roman" w:hAnsi="Calibri" w:cs="Times New Roman"/>
          <w:b/>
          <w:bCs/>
          <w:color w:val="4472C4" w:themeColor="accent1"/>
          <w:sz w:val="18"/>
          <w:szCs w:val="18"/>
          <w:lang w:eastAsia="en-GB"/>
        </w:rPr>
      </w:pPr>
    </w:p>
    <w:p w14:paraId="64F25713" w14:textId="1940E3EB" w:rsidR="004A7C38" w:rsidRDefault="004A7C38" w:rsidP="00D5057C">
      <w:pPr>
        <w:suppressAutoHyphens/>
        <w:autoSpaceDN w:val="0"/>
        <w:spacing w:after="200" w:line="240" w:lineRule="auto"/>
        <w:jc w:val="left"/>
        <w:textAlignment w:val="baseline"/>
        <w:rPr>
          <w:rFonts w:ascii="Calibri" w:eastAsia="Times New Roman" w:hAnsi="Calibri" w:cs="Times New Roman"/>
          <w:b/>
          <w:bCs/>
          <w:color w:val="4472C4" w:themeColor="accent1"/>
          <w:sz w:val="18"/>
          <w:szCs w:val="18"/>
          <w:lang w:eastAsia="en-GB"/>
        </w:rPr>
      </w:pPr>
    </w:p>
    <w:p w14:paraId="3E5EF1C4" w14:textId="77777777" w:rsidR="004A7C38" w:rsidRDefault="004A7C38" w:rsidP="00D5057C">
      <w:pPr>
        <w:suppressAutoHyphens/>
        <w:autoSpaceDN w:val="0"/>
        <w:spacing w:after="200" w:line="240" w:lineRule="auto"/>
        <w:jc w:val="left"/>
        <w:textAlignment w:val="baseline"/>
        <w:rPr>
          <w:rFonts w:ascii="Calibri" w:eastAsia="Times New Roman" w:hAnsi="Calibri" w:cs="Times New Roman"/>
          <w:b/>
          <w:bCs/>
          <w:color w:val="4472C4" w:themeColor="accent1"/>
          <w:sz w:val="18"/>
          <w:szCs w:val="18"/>
          <w:lang w:eastAsia="en-GB"/>
        </w:rPr>
      </w:pPr>
    </w:p>
    <w:p w14:paraId="64AE0A82" w14:textId="5A76ACF4" w:rsidR="000F1054" w:rsidRPr="000F1054" w:rsidRDefault="00E15170" w:rsidP="001E16CB">
      <w:pPr>
        <w:pStyle w:val="Heading1"/>
        <w:rPr>
          <w:sz w:val="50"/>
          <w:szCs w:val="44"/>
        </w:rPr>
      </w:pPr>
      <w:bookmarkStart w:id="42" w:name="_Toc52797943"/>
      <w:bookmarkStart w:id="43" w:name="_Toc63685050"/>
      <w:bookmarkStart w:id="44" w:name="_Toc65010648"/>
      <w:bookmarkStart w:id="45" w:name="_Toc65010733"/>
      <w:bookmarkStart w:id="46" w:name="_Toc65010902"/>
      <w:bookmarkStart w:id="47" w:name="_Toc120565411"/>
      <w:bookmarkEnd w:id="41"/>
      <w:r w:rsidRPr="000F1054">
        <w:lastRenderedPageBreak/>
        <w:t xml:space="preserve">Section </w:t>
      </w:r>
      <w:r w:rsidR="00D60BD5">
        <w:t>2</w:t>
      </w:r>
      <w:r w:rsidRPr="000F1054">
        <w:t xml:space="preserve">: </w:t>
      </w:r>
      <w:bookmarkEnd w:id="42"/>
      <w:bookmarkEnd w:id="43"/>
      <w:bookmarkEnd w:id="44"/>
      <w:bookmarkEnd w:id="45"/>
      <w:bookmarkEnd w:id="46"/>
      <w:r w:rsidR="004D1C12">
        <w:t>Literature Review</w:t>
      </w:r>
      <w:bookmarkEnd w:id="47"/>
      <w:r w:rsidR="004D1C12">
        <w:t xml:space="preserve"> </w:t>
      </w:r>
      <w:r w:rsidR="00653463">
        <w:t xml:space="preserve"> </w:t>
      </w:r>
    </w:p>
    <w:p w14:paraId="03D612DE" w14:textId="45F2CF5C" w:rsidR="000F1054" w:rsidRPr="000F1054" w:rsidRDefault="00460D8F" w:rsidP="00121E28">
      <w:pPr>
        <w:keepNext/>
        <w:keepLines/>
        <w:numPr>
          <w:ilvl w:val="1"/>
          <w:numId w:val="0"/>
        </w:numPr>
        <w:ind w:left="567" w:hanging="567"/>
        <w:jc w:val="left"/>
        <w:outlineLvl w:val="1"/>
        <w:rPr>
          <w:rFonts w:ascii="Raleway" w:eastAsiaTheme="majorEastAsia" w:hAnsi="Raleway" w:cstheme="majorBidi"/>
          <w:b/>
          <w:noProof/>
          <w:color w:val="4472C4" w:themeColor="accent1"/>
          <w:sz w:val="28"/>
          <w:szCs w:val="26"/>
        </w:rPr>
      </w:pPr>
      <w:bookmarkStart w:id="48" w:name="_Toc63619457"/>
      <w:bookmarkStart w:id="49" w:name="_Toc63666524"/>
      <w:bookmarkStart w:id="50" w:name="_Toc63684246"/>
      <w:bookmarkStart w:id="51" w:name="_Toc63685051"/>
      <w:bookmarkStart w:id="52" w:name="_Toc65010649"/>
      <w:bookmarkStart w:id="53" w:name="_Toc65010734"/>
      <w:bookmarkStart w:id="54" w:name="_Toc65010903"/>
      <w:bookmarkStart w:id="55" w:name="_Toc120565412"/>
      <w:r>
        <w:rPr>
          <w:rFonts w:ascii="Raleway" w:eastAsiaTheme="majorEastAsia" w:hAnsi="Raleway" w:cstheme="majorBidi"/>
          <w:b/>
          <w:noProof/>
          <w:color w:val="4472C4" w:themeColor="accent1"/>
          <w:sz w:val="28"/>
          <w:szCs w:val="26"/>
        </w:rPr>
        <w:t>2</w:t>
      </w:r>
      <w:r w:rsidR="000F1054" w:rsidRPr="000F1054">
        <w:rPr>
          <w:rFonts w:ascii="Raleway" w:eastAsiaTheme="majorEastAsia" w:hAnsi="Raleway" w:cstheme="majorBidi"/>
          <w:b/>
          <w:noProof/>
          <w:color w:val="4472C4" w:themeColor="accent1"/>
          <w:sz w:val="28"/>
          <w:szCs w:val="26"/>
        </w:rPr>
        <w:t>.1</w:t>
      </w:r>
      <w:r w:rsidR="00435B5B">
        <w:rPr>
          <w:rFonts w:ascii="Raleway" w:eastAsiaTheme="majorEastAsia" w:hAnsi="Raleway" w:cstheme="majorBidi"/>
          <w:b/>
          <w:noProof/>
          <w:color w:val="4472C4" w:themeColor="accent1"/>
          <w:sz w:val="28"/>
          <w:szCs w:val="26"/>
        </w:rPr>
        <w:t xml:space="preserve"> </w:t>
      </w:r>
      <w:r w:rsidR="000F1054" w:rsidRPr="000F1054">
        <w:rPr>
          <w:rFonts w:ascii="Raleway" w:eastAsiaTheme="majorEastAsia" w:hAnsi="Raleway" w:cstheme="majorBidi"/>
          <w:b/>
          <w:noProof/>
          <w:color w:val="4472C4" w:themeColor="accent1"/>
          <w:sz w:val="28"/>
          <w:szCs w:val="26"/>
        </w:rPr>
        <w:t>Introduction</w:t>
      </w:r>
      <w:bookmarkEnd w:id="48"/>
      <w:bookmarkEnd w:id="49"/>
      <w:bookmarkEnd w:id="50"/>
      <w:bookmarkEnd w:id="51"/>
      <w:bookmarkEnd w:id="52"/>
      <w:bookmarkEnd w:id="53"/>
      <w:bookmarkEnd w:id="54"/>
      <w:bookmarkEnd w:id="55"/>
    </w:p>
    <w:p w14:paraId="417160C0" w14:textId="66F5CC61" w:rsidR="00A43EC4" w:rsidRPr="00537312" w:rsidRDefault="00E21DE0" w:rsidP="00121E28">
      <w:pPr>
        <w:autoSpaceDE w:val="0"/>
        <w:autoSpaceDN w:val="0"/>
        <w:adjustRightInd w:val="0"/>
        <w:jc w:val="left"/>
        <w:rPr>
          <w:rFonts w:cstheme="minorHAnsi"/>
          <w:szCs w:val="24"/>
        </w:rPr>
      </w:pPr>
      <w:r w:rsidRPr="00537312">
        <w:rPr>
          <w:rFonts w:cstheme="minorHAnsi"/>
          <w:szCs w:val="24"/>
        </w:rPr>
        <w:t xml:space="preserve">The review of timebank literature for this study was concerned with </w:t>
      </w:r>
      <w:r w:rsidR="00F908CB" w:rsidRPr="00537312">
        <w:rPr>
          <w:rFonts w:cstheme="minorHAnsi"/>
          <w:szCs w:val="24"/>
        </w:rPr>
        <w:t>identifying areas for development</w:t>
      </w:r>
      <w:r w:rsidR="00A01D57" w:rsidRPr="00537312">
        <w:rPr>
          <w:rFonts w:cstheme="minorHAnsi"/>
          <w:szCs w:val="24"/>
        </w:rPr>
        <w:t xml:space="preserve"> and learning</w:t>
      </w:r>
      <w:r w:rsidR="00F908CB" w:rsidRPr="00537312">
        <w:rPr>
          <w:rFonts w:cstheme="minorHAnsi"/>
          <w:szCs w:val="24"/>
        </w:rPr>
        <w:t xml:space="preserve"> for </w:t>
      </w:r>
      <w:r w:rsidR="007D60B7" w:rsidRPr="00537312">
        <w:rPr>
          <w:rFonts w:cstheme="minorHAnsi"/>
          <w:szCs w:val="24"/>
        </w:rPr>
        <w:t>T</w:t>
      </w:r>
      <w:r w:rsidR="00271ED2">
        <w:rPr>
          <w:rFonts w:cstheme="minorHAnsi"/>
          <w:szCs w:val="24"/>
        </w:rPr>
        <w:t>B</w:t>
      </w:r>
      <w:r w:rsidR="00044CC2">
        <w:rPr>
          <w:rFonts w:cstheme="minorHAnsi"/>
          <w:szCs w:val="24"/>
        </w:rPr>
        <w:t>I</w:t>
      </w:r>
      <w:r w:rsidR="007D60B7" w:rsidRPr="00537312">
        <w:rPr>
          <w:rFonts w:cstheme="minorHAnsi"/>
          <w:szCs w:val="24"/>
        </w:rPr>
        <w:t xml:space="preserve"> and va</w:t>
      </w:r>
      <w:r w:rsidR="00A01D57" w:rsidRPr="00537312">
        <w:rPr>
          <w:rFonts w:cstheme="minorHAnsi"/>
          <w:szCs w:val="24"/>
        </w:rPr>
        <w:t>lidation of current practice</w:t>
      </w:r>
      <w:r w:rsidR="00A01D57">
        <w:t xml:space="preserve">.  </w:t>
      </w:r>
    </w:p>
    <w:p w14:paraId="55B8C173" w14:textId="2BE22F9F" w:rsidR="00A01D57" w:rsidRDefault="00A01D57" w:rsidP="00053B7D">
      <w:pPr>
        <w:jc w:val="left"/>
      </w:pPr>
    </w:p>
    <w:p w14:paraId="2F4993FF" w14:textId="194C7075" w:rsidR="00435B5B" w:rsidRDefault="00460D8F" w:rsidP="00121E28">
      <w:pPr>
        <w:keepNext/>
        <w:keepLines/>
        <w:numPr>
          <w:ilvl w:val="1"/>
          <w:numId w:val="0"/>
        </w:numPr>
        <w:ind w:left="567" w:hanging="567"/>
        <w:jc w:val="left"/>
        <w:outlineLvl w:val="1"/>
        <w:rPr>
          <w:rFonts w:ascii="Raleway" w:eastAsiaTheme="majorEastAsia" w:hAnsi="Raleway" w:cstheme="majorBidi"/>
          <w:b/>
          <w:noProof/>
          <w:color w:val="4472C4" w:themeColor="accent1"/>
          <w:sz w:val="28"/>
          <w:szCs w:val="26"/>
        </w:rPr>
      </w:pPr>
      <w:bookmarkStart w:id="56" w:name="_Toc120565413"/>
      <w:bookmarkStart w:id="57" w:name="_Hlk119770551"/>
      <w:r>
        <w:rPr>
          <w:rFonts w:ascii="Raleway" w:eastAsiaTheme="majorEastAsia" w:hAnsi="Raleway" w:cstheme="majorBidi"/>
          <w:b/>
          <w:noProof/>
          <w:color w:val="4472C4" w:themeColor="accent1"/>
          <w:sz w:val="28"/>
          <w:szCs w:val="26"/>
        </w:rPr>
        <w:t>2</w:t>
      </w:r>
      <w:r w:rsidR="00435B5B" w:rsidRPr="000F1054">
        <w:rPr>
          <w:rFonts w:ascii="Raleway" w:eastAsiaTheme="majorEastAsia" w:hAnsi="Raleway" w:cstheme="majorBidi"/>
          <w:b/>
          <w:noProof/>
          <w:color w:val="4472C4" w:themeColor="accent1"/>
          <w:sz w:val="28"/>
          <w:szCs w:val="26"/>
        </w:rPr>
        <w:t>.</w:t>
      </w:r>
      <w:r w:rsidR="00435B5B">
        <w:rPr>
          <w:rFonts w:ascii="Raleway" w:eastAsiaTheme="majorEastAsia" w:hAnsi="Raleway" w:cstheme="majorBidi"/>
          <w:b/>
          <w:noProof/>
          <w:color w:val="4472C4" w:themeColor="accent1"/>
          <w:sz w:val="28"/>
          <w:szCs w:val="26"/>
        </w:rPr>
        <w:t xml:space="preserve">2 </w:t>
      </w:r>
      <w:r w:rsidR="003C126A">
        <w:rPr>
          <w:rFonts w:ascii="Raleway" w:eastAsiaTheme="majorEastAsia" w:hAnsi="Raleway" w:cstheme="majorBidi"/>
          <w:b/>
          <w:noProof/>
          <w:color w:val="4472C4" w:themeColor="accent1"/>
          <w:sz w:val="28"/>
          <w:szCs w:val="26"/>
        </w:rPr>
        <w:t xml:space="preserve">Timebanking in </w:t>
      </w:r>
      <w:r w:rsidR="003B0967">
        <w:rPr>
          <w:rFonts w:ascii="Raleway" w:eastAsiaTheme="majorEastAsia" w:hAnsi="Raleway" w:cstheme="majorBidi"/>
          <w:b/>
          <w:noProof/>
          <w:color w:val="4472C4" w:themeColor="accent1"/>
          <w:sz w:val="28"/>
          <w:szCs w:val="26"/>
        </w:rPr>
        <w:t>Ireland</w:t>
      </w:r>
      <w:bookmarkEnd w:id="56"/>
    </w:p>
    <w:bookmarkEnd w:id="57"/>
    <w:p w14:paraId="7F5064DB" w14:textId="77777777" w:rsidR="0082421C" w:rsidRDefault="00244B54" w:rsidP="00121E28">
      <w:pPr>
        <w:jc w:val="left"/>
        <w:rPr>
          <w:noProof/>
        </w:rPr>
      </w:pPr>
      <w:r>
        <w:rPr>
          <w:noProof/>
        </w:rPr>
        <w:t>In the study “Uncovering Ireland’s</w:t>
      </w:r>
      <w:r w:rsidR="00B10538">
        <w:rPr>
          <w:noProof/>
        </w:rPr>
        <w:t xml:space="preserve"> Monetary Ecology, Issac Hurley </w:t>
      </w:r>
      <w:r w:rsidR="00C41B67">
        <w:rPr>
          <w:noProof/>
        </w:rPr>
        <w:t>(2020)</w:t>
      </w:r>
      <w:r w:rsidR="001F5694">
        <w:rPr>
          <w:noProof/>
        </w:rPr>
        <w:t xml:space="preserve"> found that</w:t>
      </w:r>
      <w:r w:rsidR="00EA4128">
        <w:rPr>
          <w:noProof/>
        </w:rPr>
        <w:t xml:space="preserve"> out of the </w:t>
      </w:r>
      <w:r w:rsidR="005A7947">
        <w:rPr>
          <w:noProof/>
        </w:rPr>
        <w:t>fifty seven</w:t>
      </w:r>
      <w:r w:rsidR="00EA4128">
        <w:rPr>
          <w:noProof/>
        </w:rPr>
        <w:t xml:space="preserve"> </w:t>
      </w:r>
      <w:r w:rsidR="0007093F">
        <w:rPr>
          <w:noProof/>
        </w:rPr>
        <w:t>Community Currencies (CC)</w:t>
      </w:r>
      <w:r w:rsidR="00926903">
        <w:rPr>
          <w:noProof/>
        </w:rPr>
        <w:t xml:space="preserve"> established </w:t>
      </w:r>
      <w:r w:rsidR="00407BEA">
        <w:rPr>
          <w:noProof/>
        </w:rPr>
        <w:t>between 2000 and 2020</w:t>
      </w:r>
      <w:r w:rsidR="00E44115">
        <w:rPr>
          <w:noProof/>
        </w:rPr>
        <w:t>, only t</w:t>
      </w:r>
      <w:r w:rsidR="004016FB">
        <w:rPr>
          <w:noProof/>
        </w:rPr>
        <w:t>hree</w:t>
      </w:r>
      <w:r w:rsidR="00E44115">
        <w:rPr>
          <w:noProof/>
        </w:rPr>
        <w:t xml:space="preserve"> were still operational. </w:t>
      </w:r>
      <w:r w:rsidR="00D50C6A">
        <w:rPr>
          <w:noProof/>
        </w:rPr>
        <w:t xml:space="preserve">The economic improvement </w:t>
      </w:r>
      <w:r w:rsidR="00D2561E">
        <w:rPr>
          <w:noProof/>
        </w:rPr>
        <w:t>during the Celtic Tiger years wiped out many CC</w:t>
      </w:r>
      <w:r w:rsidR="00046F49">
        <w:rPr>
          <w:noProof/>
        </w:rPr>
        <w:t xml:space="preserve">s, while the years of austerity after the crash witnessed an increase in </w:t>
      </w:r>
      <w:r w:rsidR="004C639F">
        <w:rPr>
          <w:noProof/>
        </w:rPr>
        <w:t>the number of CCs emerging</w:t>
      </w:r>
      <w:r w:rsidR="00BC1AF8">
        <w:rPr>
          <w:noProof/>
        </w:rPr>
        <w:t xml:space="preserve"> though this p</w:t>
      </w:r>
      <w:r w:rsidR="008B2062">
        <w:rPr>
          <w:noProof/>
        </w:rPr>
        <w:t>l</w:t>
      </w:r>
      <w:r w:rsidR="00BC1AF8">
        <w:rPr>
          <w:noProof/>
        </w:rPr>
        <w:t xml:space="preserve">ateaued in 2015 and in the subseqent five year period </w:t>
      </w:r>
      <w:r w:rsidR="004016FB">
        <w:rPr>
          <w:noProof/>
        </w:rPr>
        <w:t xml:space="preserve">most </w:t>
      </w:r>
      <w:r w:rsidR="00CC5888">
        <w:rPr>
          <w:noProof/>
        </w:rPr>
        <w:t xml:space="preserve">of the CCs disappeared.  </w:t>
      </w:r>
    </w:p>
    <w:p w14:paraId="3437969E" w14:textId="77777777" w:rsidR="0082421C" w:rsidRDefault="0082421C" w:rsidP="0082421C">
      <w:pPr>
        <w:jc w:val="left"/>
        <w:rPr>
          <w:noProof/>
        </w:rPr>
      </w:pPr>
    </w:p>
    <w:p w14:paraId="57B65C19" w14:textId="05C85038" w:rsidR="0082421C" w:rsidRDefault="001F574A" w:rsidP="0082421C">
      <w:pPr>
        <w:jc w:val="left"/>
        <w:rPr>
          <w:rFonts w:cstheme="minorHAnsi"/>
          <w:color w:val="000000"/>
          <w:szCs w:val="24"/>
        </w:rPr>
      </w:pPr>
      <w:r>
        <w:rPr>
          <w:noProof/>
        </w:rPr>
        <w:t xml:space="preserve">Hurley </w:t>
      </w:r>
      <w:r w:rsidR="003B51A8">
        <w:rPr>
          <w:noProof/>
        </w:rPr>
        <w:t>identified</w:t>
      </w:r>
      <w:r w:rsidR="00543F97">
        <w:rPr>
          <w:noProof/>
        </w:rPr>
        <w:t xml:space="preserve"> </w:t>
      </w:r>
      <w:r w:rsidR="00DA4247">
        <w:rPr>
          <w:noProof/>
        </w:rPr>
        <w:t xml:space="preserve">some </w:t>
      </w:r>
      <w:r w:rsidR="00543F97">
        <w:rPr>
          <w:noProof/>
        </w:rPr>
        <w:t xml:space="preserve">underlying factors for </w:t>
      </w:r>
      <w:bookmarkStart w:id="58" w:name="_Hlk120369735"/>
      <w:r w:rsidR="00543F97">
        <w:rPr>
          <w:noProof/>
        </w:rPr>
        <w:t xml:space="preserve">their demise including, </w:t>
      </w:r>
      <w:r w:rsidR="00372358">
        <w:rPr>
          <w:noProof/>
        </w:rPr>
        <w:t>the</w:t>
      </w:r>
      <w:r w:rsidR="00E92AE9">
        <w:rPr>
          <w:noProof/>
        </w:rPr>
        <w:t xml:space="preserve"> unsustainability of the</w:t>
      </w:r>
      <w:r w:rsidR="00372358">
        <w:rPr>
          <w:noProof/>
        </w:rPr>
        <w:t xml:space="preserve"> mostly voluntary commitment required to keep then afloat</w:t>
      </w:r>
      <w:r w:rsidR="00E92AE9">
        <w:rPr>
          <w:noProof/>
        </w:rPr>
        <w:t xml:space="preserve">, </w:t>
      </w:r>
      <w:r w:rsidR="00EF24F7">
        <w:rPr>
          <w:noProof/>
        </w:rPr>
        <w:t xml:space="preserve">the experimiental nature of some and </w:t>
      </w:r>
      <w:r w:rsidR="00283328">
        <w:rPr>
          <w:noProof/>
        </w:rPr>
        <w:t>the absence of a unifying factor to attract and bind members.</w:t>
      </w:r>
      <w:bookmarkEnd w:id="58"/>
      <w:r w:rsidR="0082421C">
        <w:rPr>
          <w:noProof/>
        </w:rPr>
        <w:t xml:space="preserve"> </w:t>
      </w:r>
      <w:r w:rsidR="00925371">
        <w:rPr>
          <w:noProof/>
        </w:rPr>
        <w:t xml:space="preserve">Williams ( 1996) pointed </w:t>
      </w:r>
      <w:r w:rsidR="002F37E1">
        <w:rPr>
          <w:noProof/>
        </w:rPr>
        <w:t>to some of the embedded deficiensies of Local Currencies (LC’s) and LETS</w:t>
      </w:r>
      <w:r w:rsidR="00A4230C">
        <w:rPr>
          <w:noProof/>
        </w:rPr>
        <w:t xml:space="preserve"> </w:t>
      </w:r>
      <w:r w:rsidR="00EB4619">
        <w:rPr>
          <w:noProof/>
        </w:rPr>
        <w:t xml:space="preserve">such as their lack of universal </w:t>
      </w:r>
      <w:r w:rsidR="001C07E0">
        <w:rPr>
          <w:noProof/>
        </w:rPr>
        <w:t xml:space="preserve">appeal </w:t>
      </w:r>
      <w:r w:rsidR="00DF786E">
        <w:rPr>
          <w:noProof/>
        </w:rPr>
        <w:t xml:space="preserve">to people who may feel that they </w:t>
      </w:r>
      <w:r w:rsidR="00C518BB">
        <w:rPr>
          <w:noProof/>
        </w:rPr>
        <w:t xml:space="preserve">have nothing of value to trade </w:t>
      </w:r>
      <w:r w:rsidR="007A7378">
        <w:rPr>
          <w:noProof/>
        </w:rPr>
        <w:t>and a lack of confidence in bartering</w:t>
      </w:r>
      <w:r w:rsidR="00AE4512">
        <w:rPr>
          <w:noProof/>
        </w:rPr>
        <w:t xml:space="preserve">. </w:t>
      </w:r>
      <w:r w:rsidR="00A4230C">
        <w:rPr>
          <w:rFonts w:cstheme="minorHAnsi"/>
          <w:color w:val="000000"/>
          <w:szCs w:val="24"/>
        </w:rPr>
        <w:t xml:space="preserve"> </w:t>
      </w:r>
    </w:p>
    <w:p w14:paraId="368A6819" w14:textId="535DB732" w:rsidR="0082421C" w:rsidRDefault="0082421C" w:rsidP="0082421C">
      <w:pPr>
        <w:jc w:val="left"/>
        <w:rPr>
          <w:rFonts w:cstheme="minorHAnsi"/>
          <w:color w:val="000000"/>
          <w:szCs w:val="24"/>
        </w:rPr>
      </w:pPr>
    </w:p>
    <w:p w14:paraId="48D34CE4" w14:textId="44E0651C" w:rsidR="00223B9A" w:rsidRDefault="0082421C" w:rsidP="0082421C">
      <w:pPr>
        <w:autoSpaceDE w:val="0"/>
        <w:autoSpaceDN w:val="0"/>
        <w:adjustRightInd w:val="0"/>
        <w:jc w:val="left"/>
        <w:rPr>
          <w:rFonts w:cstheme="minorHAnsi"/>
          <w:szCs w:val="24"/>
        </w:rPr>
      </w:pPr>
      <w:r w:rsidRPr="00925371">
        <w:rPr>
          <w:rFonts w:cstheme="minorHAnsi"/>
          <w:color w:val="000000"/>
          <w:szCs w:val="24"/>
        </w:rPr>
        <w:t xml:space="preserve">Hurley highlights </w:t>
      </w:r>
      <w:r w:rsidRPr="00925371">
        <w:rPr>
          <w:rFonts w:ascii="CIDFont+F3" w:hAnsi="CIDFont+F3" w:cs="CIDFont+F3"/>
          <w:szCs w:val="24"/>
        </w:rPr>
        <w:t>the main appeal of Timebanking is its</w:t>
      </w:r>
      <w:r w:rsidRPr="00925371">
        <w:rPr>
          <w:rFonts w:cstheme="minorHAnsi"/>
          <w:color w:val="000000"/>
          <w:szCs w:val="24"/>
        </w:rPr>
        <w:t xml:space="preserve"> capacity</w:t>
      </w:r>
      <w:r w:rsidRPr="00925371">
        <w:rPr>
          <w:rFonts w:ascii="CIDFont+F3" w:hAnsi="CIDFont+F3" w:cs="CIDFont+F3"/>
          <w:szCs w:val="24"/>
        </w:rPr>
        <w:t xml:space="preserve"> to improve members’ sense of self-worth and confidence. </w:t>
      </w:r>
      <w:r>
        <w:rPr>
          <w:rFonts w:ascii="CIDFont+F3" w:hAnsi="CIDFont+F3" w:cs="CIDFont+F3"/>
          <w:szCs w:val="24"/>
        </w:rPr>
        <w:t>He re-iterated the binding power of e</w:t>
      </w:r>
      <w:r w:rsidRPr="00925371">
        <w:rPr>
          <w:rFonts w:ascii="CIDFont+F3" w:hAnsi="CIDFont+F3" w:cs="CIDFont+F3"/>
          <w:szCs w:val="24"/>
        </w:rPr>
        <w:t>veryone</w:t>
      </w:r>
      <w:r>
        <w:rPr>
          <w:rFonts w:ascii="CIDFont+F3" w:hAnsi="CIDFont+F3" w:cs="CIDFont+F3"/>
          <w:szCs w:val="24"/>
        </w:rPr>
        <w:t xml:space="preserve"> feeling they have</w:t>
      </w:r>
      <w:r w:rsidRPr="00925371">
        <w:rPr>
          <w:rFonts w:cstheme="minorHAnsi"/>
          <w:color w:val="000000"/>
          <w:szCs w:val="24"/>
        </w:rPr>
        <w:t xml:space="preserve"> </w:t>
      </w:r>
      <w:r w:rsidRPr="00925371">
        <w:rPr>
          <w:rFonts w:ascii="CIDFont+F3" w:hAnsi="CIDFont+F3" w:cs="CIDFont+F3"/>
          <w:szCs w:val="24"/>
        </w:rPr>
        <w:t>something</w:t>
      </w:r>
      <w:r>
        <w:rPr>
          <w:rFonts w:ascii="CIDFont+F3" w:hAnsi="CIDFont+F3" w:cs="CIDFont+F3"/>
          <w:szCs w:val="24"/>
        </w:rPr>
        <w:t xml:space="preserve"> of equal value</w:t>
      </w:r>
      <w:r w:rsidRPr="00925371">
        <w:rPr>
          <w:rFonts w:ascii="CIDFont+F3" w:hAnsi="CIDFont+F3" w:cs="CIDFont+F3"/>
          <w:szCs w:val="24"/>
        </w:rPr>
        <w:t xml:space="preserve"> to offer</w:t>
      </w:r>
      <w:r>
        <w:rPr>
          <w:rFonts w:ascii="CIDFont+F3" w:hAnsi="CIDFont+F3" w:cs="CIDFont+F3"/>
          <w:szCs w:val="24"/>
        </w:rPr>
        <w:t xml:space="preserve"> </w:t>
      </w:r>
      <w:r w:rsidRPr="00925371">
        <w:rPr>
          <w:rFonts w:ascii="CIDFont+F3" w:hAnsi="CIDFont+F3" w:cs="CIDFont+F3"/>
          <w:szCs w:val="24"/>
        </w:rPr>
        <w:t>from providing simple companionship or t</w:t>
      </w:r>
      <w:r>
        <w:rPr>
          <w:rFonts w:ascii="CIDFont+F3" w:hAnsi="CIDFont+F3" w:cs="CIDFont+F3"/>
          <w:szCs w:val="24"/>
        </w:rPr>
        <w:t>ransport</w:t>
      </w:r>
      <w:r w:rsidRPr="00925371">
        <w:rPr>
          <w:rFonts w:ascii="CIDFont+F3" w:hAnsi="CIDFont+F3" w:cs="CIDFont+F3"/>
          <w:szCs w:val="24"/>
        </w:rPr>
        <w:t xml:space="preserve"> to more skilled labour.  </w:t>
      </w:r>
      <w:r w:rsidR="00835EBC">
        <w:rPr>
          <w:rFonts w:cstheme="minorHAnsi"/>
          <w:szCs w:val="24"/>
        </w:rPr>
        <w:t>H</w:t>
      </w:r>
      <w:r w:rsidR="003D6A47">
        <w:rPr>
          <w:rFonts w:cstheme="minorHAnsi"/>
          <w:szCs w:val="24"/>
        </w:rPr>
        <w:t>e concludes</w:t>
      </w:r>
      <w:r w:rsidR="00835EBC">
        <w:rPr>
          <w:rFonts w:cstheme="minorHAnsi"/>
          <w:szCs w:val="24"/>
        </w:rPr>
        <w:t xml:space="preserve"> that T</w:t>
      </w:r>
      <w:r w:rsidR="002A7308">
        <w:rPr>
          <w:rFonts w:cstheme="minorHAnsi"/>
          <w:szCs w:val="24"/>
        </w:rPr>
        <w:t>B</w:t>
      </w:r>
      <w:r w:rsidR="00044CC2">
        <w:rPr>
          <w:rFonts w:cstheme="minorHAnsi"/>
          <w:szCs w:val="24"/>
        </w:rPr>
        <w:t>I</w:t>
      </w:r>
      <w:r w:rsidR="00835EBC">
        <w:rPr>
          <w:rFonts w:cstheme="minorHAnsi"/>
          <w:szCs w:val="24"/>
        </w:rPr>
        <w:t xml:space="preserve"> has great potential to integrate a wide range of services and supports and give additional purchasing power to those that need it most.  While not propagating T</w:t>
      </w:r>
      <w:r w:rsidR="00A70A2B">
        <w:rPr>
          <w:rFonts w:cstheme="minorHAnsi"/>
          <w:szCs w:val="24"/>
        </w:rPr>
        <w:t>B</w:t>
      </w:r>
      <w:r w:rsidR="00044CC2">
        <w:rPr>
          <w:rFonts w:cstheme="minorHAnsi"/>
          <w:szCs w:val="24"/>
        </w:rPr>
        <w:t>I</w:t>
      </w:r>
      <w:r w:rsidR="00835EBC">
        <w:rPr>
          <w:rFonts w:cstheme="minorHAnsi"/>
          <w:szCs w:val="24"/>
        </w:rPr>
        <w:t xml:space="preserve"> as a better of more effective CC than others, </w:t>
      </w:r>
      <w:r w:rsidR="007965B6">
        <w:rPr>
          <w:rFonts w:cstheme="minorHAnsi"/>
          <w:szCs w:val="24"/>
        </w:rPr>
        <w:t xml:space="preserve">Hurley emphasised that it </w:t>
      </w:r>
      <w:r w:rsidR="00835EBC">
        <w:rPr>
          <w:rFonts w:cstheme="minorHAnsi"/>
          <w:szCs w:val="24"/>
        </w:rPr>
        <w:t>represent</w:t>
      </w:r>
      <w:r w:rsidR="007965B6">
        <w:rPr>
          <w:rFonts w:cstheme="minorHAnsi"/>
          <w:szCs w:val="24"/>
        </w:rPr>
        <w:t>ed</w:t>
      </w:r>
      <w:r w:rsidR="00835EBC">
        <w:rPr>
          <w:rFonts w:cstheme="minorHAnsi"/>
          <w:szCs w:val="24"/>
        </w:rPr>
        <w:t xml:space="preserve"> a clear step up in evolution of Irish CCs towards more broadly appreciate</w:t>
      </w:r>
      <w:r w:rsidR="00AB289F">
        <w:rPr>
          <w:rFonts w:cstheme="minorHAnsi"/>
          <w:szCs w:val="24"/>
        </w:rPr>
        <w:t>d</w:t>
      </w:r>
      <w:r w:rsidR="00835EBC">
        <w:rPr>
          <w:rFonts w:cstheme="minorHAnsi"/>
          <w:szCs w:val="24"/>
        </w:rPr>
        <w:t xml:space="preserve"> and professional systems.  </w:t>
      </w:r>
    </w:p>
    <w:p w14:paraId="46F0ED50" w14:textId="74BD8DE4" w:rsidR="00AC61F7" w:rsidRDefault="00AC61F7" w:rsidP="0082421C">
      <w:pPr>
        <w:autoSpaceDE w:val="0"/>
        <w:autoSpaceDN w:val="0"/>
        <w:adjustRightInd w:val="0"/>
        <w:jc w:val="left"/>
        <w:rPr>
          <w:rFonts w:cstheme="minorHAnsi"/>
          <w:szCs w:val="24"/>
        </w:rPr>
      </w:pPr>
    </w:p>
    <w:p w14:paraId="26F95AF7" w14:textId="0F455B02" w:rsidR="00AC61F7" w:rsidRDefault="00AC61F7" w:rsidP="0082421C">
      <w:pPr>
        <w:autoSpaceDE w:val="0"/>
        <w:autoSpaceDN w:val="0"/>
        <w:adjustRightInd w:val="0"/>
        <w:jc w:val="left"/>
        <w:rPr>
          <w:rFonts w:cstheme="minorHAnsi"/>
          <w:szCs w:val="24"/>
        </w:rPr>
      </w:pPr>
    </w:p>
    <w:p w14:paraId="72C105FC" w14:textId="5A8094D9" w:rsidR="00AC61F7" w:rsidRDefault="00AC61F7" w:rsidP="0082421C">
      <w:pPr>
        <w:autoSpaceDE w:val="0"/>
        <w:autoSpaceDN w:val="0"/>
        <w:adjustRightInd w:val="0"/>
        <w:jc w:val="left"/>
        <w:rPr>
          <w:rFonts w:cstheme="minorHAnsi"/>
          <w:color w:val="000000"/>
          <w:szCs w:val="24"/>
        </w:rPr>
      </w:pPr>
    </w:p>
    <w:p w14:paraId="11DB340F" w14:textId="77777777" w:rsidR="009519BE" w:rsidRDefault="009519BE" w:rsidP="0082421C">
      <w:pPr>
        <w:autoSpaceDE w:val="0"/>
        <w:autoSpaceDN w:val="0"/>
        <w:adjustRightInd w:val="0"/>
        <w:jc w:val="left"/>
        <w:rPr>
          <w:rFonts w:cstheme="minorHAnsi"/>
          <w:color w:val="000000"/>
          <w:szCs w:val="24"/>
        </w:rPr>
      </w:pPr>
    </w:p>
    <w:p w14:paraId="3CEF77F9" w14:textId="77777777" w:rsidR="0017381D" w:rsidRDefault="0017381D" w:rsidP="0082421C">
      <w:pPr>
        <w:autoSpaceDE w:val="0"/>
        <w:autoSpaceDN w:val="0"/>
        <w:adjustRightInd w:val="0"/>
        <w:jc w:val="left"/>
        <w:rPr>
          <w:rFonts w:cstheme="minorHAnsi"/>
          <w:color w:val="000000"/>
          <w:szCs w:val="24"/>
        </w:rPr>
      </w:pPr>
    </w:p>
    <w:p w14:paraId="5904C485" w14:textId="77777777" w:rsidR="0017381D" w:rsidRPr="0082421C" w:rsidRDefault="0017381D" w:rsidP="0082421C">
      <w:pPr>
        <w:autoSpaceDE w:val="0"/>
        <w:autoSpaceDN w:val="0"/>
        <w:adjustRightInd w:val="0"/>
        <w:jc w:val="left"/>
        <w:rPr>
          <w:rFonts w:cstheme="minorHAnsi"/>
          <w:color w:val="000000"/>
          <w:szCs w:val="24"/>
        </w:rPr>
      </w:pPr>
    </w:p>
    <w:p w14:paraId="1D429602" w14:textId="138A40FF" w:rsidR="003B0967" w:rsidRDefault="005F0316" w:rsidP="0017381D">
      <w:pPr>
        <w:keepNext/>
        <w:keepLines/>
        <w:numPr>
          <w:ilvl w:val="1"/>
          <w:numId w:val="0"/>
        </w:numPr>
        <w:ind w:left="567" w:hanging="567"/>
        <w:jc w:val="left"/>
        <w:outlineLvl w:val="1"/>
        <w:rPr>
          <w:rFonts w:ascii="Raleway" w:eastAsiaTheme="majorEastAsia" w:hAnsi="Raleway" w:cstheme="majorBidi"/>
          <w:b/>
          <w:noProof/>
          <w:color w:val="4472C4" w:themeColor="accent1"/>
          <w:sz w:val="28"/>
          <w:szCs w:val="26"/>
        </w:rPr>
      </w:pPr>
      <w:bookmarkStart w:id="59" w:name="_Toc120565414"/>
      <w:r>
        <w:rPr>
          <w:rFonts w:ascii="Raleway" w:eastAsiaTheme="majorEastAsia" w:hAnsi="Raleway" w:cstheme="majorBidi"/>
          <w:b/>
          <w:noProof/>
          <w:color w:val="4472C4" w:themeColor="accent1"/>
          <w:sz w:val="28"/>
          <w:szCs w:val="26"/>
        </w:rPr>
        <w:lastRenderedPageBreak/>
        <w:t>2</w:t>
      </w:r>
      <w:r w:rsidR="003B0967" w:rsidRPr="000F1054">
        <w:rPr>
          <w:rFonts w:ascii="Raleway" w:eastAsiaTheme="majorEastAsia" w:hAnsi="Raleway" w:cstheme="majorBidi"/>
          <w:b/>
          <w:noProof/>
          <w:color w:val="4472C4" w:themeColor="accent1"/>
          <w:sz w:val="28"/>
          <w:szCs w:val="26"/>
        </w:rPr>
        <w:t>.</w:t>
      </w:r>
      <w:r w:rsidR="00324B47">
        <w:rPr>
          <w:rFonts w:ascii="Raleway" w:eastAsiaTheme="majorEastAsia" w:hAnsi="Raleway" w:cstheme="majorBidi"/>
          <w:b/>
          <w:noProof/>
          <w:color w:val="4472C4" w:themeColor="accent1"/>
          <w:sz w:val="28"/>
          <w:szCs w:val="26"/>
        </w:rPr>
        <w:t>3</w:t>
      </w:r>
      <w:r w:rsidR="003B0967">
        <w:rPr>
          <w:rFonts w:ascii="Raleway" w:eastAsiaTheme="majorEastAsia" w:hAnsi="Raleway" w:cstheme="majorBidi"/>
          <w:b/>
          <w:noProof/>
          <w:color w:val="4472C4" w:themeColor="accent1"/>
          <w:sz w:val="28"/>
          <w:szCs w:val="26"/>
        </w:rPr>
        <w:t xml:space="preserve"> Timebanking in the UK</w:t>
      </w:r>
      <w:bookmarkEnd w:id="59"/>
    </w:p>
    <w:p w14:paraId="50B427E5" w14:textId="76C2F851" w:rsidR="00F80F45" w:rsidRPr="00CA7FA6" w:rsidRDefault="0092427B" w:rsidP="0017381D">
      <w:pPr>
        <w:jc w:val="left"/>
        <w:rPr>
          <w:rFonts w:cstheme="minorHAnsi"/>
          <w:szCs w:val="24"/>
        </w:rPr>
      </w:pPr>
      <w:r w:rsidRPr="0092427B">
        <w:rPr>
          <w:rFonts w:cstheme="minorHAnsi"/>
          <w:szCs w:val="24"/>
        </w:rPr>
        <w:t xml:space="preserve">Under the New Labour government (1997-2010) </w:t>
      </w:r>
      <w:r w:rsidR="006744C4">
        <w:rPr>
          <w:rFonts w:cstheme="minorHAnsi"/>
          <w:szCs w:val="24"/>
        </w:rPr>
        <w:t>Timebanks (</w:t>
      </w:r>
      <w:r>
        <w:rPr>
          <w:rFonts w:cstheme="minorHAnsi"/>
          <w:szCs w:val="24"/>
        </w:rPr>
        <w:t>T</w:t>
      </w:r>
      <w:r w:rsidR="005B7A96">
        <w:rPr>
          <w:rFonts w:cstheme="minorHAnsi"/>
          <w:szCs w:val="24"/>
        </w:rPr>
        <w:t>Bs</w:t>
      </w:r>
      <w:r w:rsidR="006744C4">
        <w:rPr>
          <w:rFonts w:cstheme="minorHAnsi"/>
          <w:szCs w:val="24"/>
        </w:rPr>
        <w:t>)</w:t>
      </w:r>
      <w:r w:rsidRPr="0092427B">
        <w:rPr>
          <w:rFonts w:cstheme="minorHAnsi"/>
          <w:szCs w:val="24"/>
        </w:rPr>
        <w:t xml:space="preserve"> were viewed as a tool to address social exclusion. </w:t>
      </w:r>
      <w:r w:rsidR="002B5892">
        <w:rPr>
          <w:rFonts w:cstheme="minorHAnsi"/>
          <w:szCs w:val="24"/>
        </w:rPr>
        <w:t>Subsequently</w:t>
      </w:r>
      <w:r w:rsidRPr="0092427B">
        <w:rPr>
          <w:rFonts w:cstheme="minorHAnsi"/>
          <w:szCs w:val="24"/>
        </w:rPr>
        <w:t xml:space="preserve">, they attracted the attention of the </w:t>
      </w:r>
      <w:r w:rsidR="00623E18">
        <w:rPr>
          <w:rFonts w:cstheme="minorHAnsi"/>
          <w:szCs w:val="24"/>
        </w:rPr>
        <w:t xml:space="preserve">2010 </w:t>
      </w:r>
      <w:r w:rsidRPr="0092427B">
        <w:rPr>
          <w:rFonts w:cstheme="minorHAnsi"/>
          <w:szCs w:val="24"/>
        </w:rPr>
        <w:t>Coalition Government in keeping with core ideas of the ‘Big Society’</w:t>
      </w:r>
      <w:r w:rsidR="00BC17E3">
        <w:rPr>
          <w:rFonts w:cstheme="minorHAnsi"/>
          <w:szCs w:val="24"/>
        </w:rPr>
        <w:t xml:space="preserve">. </w:t>
      </w:r>
      <w:r w:rsidR="005B7587" w:rsidRPr="0092427B">
        <w:rPr>
          <w:rFonts w:cstheme="minorHAnsi"/>
          <w:szCs w:val="24"/>
        </w:rPr>
        <w:t xml:space="preserve">By </w:t>
      </w:r>
      <w:r w:rsidR="005B7587">
        <w:rPr>
          <w:rFonts w:cstheme="minorHAnsi"/>
          <w:szCs w:val="24"/>
        </w:rPr>
        <w:t>2015</w:t>
      </w:r>
      <w:r w:rsidR="005B7587" w:rsidRPr="0092427B">
        <w:rPr>
          <w:rFonts w:cstheme="minorHAnsi"/>
          <w:szCs w:val="24"/>
        </w:rPr>
        <w:t xml:space="preserve">, </w:t>
      </w:r>
      <w:r w:rsidR="000C1F11">
        <w:rPr>
          <w:rFonts w:cstheme="minorHAnsi"/>
          <w:szCs w:val="24"/>
        </w:rPr>
        <w:t>280</w:t>
      </w:r>
      <w:r w:rsidR="005B7587" w:rsidRPr="0092427B">
        <w:rPr>
          <w:rFonts w:cstheme="minorHAnsi"/>
          <w:szCs w:val="24"/>
        </w:rPr>
        <w:t xml:space="preserve"> </w:t>
      </w:r>
      <w:r w:rsidR="005B7587">
        <w:rPr>
          <w:rFonts w:cstheme="minorHAnsi"/>
          <w:szCs w:val="24"/>
        </w:rPr>
        <w:t>TBs</w:t>
      </w:r>
      <w:r w:rsidR="005B7587" w:rsidRPr="0092427B">
        <w:rPr>
          <w:rFonts w:cstheme="minorHAnsi"/>
          <w:szCs w:val="24"/>
        </w:rPr>
        <w:t xml:space="preserve">, involving around </w:t>
      </w:r>
      <w:r w:rsidR="000C1F11">
        <w:rPr>
          <w:rFonts w:cstheme="minorHAnsi"/>
          <w:szCs w:val="24"/>
        </w:rPr>
        <w:t>2</w:t>
      </w:r>
      <w:r w:rsidR="005B7587" w:rsidRPr="0092427B">
        <w:rPr>
          <w:rFonts w:cstheme="minorHAnsi"/>
          <w:szCs w:val="24"/>
        </w:rPr>
        <w:t>0,000 people, were registered on the Timeban</w:t>
      </w:r>
      <w:r w:rsidR="005B7587">
        <w:rPr>
          <w:rFonts w:cstheme="minorHAnsi"/>
          <w:szCs w:val="24"/>
        </w:rPr>
        <w:t>k</w:t>
      </w:r>
      <w:r w:rsidR="005B7587" w:rsidRPr="0092427B">
        <w:rPr>
          <w:rFonts w:cstheme="minorHAnsi"/>
          <w:szCs w:val="24"/>
        </w:rPr>
        <w:t>ing</w:t>
      </w:r>
      <w:r w:rsidR="005B7587">
        <w:rPr>
          <w:rFonts w:cstheme="minorHAnsi"/>
          <w:szCs w:val="24"/>
        </w:rPr>
        <w:t xml:space="preserve"> </w:t>
      </w:r>
      <w:r w:rsidR="005B7587" w:rsidRPr="0092427B">
        <w:rPr>
          <w:rFonts w:cstheme="minorHAnsi"/>
          <w:szCs w:val="24"/>
        </w:rPr>
        <w:t>UK network</w:t>
      </w:r>
      <w:r w:rsidR="000C1F11">
        <w:rPr>
          <w:rFonts w:cstheme="minorHAnsi"/>
          <w:szCs w:val="24"/>
        </w:rPr>
        <w:t xml:space="preserve">. </w:t>
      </w:r>
      <w:r w:rsidR="000C1F11">
        <w:rPr>
          <w:rFonts w:eastAsiaTheme="majorEastAsia" w:cstheme="minorHAnsi"/>
          <w:bCs/>
          <w:noProof/>
        </w:rPr>
        <w:t>TBs</w:t>
      </w:r>
      <w:r w:rsidR="00087333">
        <w:rPr>
          <w:rFonts w:eastAsiaTheme="majorEastAsia" w:cstheme="minorHAnsi"/>
          <w:bCs/>
          <w:noProof/>
        </w:rPr>
        <w:t xml:space="preserve"> in the UK tend to be </w:t>
      </w:r>
      <w:r w:rsidR="00387293">
        <w:rPr>
          <w:rFonts w:eastAsiaTheme="majorEastAsia" w:cstheme="minorHAnsi"/>
          <w:bCs/>
          <w:noProof/>
        </w:rPr>
        <w:t xml:space="preserve">run by a broker or coordinator </w:t>
      </w:r>
      <w:r w:rsidR="00387293" w:rsidRPr="00387293">
        <w:rPr>
          <w:rFonts w:eastAsiaTheme="majorEastAsia" w:cstheme="minorHAnsi"/>
          <w:bCs/>
          <w:noProof/>
        </w:rPr>
        <w:t>who manages operations using specialised software,</w:t>
      </w:r>
      <w:r w:rsidR="00D574C9">
        <w:rPr>
          <w:rFonts w:eastAsiaTheme="majorEastAsia" w:cstheme="minorHAnsi"/>
          <w:bCs/>
          <w:noProof/>
        </w:rPr>
        <w:t xml:space="preserve"> </w:t>
      </w:r>
      <w:r w:rsidR="00387293" w:rsidRPr="00387293">
        <w:rPr>
          <w:rFonts w:eastAsiaTheme="majorEastAsia" w:cstheme="minorHAnsi"/>
          <w:bCs/>
          <w:noProof/>
        </w:rPr>
        <w:t>meets</w:t>
      </w:r>
      <w:r w:rsidR="00E35E14">
        <w:rPr>
          <w:rFonts w:eastAsiaTheme="majorEastAsia" w:cstheme="minorHAnsi"/>
          <w:bCs/>
          <w:noProof/>
        </w:rPr>
        <w:t xml:space="preserve"> </w:t>
      </w:r>
      <w:r w:rsidR="00387293" w:rsidRPr="00387293">
        <w:rPr>
          <w:rFonts w:eastAsiaTheme="majorEastAsia" w:cstheme="minorHAnsi"/>
          <w:bCs/>
          <w:noProof/>
        </w:rPr>
        <w:t>new members, and oversees events and activities. </w:t>
      </w:r>
      <w:bookmarkStart w:id="60" w:name="_Hlk120370385"/>
      <w:r w:rsidR="00F80F45">
        <w:rPr>
          <w:rFonts w:eastAsiaTheme="majorEastAsia" w:cstheme="minorHAnsi"/>
          <w:bCs/>
          <w:noProof/>
        </w:rPr>
        <w:t xml:space="preserve">The concept </w:t>
      </w:r>
      <w:r w:rsidR="00D63180">
        <w:rPr>
          <w:rFonts w:eastAsiaTheme="majorEastAsia" w:cstheme="minorHAnsi"/>
          <w:bCs/>
          <w:noProof/>
        </w:rPr>
        <w:t>of</w:t>
      </w:r>
      <w:r w:rsidR="00F80F45">
        <w:rPr>
          <w:rFonts w:eastAsiaTheme="majorEastAsia" w:cstheme="minorHAnsi"/>
          <w:bCs/>
          <w:noProof/>
        </w:rPr>
        <w:t xml:space="preserve"> engag</w:t>
      </w:r>
      <w:r w:rsidR="00D63180">
        <w:rPr>
          <w:rFonts w:eastAsiaTheme="majorEastAsia" w:cstheme="minorHAnsi"/>
          <w:bCs/>
          <w:noProof/>
        </w:rPr>
        <w:t>ing</w:t>
      </w:r>
      <w:r w:rsidR="00F80F45">
        <w:rPr>
          <w:rFonts w:eastAsiaTheme="majorEastAsia" w:cstheme="minorHAnsi"/>
          <w:bCs/>
          <w:noProof/>
        </w:rPr>
        <w:t xml:space="preserve"> hard to reach groups</w:t>
      </w:r>
      <w:r w:rsidR="008C5F49">
        <w:rPr>
          <w:rFonts w:eastAsiaTheme="majorEastAsia" w:cstheme="minorHAnsi"/>
          <w:bCs/>
          <w:noProof/>
        </w:rPr>
        <w:t xml:space="preserve"> to </w:t>
      </w:r>
      <w:r w:rsidR="00B42E0F">
        <w:rPr>
          <w:rFonts w:eastAsiaTheme="majorEastAsia" w:cstheme="minorHAnsi"/>
          <w:bCs/>
          <w:noProof/>
        </w:rPr>
        <w:t>deliver unmet need</w:t>
      </w:r>
      <w:r w:rsidR="00D63180">
        <w:rPr>
          <w:rFonts w:eastAsiaTheme="majorEastAsia" w:cstheme="minorHAnsi"/>
          <w:bCs/>
          <w:noProof/>
        </w:rPr>
        <w:t xml:space="preserve"> is most evident in the review of UK timebanks </w:t>
      </w:r>
      <w:r w:rsidR="00A4244D">
        <w:rPr>
          <w:rFonts w:eastAsiaTheme="majorEastAsia" w:cstheme="minorHAnsi"/>
          <w:bCs/>
          <w:noProof/>
        </w:rPr>
        <w:t>w</w:t>
      </w:r>
      <w:r w:rsidR="001179BA">
        <w:rPr>
          <w:rFonts w:eastAsiaTheme="majorEastAsia" w:cstheme="minorHAnsi"/>
          <w:bCs/>
          <w:noProof/>
        </w:rPr>
        <w:t>here they are</w:t>
      </w:r>
      <w:r w:rsidR="00A4244D">
        <w:rPr>
          <w:rFonts w:eastAsiaTheme="majorEastAsia" w:cstheme="minorHAnsi"/>
          <w:bCs/>
          <w:noProof/>
        </w:rPr>
        <w:t xml:space="preserve"> used to</w:t>
      </w:r>
      <w:r w:rsidR="00FE14FC">
        <w:rPr>
          <w:rFonts w:eastAsiaTheme="majorEastAsia" w:cstheme="minorHAnsi"/>
          <w:bCs/>
          <w:noProof/>
        </w:rPr>
        <w:t xml:space="preserve"> </w:t>
      </w:r>
      <w:r w:rsidR="00684CE7">
        <w:rPr>
          <w:rFonts w:eastAsiaTheme="majorEastAsia" w:cstheme="minorHAnsi"/>
          <w:bCs/>
          <w:noProof/>
        </w:rPr>
        <w:t>engage</w:t>
      </w:r>
      <w:r w:rsidR="00FE14FC">
        <w:rPr>
          <w:rFonts w:eastAsiaTheme="majorEastAsia" w:cstheme="minorHAnsi"/>
          <w:bCs/>
          <w:noProof/>
        </w:rPr>
        <w:t xml:space="preserve"> the</w:t>
      </w:r>
      <w:r w:rsidR="003E162E">
        <w:rPr>
          <w:rFonts w:eastAsiaTheme="majorEastAsia" w:cstheme="minorHAnsi"/>
          <w:bCs/>
          <w:noProof/>
        </w:rPr>
        <w:t>, elderly,</w:t>
      </w:r>
      <w:r w:rsidR="00FE14FC">
        <w:rPr>
          <w:rFonts w:eastAsiaTheme="majorEastAsia" w:cstheme="minorHAnsi"/>
          <w:bCs/>
          <w:noProof/>
        </w:rPr>
        <w:t xml:space="preserve"> homeless, long term unemployed, young people who are </w:t>
      </w:r>
      <w:r w:rsidR="002702B4">
        <w:rPr>
          <w:rFonts w:eastAsiaTheme="majorEastAsia" w:cstheme="minorHAnsi"/>
          <w:bCs/>
          <w:noProof/>
        </w:rPr>
        <w:t xml:space="preserve">not in education, employment or training (NEET) </w:t>
      </w:r>
      <w:r w:rsidR="0064182F">
        <w:rPr>
          <w:rFonts w:eastAsiaTheme="majorEastAsia" w:cstheme="minorHAnsi"/>
          <w:bCs/>
          <w:noProof/>
        </w:rPr>
        <w:t xml:space="preserve">and those recently released from prison.  </w:t>
      </w:r>
      <w:bookmarkEnd w:id="60"/>
    </w:p>
    <w:p w14:paraId="615A57AA" w14:textId="766ED351" w:rsidR="00355F8B" w:rsidRDefault="00355F8B" w:rsidP="007E295C">
      <w:pPr>
        <w:rPr>
          <w:rFonts w:eastAsiaTheme="majorEastAsia" w:cstheme="minorHAnsi"/>
          <w:bCs/>
          <w:noProof/>
        </w:rPr>
      </w:pPr>
    </w:p>
    <w:p w14:paraId="1BE79CC6" w14:textId="205F831D" w:rsidR="000804B4" w:rsidRPr="005B6FCD" w:rsidRDefault="0013065A" w:rsidP="008F6094">
      <w:pPr>
        <w:autoSpaceDE w:val="0"/>
        <w:autoSpaceDN w:val="0"/>
        <w:adjustRightInd w:val="0"/>
        <w:jc w:val="left"/>
        <w:rPr>
          <w:rFonts w:eastAsiaTheme="majorEastAsia" w:cstheme="minorHAnsi"/>
          <w:bCs/>
          <w:noProof/>
        </w:rPr>
      </w:pPr>
      <w:bookmarkStart w:id="61" w:name="_Hlk121788320"/>
      <w:r w:rsidRPr="0009745F">
        <w:rPr>
          <w:rFonts w:eastAsiaTheme="majorEastAsia" w:cstheme="minorHAnsi"/>
          <w:bCs/>
          <w:noProof/>
        </w:rPr>
        <w:t xml:space="preserve">The Broadway </w:t>
      </w:r>
      <w:r w:rsidR="00C10672">
        <w:rPr>
          <w:rFonts w:eastAsiaTheme="majorEastAsia" w:cstheme="minorHAnsi"/>
          <w:bCs/>
          <w:noProof/>
        </w:rPr>
        <w:t>Time</w:t>
      </w:r>
      <w:r w:rsidR="00F277A1">
        <w:rPr>
          <w:rFonts w:eastAsiaTheme="majorEastAsia" w:cstheme="minorHAnsi"/>
          <w:bCs/>
          <w:noProof/>
        </w:rPr>
        <w:t>b</w:t>
      </w:r>
      <w:r w:rsidRPr="0009745F">
        <w:rPr>
          <w:rFonts w:eastAsiaTheme="majorEastAsia" w:cstheme="minorHAnsi"/>
          <w:bCs/>
          <w:noProof/>
        </w:rPr>
        <w:t xml:space="preserve">ank evaluation in 2014 </w:t>
      </w:r>
      <w:bookmarkEnd w:id="61"/>
      <w:r w:rsidRPr="0009745F">
        <w:rPr>
          <w:rFonts w:eastAsiaTheme="majorEastAsia" w:cstheme="minorHAnsi"/>
          <w:bCs/>
          <w:noProof/>
        </w:rPr>
        <w:t xml:space="preserve">found </w:t>
      </w:r>
      <w:r w:rsidR="0021478F" w:rsidRPr="0009745F">
        <w:rPr>
          <w:rFonts w:eastAsiaTheme="majorEastAsia" w:cstheme="minorHAnsi"/>
          <w:bCs/>
          <w:noProof/>
        </w:rPr>
        <w:t xml:space="preserve">evidence that </w:t>
      </w:r>
      <w:r w:rsidR="005A59FB" w:rsidRPr="0009745F">
        <w:rPr>
          <w:rFonts w:eastAsiaTheme="majorEastAsia" w:cstheme="minorHAnsi"/>
          <w:bCs/>
          <w:noProof/>
        </w:rPr>
        <w:t xml:space="preserve">it </w:t>
      </w:r>
      <w:r w:rsidR="0021478F" w:rsidRPr="0009745F">
        <w:rPr>
          <w:rFonts w:eastAsiaTheme="majorEastAsia" w:cstheme="minorHAnsi"/>
          <w:bCs/>
          <w:noProof/>
        </w:rPr>
        <w:t xml:space="preserve">had successfully engaged a large </w:t>
      </w:r>
      <w:r w:rsidR="0021478F" w:rsidRPr="0021478F">
        <w:rPr>
          <w:rFonts w:eastAsiaTheme="majorEastAsia" w:cstheme="minorHAnsi"/>
          <w:bCs/>
          <w:noProof/>
        </w:rPr>
        <w:t>number of the homeless people</w:t>
      </w:r>
      <w:r w:rsidR="005B6FCD">
        <w:rPr>
          <w:rFonts w:eastAsiaTheme="majorEastAsia" w:cstheme="minorHAnsi"/>
          <w:bCs/>
          <w:noProof/>
        </w:rPr>
        <w:t xml:space="preserve"> with diverse needs</w:t>
      </w:r>
      <w:r w:rsidR="0021478F" w:rsidRPr="0021478F">
        <w:rPr>
          <w:rFonts w:eastAsiaTheme="majorEastAsia" w:cstheme="minorHAnsi"/>
          <w:bCs/>
          <w:noProof/>
        </w:rPr>
        <w:t xml:space="preserve">. </w:t>
      </w:r>
      <w:r w:rsidR="0009745F" w:rsidRPr="0008787B">
        <w:rPr>
          <w:rFonts w:cstheme="minorHAnsi"/>
          <w:szCs w:val="24"/>
        </w:rPr>
        <w:t>50</w:t>
      </w:r>
      <w:r w:rsidR="00916998">
        <w:rPr>
          <w:rFonts w:cstheme="minorHAnsi"/>
          <w:szCs w:val="24"/>
        </w:rPr>
        <w:t xml:space="preserve"> previously homeless</w:t>
      </w:r>
      <w:r w:rsidR="0009745F" w:rsidRPr="0008787B">
        <w:rPr>
          <w:rFonts w:cstheme="minorHAnsi"/>
          <w:szCs w:val="24"/>
        </w:rPr>
        <w:t xml:space="preserve"> people were reported as securing employment as a direct result of Time</w:t>
      </w:r>
      <w:r w:rsidR="00F277A1">
        <w:rPr>
          <w:rFonts w:cstheme="minorHAnsi"/>
          <w:szCs w:val="24"/>
        </w:rPr>
        <w:t>b</w:t>
      </w:r>
      <w:r w:rsidR="0009745F" w:rsidRPr="0008787B">
        <w:rPr>
          <w:rFonts w:cstheme="minorHAnsi"/>
          <w:szCs w:val="24"/>
        </w:rPr>
        <w:t>anking and another 23 entered accredited external training.</w:t>
      </w:r>
      <w:r w:rsidR="0008787B" w:rsidRPr="0008787B">
        <w:rPr>
          <w:rFonts w:cstheme="minorHAnsi"/>
          <w:szCs w:val="24"/>
        </w:rPr>
        <w:t xml:space="preserve"> At </w:t>
      </w:r>
      <w:r w:rsidR="00A7685F">
        <w:rPr>
          <w:rFonts w:cstheme="minorHAnsi"/>
          <w:szCs w:val="24"/>
        </w:rPr>
        <w:t xml:space="preserve">the </w:t>
      </w:r>
      <w:r w:rsidR="0008787B" w:rsidRPr="0008787B">
        <w:rPr>
          <w:rFonts w:cstheme="minorHAnsi"/>
          <w:szCs w:val="24"/>
        </w:rPr>
        <w:t>height</w:t>
      </w:r>
      <w:r w:rsidR="00A7685F">
        <w:rPr>
          <w:rFonts w:cstheme="minorHAnsi"/>
          <w:szCs w:val="24"/>
        </w:rPr>
        <w:t xml:space="preserve"> of its outputs</w:t>
      </w:r>
      <w:r w:rsidR="0008787B" w:rsidRPr="0008787B">
        <w:rPr>
          <w:rFonts w:cstheme="minorHAnsi"/>
          <w:szCs w:val="24"/>
        </w:rPr>
        <w:t>, the Br</w:t>
      </w:r>
      <w:r w:rsidR="00CC3E57">
        <w:rPr>
          <w:rFonts w:cstheme="minorHAnsi"/>
          <w:szCs w:val="24"/>
        </w:rPr>
        <w:t>oadway</w:t>
      </w:r>
      <w:r w:rsidR="0008787B" w:rsidRPr="0008787B">
        <w:rPr>
          <w:rFonts w:cstheme="minorHAnsi"/>
          <w:szCs w:val="24"/>
        </w:rPr>
        <w:t xml:space="preserve"> Time</w:t>
      </w:r>
      <w:r w:rsidR="00F277A1">
        <w:rPr>
          <w:rFonts w:cstheme="minorHAnsi"/>
          <w:szCs w:val="24"/>
        </w:rPr>
        <w:t>b</w:t>
      </w:r>
      <w:r w:rsidR="0008787B" w:rsidRPr="0008787B">
        <w:rPr>
          <w:rFonts w:cstheme="minorHAnsi"/>
          <w:szCs w:val="24"/>
        </w:rPr>
        <w:t>ank had a membership of more than two hundred.</w:t>
      </w:r>
      <w:bookmarkStart w:id="62" w:name="_Hlk120371236"/>
      <w:r w:rsidR="005B6FCD">
        <w:rPr>
          <w:rFonts w:eastAsiaTheme="majorEastAsia" w:cstheme="minorHAnsi"/>
          <w:bCs/>
          <w:noProof/>
        </w:rPr>
        <w:t xml:space="preserve"> </w:t>
      </w:r>
      <w:bookmarkStart w:id="63" w:name="_Hlk121783532"/>
      <w:r w:rsidR="008F6094">
        <w:rPr>
          <w:rFonts w:eastAsiaTheme="majorEastAsia" w:cstheme="minorHAnsi"/>
          <w:bCs/>
          <w:noProof/>
        </w:rPr>
        <w:t>88</w:t>
      </w:r>
      <w:r w:rsidR="000804B4" w:rsidRPr="000804B4">
        <w:rPr>
          <w:rFonts w:eastAsiaTheme="majorEastAsia" w:cstheme="minorHAnsi"/>
          <w:bCs/>
          <w:noProof/>
        </w:rPr>
        <w:t xml:space="preserve"> different types of Time</w:t>
      </w:r>
      <w:r w:rsidR="000804B4">
        <w:rPr>
          <w:rFonts w:eastAsiaTheme="majorEastAsia" w:cstheme="minorHAnsi"/>
          <w:bCs/>
          <w:noProof/>
        </w:rPr>
        <w:t xml:space="preserve"> </w:t>
      </w:r>
      <w:r w:rsidR="000804B4" w:rsidRPr="000804B4">
        <w:rPr>
          <w:rFonts w:eastAsiaTheme="majorEastAsia" w:cstheme="minorHAnsi"/>
          <w:bCs/>
          <w:noProof/>
        </w:rPr>
        <w:t>Banking activity were undertaken by Broadway clients ranging from</w:t>
      </w:r>
      <w:r w:rsidR="000804B4">
        <w:rPr>
          <w:rFonts w:eastAsiaTheme="majorEastAsia" w:cstheme="minorHAnsi"/>
          <w:bCs/>
          <w:noProof/>
        </w:rPr>
        <w:t xml:space="preserve"> </w:t>
      </w:r>
      <w:r w:rsidR="000804B4" w:rsidRPr="000804B4">
        <w:rPr>
          <w:rFonts w:eastAsiaTheme="majorEastAsia" w:cstheme="minorHAnsi"/>
          <w:bCs/>
          <w:noProof/>
        </w:rPr>
        <w:t>working on reception as part of a work and learning activity, through to</w:t>
      </w:r>
      <w:r w:rsidR="00D56F97">
        <w:rPr>
          <w:rFonts w:eastAsiaTheme="majorEastAsia" w:cstheme="minorHAnsi"/>
          <w:bCs/>
          <w:noProof/>
        </w:rPr>
        <w:t xml:space="preserve"> </w:t>
      </w:r>
      <w:r w:rsidR="000804B4" w:rsidRPr="000804B4">
        <w:rPr>
          <w:rFonts w:eastAsiaTheme="majorEastAsia" w:cstheme="minorHAnsi"/>
          <w:bCs/>
          <w:noProof/>
        </w:rPr>
        <w:t>gardening, cooking, IT training</w:t>
      </w:r>
      <w:r w:rsidR="008F6094">
        <w:rPr>
          <w:rFonts w:eastAsiaTheme="majorEastAsia" w:cstheme="minorHAnsi"/>
          <w:bCs/>
          <w:noProof/>
        </w:rPr>
        <w:t xml:space="preserve">, </w:t>
      </w:r>
      <w:r w:rsidR="000804B4" w:rsidRPr="000804B4">
        <w:rPr>
          <w:rFonts w:eastAsiaTheme="majorEastAsia" w:cstheme="minorHAnsi"/>
          <w:bCs/>
          <w:noProof/>
        </w:rPr>
        <w:t>arts-based activities</w:t>
      </w:r>
      <w:r w:rsidR="00620BBF">
        <w:rPr>
          <w:rFonts w:eastAsiaTheme="majorEastAsia" w:cstheme="minorHAnsi"/>
          <w:bCs/>
          <w:noProof/>
        </w:rPr>
        <w:t>,</w:t>
      </w:r>
      <w:r w:rsidR="008F6094">
        <w:rPr>
          <w:rFonts w:eastAsiaTheme="majorEastAsia" w:cstheme="minorHAnsi"/>
          <w:bCs/>
          <w:noProof/>
        </w:rPr>
        <w:t xml:space="preserve"> </w:t>
      </w:r>
      <w:r w:rsidR="008F6094" w:rsidRPr="008F6094">
        <w:rPr>
          <w:rFonts w:eastAsiaTheme="majorEastAsia" w:cstheme="minorHAnsi"/>
          <w:bCs/>
          <w:noProof/>
        </w:rPr>
        <w:t>poetry, learning Spanish or teaching</w:t>
      </w:r>
      <w:r w:rsidR="00D56F97">
        <w:rPr>
          <w:rFonts w:eastAsiaTheme="majorEastAsia" w:cstheme="minorHAnsi"/>
          <w:bCs/>
          <w:noProof/>
        </w:rPr>
        <w:t xml:space="preserve"> </w:t>
      </w:r>
      <w:r w:rsidR="008F6094" w:rsidRPr="008F6094">
        <w:rPr>
          <w:rFonts w:eastAsiaTheme="majorEastAsia" w:cstheme="minorHAnsi"/>
          <w:bCs/>
          <w:noProof/>
        </w:rPr>
        <w:t>others how to play chess.</w:t>
      </w:r>
    </w:p>
    <w:bookmarkEnd w:id="62"/>
    <w:bookmarkEnd w:id="63"/>
    <w:p w14:paraId="61C42D80" w14:textId="77777777" w:rsidR="00A7685F" w:rsidRDefault="00A7685F" w:rsidP="00763395">
      <w:pPr>
        <w:autoSpaceDE w:val="0"/>
        <w:autoSpaceDN w:val="0"/>
        <w:adjustRightInd w:val="0"/>
        <w:jc w:val="left"/>
        <w:rPr>
          <w:rFonts w:cstheme="minorHAnsi"/>
          <w:szCs w:val="24"/>
        </w:rPr>
      </w:pPr>
    </w:p>
    <w:p w14:paraId="6AFFFF9C" w14:textId="195E20C0" w:rsidR="0020343D" w:rsidRDefault="00763395" w:rsidP="00763395">
      <w:pPr>
        <w:autoSpaceDE w:val="0"/>
        <w:autoSpaceDN w:val="0"/>
        <w:adjustRightInd w:val="0"/>
        <w:jc w:val="left"/>
        <w:rPr>
          <w:rFonts w:cstheme="minorHAnsi"/>
          <w:szCs w:val="24"/>
        </w:rPr>
      </w:pPr>
      <w:r w:rsidRPr="00763395">
        <w:rPr>
          <w:rFonts w:cstheme="minorHAnsi"/>
          <w:szCs w:val="24"/>
        </w:rPr>
        <w:t xml:space="preserve">There was </w:t>
      </w:r>
      <w:r w:rsidR="0036133E">
        <w:rPr>
          <w:rFonts w:cstheme="minorHAnsi"/>
          <w:szCs w:val="24"/>
        </w:rPr>
        <w:t xml:space="preserve">also </w:t>
      </w:r>
      <w:r w:rsidR="00E27880">
        <w:rPr>
          <w:rFonts w:cstheme="minorHAnsi"/>
          <w:szCs w:val="24"/>
        </w:rPr>
        <w:t>verification</w:t>
      </w:r>
      <w:r w:rsidRPr="00763395">
        <w:rPr>
          <w:rFonts w:cstheme="minorHAnsi"/>
          <w:szCs w:val="24"/>
        </w:rPr>
        <w:t xml:space="preserve"> that the dedication of</w:t>
      </w:r>
      <w:r w:rsidR="00B34562">
        <w:rPr>
          <w:rFonts w:cstheme="minorHAnsi"/>
          <w:szCs w:val="24"/>
        </w:rPr>
        <w:t xml:space="preserve"> the</w:t>
      </w:r>
      <w:r w:rsidRPr="00763395">
        <w:rPr>
          <w:rFonts w:cstheme="minorHAnsi"/>
          <w:szCs w:val="24"/>
        </w:rPr>
        <w:t xml:space="preserve"> staff team</w:t>
      </w:r>
      <w:r w:rsidR="00B54F4B">
        <w:rPr>
          <w:rFonts w:cstheme="minorHAnsi"/>
          <w:szCs w:val="24"/>
        </w:rPr>
        <w:t xml:space="preserve"> of three</w:t>
      </w:r>
      <w:r w:rsidRPr="00763395">
        <w:rPr>
          <w:rFonts w:cstheme="minorHAnsi"/>
          <w:szCs w:val="24"/>
        </w:rPr>
        <w:t xml:space="preserve"> with practical experience of Time</w:t>
      </w:r>
      <w:r w:rsidR="00586D90">
        <w:rPr>
          <w:rFonts w:cstheme="minorHAnsi"/>
          <w:szCs w:val="24"/>
        </w:rPr>
        <w:t>b</w:t>
      </w:r>
      <w:r w:rsidRPr="00763395">
        <w:rPr>
          <w:rFonts w:cstheme="minorHAnsi"/>
          <w:szCs w:val="24"/>
        </w:rPr>
        <w:t xml:space="preserve">anking, had been instrumental in </w:t>
      </w:r>
      <w:r w:rsidR="00E96237">
        <w:rPr>
          <w:rFonts w:cstheme="minorHAnsi"/>
          <w:szCs w:val="24"/>
        </w:rPr>
        <w:t>enabling</w:t>
      </w:r>
      <w:r w:rsidRPr="00763395">
        <w:rPr>
          <w:rFonts w:cstheme="minorHAnsi"/>
          <w:szCs w:val="24"/>
        </w:rPr>
        <w:t xml:space="preserve"> the successful development of the Broadway Time</w:t>
      </w:r>
      <w:r w:rsidR="00586D90">
        <w:rPr>
          <w:rFonts w:cstheme="minorHAnsi"/>
          <w:szCs w:val="24"/>
        </w:rPr>
        <w:t>b</w:t>
      </w:r>
      <w:r w:rsidRPr="00763395">
        <w:rPr>
          <w:rFonts w:cstheme="minorHAnsi"/>
          <w:szCs w:val="24"/>
        </w:rPr>
        <w:t>ank</w:t>
      </w:r>
      <w:r>
        <w:rPr>
          <w:rFonts w:ascii="PalatinoLinotype-Roman" w:hAnsi="PalatinoLinotype-Roman" w:cs="PalatinoLinotype-Roman"/>
          <w:szCs w:val="24"/>
        </w:rPr>
        <w:t>.</w:t>
      </w:r>
      <w:r w:rsidR="0009745F">
        <w:rPr>
          <w:rFonts w:ascii="PalatinoLinotype-Roman" w:hAnsi="PalatinoLinotype-Roman" w:cs="PalatinoLinotype-Roman"/>
          <w:szCs w:val="24"/>
        </w:rPr>
        <w:t xml:space="preserve"> </w:t>
      </w:r>
      <w:r w:rsidR="0020343D" w:rsidRPr="0020343D">
        <w:rPr>
          <w:rFonts w:cstheme="minorHAnsi"/>
          <w:szCs w:val="24"/>
        </w:rPr>
        <w:t xml:space="preserve">Challenges encountered included, </w:t>
      </w:r>
      <w:r w:rsidR="006E5378">
        <w:rPr>
          <w:rFonts w:cstheme="minorHAnsi"/>
          <w:szCs w:val="24"/>
        </w:rPr>
        <w:t xml:space="preserve">the lack of engagement by some members </w:t>
      </w:r>
      <w:r w:rsidR="004669E0">
        <w:rPr>
          <w:rFonts w:cstheme="minorHAnsi"/>
          <w:szCs w:val="24"/>
        </w:rPr>
        <w:t xml:space="preserve">and </w:t>
      </w:r>
      <w:r w:rsidR="00AF57D5">
        <w:rPr>
          <w:rFonts w:cstheme="minorHAnsi"/>
          <w:szCs w:val="24"/>
        </w:rPr>
        <w:t>the</w:t>
      </w:r>
      <w:r w:rsidR="003D7785">
        <w:rPr>
          <w:rFonts w:cstheme="minorHAnsi"/>
          <w:szCs w:val="24"/>
        </w:rPr>
        <w:t xml:space="preserve"> difficulties</w:t>
      </w:r>
      <w:r w:rsidR="00AF57D5">
        <w:rPr>
          <w:rFonts w:cstheme="minorHAnsi"/>
          <w:szCs w:val="24"/>
        </w:rPr>
        <w:t xml:space="preserve"> spending time credits </w:t>
      </w:r>
      <w:r w:rsidR="00360A8B">
        <w:rPr>
          <w:rFonts w:cstheme="minorHAnsi"/>
          <w:szCs w:val="24"/>
        </w:rPr>
        <w:t xml:space="preserve">arising from a lack of options </w:t>
      </w:r>
      <w:r w:rsidR="001C4730">
        <w:rPr>
          <w:rFonts w:cstheme="minorHAnsi"/>
          <w:szCs w:val="24"/>
        </w:rPr>
        <w:t xml:space="preserve">which was deemed frustrating by some members causing </w:t>
      </w:r>
      <w:r w:rsidR="00C275D7">
        <w:rPr>
          <w:rFonts w:cstheme="minorHAnsi"/>
          <w:szCs w:val="24"/>
        </w:rPr>
        <w:t xml:space="preserve">a disinclination to participate. </w:t>
      </w:r>
    </w:p>
    <w:p w14:paraId="528B31BE" w14:textId="77777777" w:rsidR="00DE0A90" w:rsidRDefault="00DE0A90" w:rsidP="00763395">
      <w:pPr>
        <w:autoSpaceDE w:val="0"/>
        <w:autoSpaceDN w:val="0"/>
        <w:adjustRightInd w:val="0"/>
        <w:jc w:val="left"/>
        <w:rPr>
          <w:rFonts w:cstheme="minorHAnsi"/>
          <w:szCs w:val="24"/>
        </w:rPr>
      </w:pPr>
    </w:p>
    <w:p w14:paraId="48FE9919" w14:textId="41F8FE36" w:rsidR="00FC6918" w:rsidRDefault="00CB308E" w:rsidP="00267F10">
      <w:pPr>
        <w:autoSpaceDE w:val="0"/>
        <w:autoSpaceDN w:val="0"/>
        <w:adjustRightInd w:val="0"/>
        <w:jc w:val="left"/>
        <w:rPr>
          <w:szCs w:val="24"/>
        </w:rPr>
      </w:pPr>
      <w:r w:rsidRPr="00B64FB5">
        <w:rPr>
          <w:rFonts w:cstheme="minorHAnsi"/>
          <w:szCs w:val="24"/>
        </w:rPr>
        <w:t>The 2014 evaluation</w:t>
      </w:r>
      <w:r w:rsidR="00D15BBC" w:rsidRPr="00B64FB5">
        <w:rPr>
          <w:rFonts w:cstheme="minorHAnsi"/>
          <w:szCs w:val="24"/>
        </w:rPr>
        <w:t xml:space="preserve"> by Cambridge University</w:t>
      </w:r>
      <w:r w:rsidRPr="00B64FB5">
        <w:rPr>
          <w:rFonts w:cstheme="minorHAnsi"/>
          <w:szCs w:val="24"/>
        </w:rPr>
        <w:t xml:space="preserve"> of </w:t>
      </w:r>
      <w:r w:rsidR="00A67804" w:rsidRPr="00B64FB5">
        <w:rPr>
          <w:rFonts w:cstheme="minorHAnsi"/>
          <w:szCs w:val="24"/>
        </w:rPr>
        <w:t xml:space="preserve">four </w:t>
      </w:r>
      <w:r w:rsidR="00E53C8A">
        <w:rPr>
          <w:rFonts w:cstheme="minorHAnsi"/>
          <w:szCs w:val="24"/>
        </w:rPr>
        <w:t>TBs</w:t>
      </w:r>
      <w:r w:rsidR="00582757" w:rsidRPr="00B64FB5">
        <w:rPr>
          <w:rFonts w:cstheme="minorHAnsi"/>
          <w:szCs w:val="24"/>
        </w:rPr>
        <w:t xml:space="preserve"> in the early stage of development</w:t>
      </w:r>
      <w:r w:rsidR="00A67804" w:rsidRPr="00B64FB5">
        <w:rPr>
          <w:rFonts w:cstheme="minorHAnsi"/>
          <w:szCs w:val="24"/>
        </w:rPr>
        <w:t xml:space="preserve"> </w:t>
      </w:r>
      <w:r w:rsidR="00582757" w:rsidRPr="00B64FB5">
        <w:rPr>
          <w:rFonts w:cstheme="minorHAnsi"/>
          <w:szCs w:val="24"/>
        </w:rPr>
        <w:t xml:space="preserve">found </w:t>
      </w:r>
      <w:r w:rsidR="009B37A2" w:rsidRPr="00B64FB5">
        <w:rPr>
          <w:rFonts w:cstheme="minorHAnsi"/>
          <w:szCs w:val="24"/>
        </w:rPr>
        <w:t xml:space="preserve">that three of the four became fully operational with one closing </w:t>
      </w:r>
      <w:r w:rsidR="009F40F2" w:rsidRPr="00B64FB5">
        <w:rPr>
          <w:rFonts w:cstheme="minorHAnsi"/>
          <w:szCs w:val="24"/>
        </w:rPr>
        <w:t xml:space="preserve">due </w:t>
      </w:r>
      <w:r w:rsidR="008907F6" w:rsidRPr="00B64FB5">
        <w:rPr>
          <w:rFonts w:cstheme="minorHAnsi"/>
          <w:szCs w:val="24"/>
        </w:rPr>
        <w:t>to</w:t>
      </w:r>
      <w:r w:rsidR="00492308" w:rsidRPr="00B64FB5">
        <w:rPr>
          <w:rFonts w:cstheme="minorHAnsi"/>
          <w:szCs w:val="24"/>
        </w:rPr>
        <w:t xml:space="preserve"> among other factors, a</w:t>
      </w:r>
      <w:r w:rsidR="008907F6" w:rsidRPr="00B64FB5">
        <w:rPr>
          <w:rFonts w:cstheme="minorHAnsi"/>
          <w:szCs w:val="24"/>
        </w:rPr>
        <w:t xml:space="preserve"> lack of local buy</w:t>
      </w:r>
      <w:r w:rsidR="00492308" w:rsidRPr="00B64FB5">
        <w:rPr>
          <w:rFonts w:cstheme="minorHAnsi"/>
          <w:szCs w:val="24"/>
        </w:rPr>
        <w:t xml:space="preserve"> in and having multiple partners to manage. </w:t>
      </w:r>
      <w:r w:rsidR="00267F10" w:rsidRPr="00B64FB5">
        <w:rPr>
          <w:szCs w:val="24"/>
        </w:rPr>
        <w:t xml:space="preserve">The </w:t>
      </w:r>
      <w:r w:rsidR="00E53C8A">
        <w:rPr>
          <w:szCs w:val="24"/>
        </w:rPr>
        <w:t>TBs</w:t>
      </w:r>
      <w:r w:rsidR="00267F10" w:rsidRPr="00B64FB5">
        <w:rPr>
          <w:szCs w:val="24"/>
        </w:rPr>
        <w:t xml:space="preserve"> were successful in investing in community capacity and</w:t>
      </w:r>
      <w:r w:rsidR="004568BF">
        <w:rPr>
          <w:szCs w:val="24"/>
        </w:rPr>
        <w:t xml:space="preserve"> </w:t>
      </w:r>
      <w:r w:rsidR="00267F10" w:rsidRPr="00B64FB5">
        <w:rPr>
          <w:szCs w:val="24"/>
        </w:rPr>
        <w:t>supporting the development of local social capital. The</w:t>
      </w:r>
      <w:r w:rsidR="00F96C37">
        <w:rPr>
          <w:szCs w:val="24"/>
        </w:rPr>
        <w:t>y</w:t>
      </w:r>
      <w:r w:rsidR="00CC0771" w:rsidRPr="00B64FB5">
        <w:rPr>
          <w:szCs w:val="24"/>
        </w:rPr>
        <w:t xml:space="preserve"> </w:t>
      </w:r>
      <w:r w:rsidR="00267F10" w:rsidRPr="00B64FB5">
        <w:rPr>
          <w:szCs w:val="24"/>
        </w:rPr>
        <w:t xml:space="preserve">promoted active citizenship, forming new connections within communities and encouraging people to become involved. </w:t>
      </w:r>
      <w:r w:rsidR="00492308" w:rsidRPr="00B64FB5">
        <w:rPr>
          <w:rFonts w:cstheme="minorHAnsi"/>
          <w:szCs w:val="24"/>
        </w:rPr>
        <w:t xml:space="preserve"> </w:t>
      </w:r>
      <w:r w:rsidR="00CF0390" w:rsidRPr="00B64FB5">
        <w:rPr>
          <w:szCs w:val="24"/>
        </w:rPr>
        <w:t xml:space="preserve">There </w:t>
      </w:r>
      <w:r w:rsidR="000E230C">
        <w:rPr>
          <w:szCs w:val="24"/>
        </w:rPr>
        <w:t>was also</w:t>
      </w:r>
      <w:r w:rsidR="00CF0390" w:rsidRPr="00B64FB5">
        <w:rPr>
          <w:szCs w:val="24"/>
        </w:rPr>
        <w:t xml:space="preserve"> evidence that the </w:t>
      </w:r>
      <w:r w:rsidR="00D656CF">
        <w:rPr>
          <w:szCs w:val="24"/>
        </w:rPr>
        <w:t>TBs</w:t>
      </w:r>
      <w:r w:rsidR="00CF0390" w:rsidRPr="00B64FB5">
        <w:rPr>
          <w:szCs w:val="24"/>
        </w:rPr>
        <w:t xml:space="preserve"> </w:t>
      </w:r>
      <w:r w:rsidR="000E230C">
        <w:rPr>
          <w:szCs w:val="24"/>
        </w:rPr>
        <w:t>were</w:t>
      </w:r>
      <w:r w:rsidR="00CF0390" w:rsidRPr="00B64FB5">
        <w:rPr>
          <w:szCs w:val="24"/>
        </w:rPr>
        <w:t xml:space="preserve"> helping to tackle loneliness and isolation, particularly through engaging older people. </w:t>
      </w:r>
    </w:p>
    <w:p w14:paraId="083D34B0" w14:textId="52FEBB54" w:rsidR="004243AF" w:rsidRDefault="004243AF" w:rsidP="00267F10">
      <w:pPr>
        <w:autoSpaceDE w:val="0"/>
        <w:autoSpaceDN w:val="0"/>
        <w:adjustRightInd w:val="0"/>
        <w:jc w:val="left"/>
        <w:rPr>
          <w:szCs w:val="24"/>
        </w:rPr>
      </w:pPr>
    </w:p>
    <w:p w14:paraId="1165723D" w14:textId="7BDC5723" w:rsidR="00CA7FA6" w:rsidRDefault="00CA7FA6" w:rsidP="00267F10">
      <w:pPr>
        <w:autoSpaceDE w:val="0"/>
        <w:autoSpaceDN w:val="0"/>
        <w:adjustRightInd w:val="0"/>
        <w:jc w:val="left"/>
        <w:rPr>
          <w:szCs w:val="24"/>
        </w:rPr>
      </w:pPr>
    </w:p>
    <w:p w14:paraId="4F07D6C5" w14:textId="77777777" w:rsidR="00CA7FA6" w:rsidRDefault="00CA7FA6" w:rsidP="00267F10">
      <w:pPr>
        <w:autoSpaceDE w:val="0"/>
        <w:autoSpaceDN w:val="0"/>
        <w:adjustRightInd w:val="0"/>
        <w:jc w:val="left"/>
        <w:rPr>
          <w:szCs w:val="24"/>
        </w:rPr>
      </w:pPr>
    </w:p>
    <w:p w14:paraId="7BB88F03" w14:textId="2C2A5FC3" w:rsidR="00FC6918" w:rsidRDefault="002068EB" w:rsidP="00267F10">
      <w:pPr>
        <w:autoSpaceDE w:val="0"/>
        <w:autoSpaceDN w:val="0"/>
        <w:adjustRightInd w:val="0"/>
        <w:jc w:val="left"/>
        <w:rPr>
          <w:szCs w:val="24"/>
        </w:rPr>
      </w:pPr>
      <w:r w:rsidRPr="007262A4">
        <w:rPr>
          <w:szCs w:val="24"/>
        </w:rPr>
        <w:lastRenderedPageBreak/>
        <w:t xml:space="preserve">There </w:t>
      </w:r>
      <w:r w:rsidR="00CD33C4" w:rsidRPr="007262A4">
        <w:rPr>
          <w:szCs w:val="24"/>
        </w:rPr>
        <w:t xml:space="preserve">was </w:t>
      </w:r>
      <w:r w:rsidRPr="007262A4">
        <w:rPr>
          <w:szCs w:val="24"/>
        </w:rPr>
        <w:t>some</w:t>
      </w:r>
      <w:r w:rsidR="009863C0">
        <w:rPr>
          <w:szCs w:val="24"/>
        </w:rPr>
        <w:t xml:space="preserve"> indication</w:t>
      </w:r>
      <w:r w:rsidRPr="007262A4">
        <w:rPr>
          <w:szCs w:val="24"/>
        </w:rPr>
        <w:t xml:space="preserve"> that</w:t>
      </w:r>
      <w:r w:rsidR="00086CF1">
        <w:rPr>
          <w:szCs w:val="24"/>
        </w:rPr>
        <w:t xml:space="preserve"> the Cambridgeshire</w:t>
      </w:r>
      <w:r w:rsidRPr="007262A4">
        <w:rPr>
          <w:szCs w:val="24"/>
        </w:rPr>
        <w:t xml:space="preserve"> </w:t>
      </w:r>
      <w:r w:rsidR="005A04AF">
        <w:rPr>
          <w:szCs w:val="24"/>
        </w:rPr>
        <w:t>TBs</w:t>
      </w:r>
      <w:r w:rsidRPr="007262A4">
        <w:rPr>
          <w:szCs w:val="24"/>
        </w:rPr>
        <w:t xml:space="preserve"> may achieve th</w:t>
      </w:r>
      <w:r w:rsidR="00CD33C4" w:rsidRPr="007262A4">
        <w:rPr>
          <w:szCs w:val="24"/>
        </w:rPr>
        <w:t>eir ai</w:t>
      </w:r>
      <w:r w:rsidRPr="007262A4">
        <w:rPr>
          <w:szCs w:val="24"/>
        </w:rPr>
        <w:t>m over the longer term</w:t>
      </w:r>
      <w:r w:rsidR="00CD33C4" w:rsidRPr="007262A4">
        <w:rPr>
          <w:szCs w:val="24"/>
        </w:rPr>
        <w:t xml:space="preserve"> to move people away from a reliance </w:t>
      </w:r>
      <w:r w:rsidR="00B050B5" w:rsidRPr="007262A4">
        <w:rPr>
          <w:szCs w:val="24"/>
        </w:rPr>
        <w:t>on costly statutory services</w:t>
      </w:r>
      <w:r w:rsidR="007C271E" w:rsidRPr="007262A4">
        <w:rPr>
          <w:szCs w:val="24"/>
        </w:rPr>
        <w:t>.  The o</w:t>
      </w:r>
      <w:r w:rsidRPr="007262A4">
        <w:rPr>
          <w:szCs w:val="24"/>
        </w:rPr>
        <w:t>lder people</w:t>
      </w:r>
      <w:r w:rsidR="007C271E" w:rsidRPr="007262A4">
        <w:rPr>
          <w:szCs w:val="24"/>
        </w:rPr>
        <w:t xml:space="preserve"> sample reported</w:t>
      </w:r>
      <w:r w:rsidR="00CD17D9" w:rsidRPr="007262A4">
        <w:rPr>
          <w:szCs w:val="24"/>
        </w:rPr>
        <w:t xml:space="preserve"> </w:t>
      </w:r>
      <w:r w:rsidR="00EE3746">
        <w:rPr>
          <w:szCs w:val="24"/>
        </w:rPr>
        <w:t>TB</w:t>
      </w:r>
      <w:r w:rsidR="00CD17D9" w:rsidRPr="007262A4">
        <w:rPr>
          <w:szCs w:val="24"/>
        </w:rPr>
        <w:t xml:space="preserve"> attribution in supporting them</w:t>
      </w:r>
      <w:r w:rsidRPr="007262A4">
        <w:rPr>
          <w:szCs w:val="24"/>
        </w:rPr>
        <w:t xml:space="preserve"> to remain independent for longer and to improve their quality of life and wellbeing through practical support</w:t>
      </w:r>
      <w:r w:rsidR="00EE3746">
        <w:rPr>
          <w:szCs w:val="24"/>
        </w:rPr>
        <w:t xml:space="preserve">, </w:t>
      </w:r>
      <w:r w:rsidR="00CB660A" w:rsidRPr="007262A4">
        <w:rPr>
          <w:szCs w:val="24"/>
        </w:rPr>
        <w:t>friendships,</w:t>
      </w:r>
      <w:r w:rsidRPr="007262A4">
        <w:rPr>
          <w:szCs w:val="24"/>
        </w:rPr>
        <w:t xml:space="preserve"> and networks</w:t>
      </w:r>
      <w:r w:rsidR="007262A4" w:rsidRPr="007262A4">
        <w:rPr>
          <w:szCs w:val="24"/>
        </w:rPr>
        <w:t xml:space="preserve">.  This </w:t>
      </w:r>
      <w:r w:rsidRPr="007262A4">
        <w:rPr>
          <w:szCs w:val="24"/>
        </w:rPr>
        <w:t xml:space="preserve">can reduce the negative impacts on wellbeing </w:t>
      </w:r>
      <w:r w:rsidR="005A04AF">
        <w:rPr>
          <w:szCs w:val="24"/>
        </w:rPr>
        <w:t xml:space="preserve">of </w:t>
      </w:r>
      <w:r w:rsidRPr="007262A4">
        <w:rPr>
          <w:szCs w:val="24"/>
        </w:rPr>
        <w:t>loneliness and isolation.</w:t>
      </w:r>
    </w:p>
    <w:p w14:paraId="5A4C3BF1" w14:textId="0703A9E1" w:rsidR="006B1075" w:rsidRDefault="006B1075" w:rsidP="00267F10">
      <w:pPr>
        <w:autoSpaceDE w:val="0"/>
        <w:autoSpaceDN w:val="0"/>
        <w:adjustRightInd w:val="0"/>
        <w:jc w:val="left"/>
        <w:rPr>
          <w:szCs w:val="24"/>
        </w:rPr>
      </w:pPr>
    </w:p>
    <w:p w14:paraId="3298CAF9" w14:textId="303126F5" w:rsidR="00DC313F" w:rsidRDefault="00125C7B" w:rsidP="00267F10">
      <w:pPr>
        <w:autoSpaceDE w:val="0"/>
        <w:autoSpaceDN w:val="0"/>
        <w:adjustRightInd w:val="0"/>
        <w:jc w:val="left"/>
        <w:rPr>
          <w:szCs w:val="24"/>
        </w:rPr>
      </w:pPr>
      <w:r>
        <w:rPr>
          <w:szCs w:val="24"/>
        </w:rPr>
        <w:t>C</w:t>
      </w:r>
      <w:r w:rsidRPr="00125C7B">
        <w:rPr>
          <w:szCs w:val="24"/>
        </w:rPr>
        <w:t xml:space="preserve">hallenges </w:t>
      </w:r>
      <w:r>
        <w:rPr>
          <w:szCs w:val="24"/>
        </w:rPr>
        <w:t>found in</w:t>
      </w:r>
      <w:r w:rsidRPr="00125C7B">
        <w:rPr>
          <w:szCs w:val="24"/>
        </w:rPr>
        <w:t xml:space="preserve"> </w:t>
      </w:r>
      <w:r w:rsidR="006152C3">
        <w:rPr>
          <w:szCs w:val="24"/>
        </w:rPr>
        <w:t xml:space="preserve">developing </w:t>
      </w:r>
      <w:r w:rsidR="005A04AF">
        <w:rPr>
          <w:szCs w:val="24"/>
        </w:rPr>
        <w:t>TBs</w:t>
      </w:r>
      <w:r w:rsidR="00D21C2E">
        <w:rPr>
          <w:szCs w:val="24"/>
        </w:rPr>
        <w:t xml:space="preserve"> in the UK</w:t>
      </w:r>
      <w:r w:rsidR="004E0374">
        <w:rPr>
          <w:szCs w:val="24"/>
        </w:rPr>
        <w:t xml:space="preserve"> included </w:t>
      </w:r>
      <w:r w:rsidRPr="00125C7B">
        <w:rPr>
          <w:szCs w:val="24"/>
        </w:rPr>
        <w:t xml:space="preserve">a long lead time to become established and </w:t>
      </w:r>
      <w:r w:rsidR="000B4E90">
        <w:rPr>
          <w:szCs w:val="24"/>
        </w:rPr>
        <w:t xml:space="preserve">limited </w:t>
      </w:r>
      <w:r w:rsidRPr="00125C7B">
        <w:rPr>
          <w:szCs w:val="24"/>
        </w:rPr>
        <w:t xml:space="preserve">person to person exchanges. This </w:t>
      </w:r>
      <w:r w:rsidR="004E0374">
        <w:rPr>
          <w:szCs w:val="24"/>
        </w:rPr>
        <w:t>was</w:t>
      </w:r>
      <w:r w:rsidRPr="00125C7B">
        <w:rPr>
          <w:szCs w:val="24"/>
        </w:rPr>
        <w:t xml:space="preserve"> reflected in the large number of hours recorded for group activities rather than for </w:t>
      </w:r>
      <w:r w:rsidR="000B4E90">
        <w:rPr>
          <w:szCs w:val="24"/>
        </w:rPr>
        <w:t xml:space="preserve">individual </w:t>
      </w:r>
      <w:r w:rsidRPr="00125C7B">
        <w:rPr>
          <w:szCs w:val="24"/>
        </w:rPr>
        <w:t>exchanges.</w:t>
      </w:r>
      <w:r w:rsidR="004E0374">
        <w:rPr>
          <w:szCs w:val="24"/>
        </w:rPr>
        <w:t xml:space="preserve"> </w:t>
      </w:r>
      <w:bookmarkStart w:id="64" w:name="_Hlk120371761"/>
      <w:r w:rsidR="00C63B76" w:rsidRPr="00C63B76">
        <w:rPr>
          <w:szCs w:val="24"/>
        </w:rPr>
        <w:t xml:space="preserve">The </w:t>
      </w:r>
      <w:r w:rsidR="00A61CEE">
        <w:rPr>
          <w:szCs w:val="24"/>
        </w:rPr>
        <w:t>research indicated</w:t>
      </w:r>
      <w:r w:rsidR="00C63B76" w:rsidRPr="00C63B76">
        <w:rPr>
          <w:szCs w:val="24"/>
        </w:rPr>
        <w:t xml:space="preserve"> that it is unlikely that the </w:t>
      </w:r>
      <w:r w:rsidR="003E7328">
        <w:rPr>
          <w:szCs w:val="24"/>
        </w:rPr>
        <w:t>TBs</w:t>
      </w:r>
      <w:r w:rsidR="00C63B76" w:rsidRPr="00C63B76">
        <w:rPr>
          <w:szCs w:val="24"/>
        </w:rPr>
        <w:t xml:space="preserve"> would continue without funding for the coordinators</w:t>
      </w:r>
      <w:r w:rsidR="000030F2">
        <w:rPr>
          <w:szCs w:val="24"/>
        </w:rPr>
        <w:t xml:space="preserve"> and highlighted the </w:t>
      </w:r>
      <w:r w:rsidR="00C63B76" w:rsidRPr="00C63B76">
        <w:rPr>
          <w:szCs w:val="24"/>
        </w:rPr>
        <w:t>difficult</w:t>
      </w:r>
      <w:r w:rsidR="000030F2">
        <w:rPr>
          <w:szCs w:val="24"/>
        </w:rPr>
        <w:t>ies</w:t>
      </w:r>
      <w:r w:rsidR="00C63B76" w:rsidRPr="00C63B76">
        <w:rPr>
          <w:szCs w:val="24"/>
        </w:rPr>
        <w:t xml:space="preserve"> </w:t>
      </w:r>
      <w:r w:rsidR="00E92281">
        <w:rPr>
          <w:szCs w:val="24"/>
        </w:rPr>
        <w:t>in</w:t>
      </w:r>
      <w:r w:rsidR="00C63B76" w:rsidRPr="00C63B76">
        <w:rPr>
          <w:szCs w:val="24"/>
        </w:rPr>
        <w:t xml:space="preserve"> encourag</w:t>
      </w:r>
      <w:r w:rsidR="00E92281">
        <w:rPr>
          <w:szCs w:val="24"/>
        </w:rPr>
        <w:t>ing</w:t>
      </w:r>
      <w:r w:rsidR="00C63B76" w:rsidRPr="00C63B76">
        <w:rPr>
          <w:szCs w:val="24"/>
        </w:rPr>
        <w:t xml:space="preserve"> members to take on more responsibility</w:t>
      </w:r>
      <w:r w:rsidR="001328D5">
        <w:rPr>
          <w:szCs w:val="24"/>
        </w:rPr>
        <w:t>.</w:t>
      </w:r>
    </w:p>
    <w:bookmarkEnd w:id="64"/>
    <w:p w14:paraId="72C51E88" w14:textId="77777777" w:rsidR="00D656CF" w:rsidRDefault="00D656CF" w:rsidP="00267F10">
      <w:pPr>
        <w:autoSpaceDE w:val="0"/>
        <w:autoSpaceDN w:val="0"/>
        <w:adjustRightInd w:val="0"/>
        <w:jc w:val="left"/>
        <w:rPr>
          <w:szCs w:val="24"/>
        </w:rPr>
      </w:pPr>
    </w:p>
    <w:p w14:paraId="7312BAD5" w14:textId="00324FAE" w:rsidR="006B1075" w:rsidRDefault="007357F0" w:rsidP="00360A8B">
      <w:pPr>
        <w:autoSpaceDE w:val="0"/>
        <w:autoSpaceDN w:val="0"/>
        <w:adjustRightInd w:val="0"/>
        <w:jc w:val="left"/>
        <w:rPr>
          <w:szCs w:val="24"/>
        </w:rPr>
      </w:pPr>
      <w:r>
        <w:rPr>
          <w:szCs w:val="24"/>
        </w:rPr>
        <w:t>The Cambridge evaluation</w:t>
      </w:r>
      <w:r w:rsidR="00DC313F" w:rsidRPr="00DC313F">
        <w:rPr>
          <w:szCs w:val="24"/>
        </w:rPr>
        <w:t xml:space="preserve"> assert</w:t>
      </w:r>
      <w:r w:rsidR="00726993">
        <w:rPr>
          <w:szCs w:val="24"/>
        </w:rPr>
        <w:t>ed</w:t>
      </w:r>
      <w:r w:rsidR="00DC313F" w:rsidRPr="00DC313F">
        <w:rPr>
          <w:szCs w:val="24"/>
        </w:rPr>
        <w:t xml:space="preserve"> that there is more capacity in an economic system than that simply defined by the market. That means the market doesn’t adequately value certain activities until they become truly scarce: caring, learning, imparting values, sharing, socialising, raising children, being a good neighbour, helping others - all contributions that can be made by every human being</w:t>
      </w:r>
      <w:r w:rsidR="005D59A7">
        <w:rPr>
          <w:rStyle w:val="FootnoteReference"/>
          <w:szCs w:val="24"/>
        </w:rPr>
        <w:footnoteReference w:id="5"/>
      </w:r>
      <w:r w:rsidR="00DC313F" w:rsidRPr="00DC313F">
        <w:rPr>
          <w:szCs w:val="24"/>
        </w:rPr>
        <w:t xml:space="preserve">. In this </w:t>
      </w:r>
      <w:r w:rsidR="00D622A9">
        <w:rPr>
          <w:szCs w:val="24"/>
        </w:rPr>
        <w:t>context</w:t>
      </w:r>
      <w:r w:rsidR="00DC313F" w:rsidRPr="00DC313F">
        <w:rPr>
          <w:szCs w:val="24"/>
        </w:rPr>
        <w:t xml:space="preserve">, </w:t>
      </w:r>
      <w:r w:rsidR="00EC67B7">
        <w:rPr>
          <w:szCs w:val="24"/>
        </w:rPr>
        <w:t>T</w:t>
      </w:r>
      <w:r w:rsidR="00DC313F" w:rsidRPr="00DC313F">
        <w:rPr>
          <w:szCs w:val="24"/>
        </w:rPr>
        <w:t>imebanking is a way of revaluing activities that may be outside of the market economy and constitutes an alternative to the market.</w:t>
      </w:r>
    </w:p>
    <w:p w14:paraId="4A102576" w14:textId="77777777" w:rsidR="005D7837" w:rsidRPr="00DC313F" w:rsidRDefault="005D7837" w:rsidP="00267F10">
      <w:pPr>
        <w:autoSpaceDE w:val="0"/>
        <w:autoSpaceDN w:val="0"/>
        <w:adjustRightInd w:val="0"/>
        <w:jc w:val="left"/>
        <w:rPr>
          <w:szCs w:val="24"/>
        </w:rPr>
      </w:pPr>
    </w:p>
    <w:p w14:paraId="774F2F97" w14:textId="69BB3669" w:rsidR="003B0967" w:rsidRDefault="00C97BD0" w:rsidP="0017381D">
      <w:pPr>
        <w:keepNext/>
        <w:keepLines/>
        <w:numPr>
          <w:ilvl w:val="1"/>
          <w:numId w:val="0"/>
        </w:numPr>
        <w:jc w:val="left"/>
        <w:outlineLvl w:val="1"/>
        <w:rPr>
          <w:rFonts w:ascii="Raleway" w:eastAsiaTheme="majorEastAsia" w:hAnsi="Raleway" w:cstheme="majorBidi"/>
          <w:b/>
          <w:noProof/>
          <w:color w:val="4472C4" w:themeColor="accent1"/>
          <w:sz w:val="28"/>
          <w:szCs w:val="26"/>
        </w:rPr>
      </w:pPr>
      <w:bookmarkStart w:id="65" w:name="_Toc120565415"/>
      <w:bookmarkStart w:id="66" w:name="_Hlk119942040"/>
      <w:r>
        <w:rPr>
          <w:rFonts w:ascii="Raleway" w:eastAsiaTheme="majorEastAsia" w:hAnsi="Raleway" w:cstheme="majorBidi"/>
          <w:b/>
          <w:noProof/>
          <w:color w:val="4472C4" w:themeColor="accent1"/>
          <w:sz w:val="28"/>
          <w:szCs w:val="26"/>
        </w:rPr>
        <w:t>2</w:t>
      </w:r>
      <w:r w:rsidR="003B0967" w:rsidRPr="000F1054">
        <w:rPr>
          <w:rFonts w:ascii="Raleway" w:eastAsiaTheme="majorEastAsia" w:hAnsi="Raleway" w:cstheme="majorBidi"/>
          <w:b/>
          <w:noProof/>
          <w:color w:val="4472C4" w:themeColor="accent1"/>
          <w:sz w:val="28"/>
          <w:szCs w:val="26"/>
        </w:rPr>
        <w:t>.</w:t>
      </w:r>
      <w:r w:rsidR="00324B47">
        <w:rPr>
          <w:rFonts w:ascii="Raleway" w:eastAsiaTheme="majorEastAsia" w:hAnsi="Raleway" w:cstheme="majorBidi"/>
          <w:b/>
          <w:noProof/>
          <w:color w:val="4472C4" w:themeColor="accent1"/>
          <w:sz w:val="28"/>
          <w:szCs w:val="26"/>
        </w:rPr>
        <w:t>4</w:t>
      </w:r>
      <w:r w:rsidR="003B0967">
        <w:rPr>
          <w:rFonts w:ascii="Raleway" w:eastAsiaTheme="majorEastAsia" w:hAnsi="Raleway" w:cstheme="majorBidi"/>
          <w:b/>
          <w:noProof/>
          <w:color w:val="4472C4" w:themeColor="accent1"/>
          <w:sz w:val="28"/>
          <w:szCs w:val="26"/>
        </w:rPr>
        <w:t xml:space="preserve"> Timebanking </w:t>
      </w:r>
      <w:r w:rsidR="00324B47">
        <w:rPr>
          <w:rFonts w:ascii="Raleway" w:eastAsiaTheme="majorEastAsia" w:hAnsi="Raleway" w:cstheme="majorBidi"/>
          <w:b/>
          <w:noProof/>
          <w:color w:val="4472C4" w:themeColor="accent1"/>
          <w:sz w:val="28"/>
          <w:szCs w:val="26"/>
        </w:rPr>
        <w:t>in the United States</w:t>
      </w:r>
      <w:bookmarkEnd w:id="65"/>
      <w:r w:rsidR="00324B47">
        <w:rPr>
          <w:rFonts w:ascii="Raleway" w:eastAsiaTheme="majorEastAsia" w:hAnsi="Raleway" w:cstheme="majorBidi"/>
          <w:b/>
          <w:noProof/>
          <w:color w:val="4472C4" w:themeColor="accent1"/>
          <w:sz w:val="28"/>
          <w:szCs w:val="26"/>
        </w:rPr>
        <w:t xml:space="preserve"> </w:t>
      </w:r>
    </w:p>
    <w:bookmarkEnd w:id="66"/>
    <w:p w14:paraId="0D632B8B" w14:textId="0C6EA0D5" w:rsidR="00ED1DED" w:rsidRPr="00105E3C" w:rsidRDefault="009C4828" w:rsidP="0017381D">
      <w:pPr>
        <w:autoSpaceDE w:val="0"/>
        <w:autoSpaceDN w:val="0"/>
        <w:adjustRightInd w:val="0"/>
        <w:jc w:val="left"/>
        <w:rPr>
          <w:color w:val="000000"/>
          <w:szCs w:val="24"/>
        </w:rPr>
      </w:pPr>
      <w:r w:rsidRPr="009C4828">
        <w:rPr>
          <w:rStyle w:val="A7"/>
          <w:sz w:val="24"/>
          <w:szCs w:val="24"/>
        </w:rPr>
        <w:t>T</w:t>
      </w:r>
      <w:r w:rsidR="00360A8B">
        <w:rPr>
          <w:rStyle w:val="A7"/>
          <w:sz w:val="24"/>
          <w:szCs w:val="24"/>
        </w:rPr>
        <w:t>Bs</w:t>
      </w:r>
      <w:r w:rsidRPr="009C4828">
        <w:rPr>
          <w:rStyle w:val="A7"/>
          <w:sz w:val="24"/>
          <w:szCs w:val="24"/>
        </w:rPr>
        <w:t xml:space="preserve"> were created in the US in the 1980s by the civil rights lawyer Edgar Cahn in response to the erosion of informal </w:t>
      </w:r>
      <w:r w:rsidR="00D81919" w:rsidRPr="009C4828">
        <w:rPr>
          <w:rStyle w:val="A7"/>
          <w:sz w:val="24"/>
          <w:szCs w:val="24"/>
        </w:rPr>
        <w:t>neighbourhood</w:t>
      </w:r>
      <w:r w:rsidRPr="009C4828">
        <w:rPr>
          <w:rStyle w:val="A7"/>
          <w:sz w:val="24"/>
          <w:szCs w:val="24"/>
        </w:rPr>
        <w:t xml:space="preserve"> networks</w:t>
      </w:r>
      <w:r w:rsidR="00E14357">
        <w:rPr>
          <w:rStyle w:val="A7"/>
          <w:sz w:val="24"/>
          <w:szCs w:val="24"/>
        </w:rPr>
        <w:t xml:space="preserve">.  </w:t>
      </w:r>
      <w:r w:rsidRPr="009C4828">
        <w:rPr>
          <w:rStyle w:val="A7"/>
          <w:sz w:val="24"/>
          <w:szCs w:val="24"/>
        </w:rPr>
        <w:t>Cahn’s main purpose was to “make social welfare more effective and humane” through</w:t>
      </w:r>
      <w:r w:rsidR="00E14357">
        <w:rPr>
          <w:rStyle w:val="A7"/>
          <w:sz w:val="24"/>
          <w:szCs w:val="24"/>
        </w:rPr>
        <w:t xml:space="preserve"> a co-production approach.</w:t>
      </w:r>
      <w:r w:rsidR="000F2C5D">
        <w:rPr>
          <w:rStyle w:val="A7"/>
          <w:sz w:val="24"/>
          <w:szCs w:val="24"/>
        </w:rPr>
        <w:t xml:space="preserve">  US </w:t>
      </w:r>
      <w:r w:rsidR="00ED1DED" w:rsidRPr="000804B4">
        <w:rPr>
          <w:rFonts w:eastAsiaTheme="majorEastAsia" w:cstheme="minorHAnsi"/>
          <w:bCs/>
          <w:noProof/>
        </w:rPr>
        <w:t>Time</w:t>
      </w:r>
      <w:r w:rsidR="00ED1DED">
        <w:rPr>
          <w:rFonts w:eastAsiaTheme="majorEastAsia" w:cstheme="minorHAnsi"/>
          <w:bCs/>
          <w:noProof/>
        </w:rPr>
        <w:t xml:space="preserve"> </w:t>
      </w:r>
      <w:r w:rsidR="00ED1DED" w:rsidRPr="000804B4">
        <w:rPr>
          <w:rFonts w:eastAsiaTheme="majorEastAsia" w:cstheme="minorHAnsi"/>
          <w:bCs/>
          <w:noProof/>
        </w:rPr>
        <w:t>Banking activity</w:t>
      </w:r>
      <w:r w:rsidR="000F2C5D">
        <w:rPr>
          <w:rFonts w:eastAsiaTheme="majorEastAsia" w:cstheme="minorHAnsi"/>
          <w:bCs/>
          <w:noProof/>
        </w:rPr>
        <w:t xml:space="preserve"> </w:t>
      </w:r>
      <w:r w:rsidR="00996006">
        <w:rPr>
          <w:rFonts w:eastAsiaTheme="majorEastAsia" w:cstheme="minorHAnsi"/>
          <w:bCs/>
          <w:noProof/>
        </w:rPr>
        <w:t xml:space="preserve">referenced in the literature included cleaning, </w:t>
      </w:r>
      <w:r w:rsidR="00ED1DED" w:rsidRPr="000804B4">
        <w:rPr>
          <w:rFonts w:eastAsiaTheme="majorEastAsia" w:cstheme="minorHAnsi"/>
          <w:bCs/>
          <w:noProof/>
        </w:rPr>
        <w:t xml:space="preserve">gardening, </w:t>
      </w:r>
      <w:r w:rsidR="00620BBF">
        <w:rPr>
          <w:rFonts w:eastAsiaTheme="majorEastAsia" w:cstheme="minorHAnsi"/>
          <w:bCs/>
          <w:noProof/>
        </w:rPr>
        <w:t>transport</w:t>
      </w:r>
      <w:r w:rsidR="00ED1DED" w:rsidRPr="000804B4">
        <w:rPr>
          <w:rFonts w:eastAsiaTheme="majorEastAsia" w:cstheme="minorHAnsi"/>
          <w:bCs/>
          <w:noProof/>
        </w:rPr>
        <w:t>, I</w:t>
      </w:r>
      <w:r w:rsidR="001821F4">
        <w:rPr>
          <w:rFonts w:eastAsiaTheme="majorEastAsia" w:cstheme="minorHAnsi"/>
          <w:bCs/>
          <w:noProof/>
        </w:rPr>
        <w:t>CT</w:t>
      </w:r>
      <w:r w:rsidR="00CC1FE2">
        <w:rPr>
          <w:rFonts w:eastAsiaTheme="majorEastAsia" w:cstheme="minorHAnsi"/>
          <w:bCs/>
          <w:noProof/>
        </w:rPr>
        <w:t xml:space="preserve"> assistance</w:t>
      </w:r>
      <w:r w:rsidR="00ED1DED">
        <w:rPr>
          <w:rFonts w:eastAsiaTheme="majorEastAsia" w:cstheme="minorHAnsi"/>
          <w:bCs/>
          <w:noProof/>
        </w:rPr>
        <w:t xml:space="preserve">, </w:t>
      </w:r>
      <w:r w:rsidR="00ED1DED" w:rsidRPr="000804B4">
        <w:rPr>
          <w:rFonts w:eastAsiaTheme="majorEastAsia" w:cstheme="minorHAnsi"/>
          <w:bCs/>
          <w:noProof/>
        </w:rPr>
        <w:t>arts</w:t>
      </w:r>
      <w:r w:rsidR="001821F4">
        <w:rPr>
          <w:rFonts w:eastAsiaTheme="majorEastAsia" w:cstheme="minorHAnsi"/>
          <w:bCs/>
          <w:noProof/>
        </w:rPr>
        <w:t xml:space="preserve"> and crafts</w:t>
      </w:r>
      <w:r w:rsidR="00ED1DED" w:rsidRPr="008F6094">
        <w:rPr>
          <w:rFonts w:eastAsiaTheme="majorEastAsia" w:cstheme="minorHAnsi"/>
          <w:bCs/>
          <w:noProof/>
        </w:rPr>
        <w:t xml:space="preserve">, </w:t>
      </w:r>
      <w:r w:rsidR="001821F4">
        <w:rPr>
          <w:rFonts w:eastAsiaTheme="majorEastAsia" w:cstheme="minorHAnsi"/>
          <w:bCs/>
          <w:noProof/>
        </w:rPr>
        <w:t>teaching languages</w:t>
      </w:r>
      <w:r w:rsidR="003779FD">
        <w:rPr>
          <w:rFonts w:eastAsiaTheme="majorEastAsia" w:cstheme="minorHAnsi"/>
          <w:bCs/>
          <w:noProof/>
        </w:rPr>
        <w:t>, painting</w:t>
      </w:r>
      <w:r w:rsidR="00946A86">
        <w:rPr>
          <w:rFonts w:eastAsiaTheme="majorEastAsia" w:cstheme="minorHAnsi"/>
          <w:bCs/>
          <w:noProof/>
        </w:rPr>
        <w:t xml:space="preserve"> and DIY</w:t>
      </w:r>
      <w:r w:rsidR="00ED1DED" w:rsidRPr="008F6094">
        <w:rPr>
          <w:rFonts w:eastAsiaTheme="majorEastAsia" w:cstheme="minorHAnsi"/>
          <w:bCs/>
          <w:noProof/>
        </w:rPr>
        <w:t xml:space="preserve"> </w:t>
      </w:r>
    </w:p>
    <w:p w14:paraId="6E885E99" w14:textId="77777777" w:rsidR="00ED1DED" w:rsidRDefault="00ED1DED" w:rsidP="00801CFC">
      <w:pPr>
        <w:autoSpaceDE w:val="0"/>
        <w:autoSpaceDN w:val="0"/>
        <w:adjustRightInd w:val="0"/>
        <w:jc w:val="left"/>
        <w:rPr>
          <w:rFonts w:eastAsiaTheme="majorEastAsia" w:cstheme="minorHAnsi"/>
          <w:bCs/>
          <w:noProof/>
          <w:szCs w:val="24"/>
        </w:rPr>
      </w:pPr>
    </w:p>
    <w:p w14:paraId="0321EBB6" w14:textId="15E28A2A" w:rsidR="005C0D50" w:rsidRDefault="009D05C5" w:rsidP="00F56C79">
      <w:pPr>
        <w:autoSpaceDE w:val="0"/>
        <w:autoSpaceDN w:val="0"/>
        <w:adjustRightInd w:val="0"/>
        <w:jc w:val="left"/>
        <w:rPr>
          <w:rFonts w:cstheme="minorHAnsi"/>
          <w:szCs w:val="24"/>
        </w:rPr>
      </w:pPr>
      <w:bookmarkStart w:id="67" w:name="_Hlk120372288"/>
      <w:r w:rsidRPr="001B1EC3">
        <w:rPr>
          <w:rFonts w:eastAsiaTheme="majorEastAsia" w:cstheme="minorHAnsi"/>
          <w:bCs/>
          <w:noProof/>
          <w:szCs w:val="24"/>
        </w:rPr>
        <w:t xml:space="preserve">In survey findings from a </w:t>
      </w:r>
      <w:r w:rsidR="00EC017D" w:rsidRPr="001B1EC3">
        <w:rPr>
          <w:rFonts w:eastAsiaTheme="majorEastAsia" w:cstheme="minorHAnsi"/>
          <w:bCs/>
          <w:noProof/>
          <w:szCs w:val="24"/>
        </w:rPr>
        <w:t>U</w:t>
      </w:r>
      <w:r w:rsidR="004A6786" w:rsidRPr="001B1EC3">
        <w:rPr>
          <w:rFonts w:eastAsiaTheme="majorEastAsia" w:cstheme="minorHAnsi"/>
          <w:bCs/>
          <w:noProof/>
          <w:szCs w:val="24"/>
        </w:rPr>
        <w:t>nited States</w:t>
      </w:r>
      <w:r w:rsidR="00EC017D" w:rsidRPr="001B1EC3">
        <w:rPr>
          <w:rFonts w:eastAsiaTheme="majorEastAsia" w:cstheme="minorHAnsi"/>
          <w:bCs/>
          <w:noProof/>
          <w:szCs w:val="24"/>
        </w:rPr>
        <w:t xml:space="preserve"> Timebank (Collom 2007) </w:t>
      </w:r>
      <w:r w:rsidR="00AD5C3D">
        <w:rPr>
          <w:rFonts w:eastAsiaTheme="majorEastAsia" w:cstheme="minorHAnsi"/>
          <w:bCs/>
          <w:noProof/>
          <w:szCs w:val="24"/>
        </w:rPr>
        <w:t>of</w:t>
      </w:r>
      <w:r w:rsidR="00D90F32" w:rsidRPr="001B1EC3">
        <w:rPr>
          <w:rFonts w:eastAsiaTheme="majorEastAsia" w:cstheme="minorHAnsi"/>
          <w:bCs/>
          <w:noProof/>
          <w:szCs w:val="24"/>
        </w:rPr>
        <w:t xml:space="preserve"> 505 members</w:t>
      </w:r>
      <w:r w:rsidR="00946D65">
        <w:rPr>
          <w:rFonts w:eastAsiaTheme="majorEastAsia" w:cstheme="minorHAnsi"/>
          <w:bCs/>
          <w:noProof/>
          <w:szCs w:val="24"/>
        </w:rPr>
        <w:t xml:space="preserve"> which acc</w:t>
      </w:r>
      <w:r w:rsidR="00360A8B">
        <w:rPr>
          <w:rFonts w:eastAsiaTheme="majorEastAsia" w:cstheme="minorHAnsi"/>
          <w:bCs/>
          <w:noProof/>
          <w:szCs w:val="24"/>
        </w:rPr>
        <w:t>ording</w:t>
      </w:r>
      <w:r w:rsidR="00946D65">
        <w:rPr>
          <w:rFonts w:eastAsiaTheme="majorEastAsia" w:cstheme="minorHAnsi"/>
          <w:bCs/>
          <w:noProof/>
          <w:szCs w:val="24"/>
        </w:rPr>
        <w:t xml:space="preserve"> to the author </w:t>
      </w:r>
      <w:r w:rsidR="00D92F0A">
        <w:rPr>
          <w:rFonts w:eastAsiaTheme="majorEastAsia" w:cstheme="minorHAnsi"/>
          <w:bCs/>
          <w:noProof/>
          <w:szCs w:val="24"/>
        </w:rPr>
        <w:t>was</w:t>
      </w:r>
      <w:r w:rsidR="00AB667D">
        <w:rPr>
          <w:rFonts w:eastAsiaTheme="majorEastAsia" w:cstheme="minorHAnsi"/>
          <w:bCs/>
          <w:noProof/>
          <w:szCs w:val="24"/>
        </w:rPr>
        <w:t xml:space="preserve"> much larger than other local CCs or T</w:t>
      </w:r>
      <w:r w:rsidR="00AD5C3D">
        <w:rPr>
          <w:rFonts w:eastAsiaTheme="majorEastAsia" w:cstheme="minorHAnsi"/>
          <w:bCs/>
          <w:noProof/>
          <w:szCs w:val="24"/>
        </w:rPr>
        <w:t>Bs</w:t>
      </w:r>
      <w:r w:rsidR="00DB350C" w:rsidRPr="001B1EC3">
        <w:rPr>
          <w:rFonts w:eastAsiaTheme="majorEastAsia" w:cstheme="minorHAnsi"/>
          <w:bCs/>
          <w:noProof/>
          <w:szCs w:val="24"/>
        </w:rPr>
        <w:t xml:space="preserve">.  </w:t>
      </w:r>
      <w:r w:rsidR="00DB350C" w:rsidRPr="001B1EC3">
        <w:rPr>
          <w:rFonts w:cstheme="minorHAnsi"/>
          <w:szCs w:val="24"/>
        </w:rPr>
        <w:t xml:space="preserve">The membership </w:t>
      </w:r>
      <w:r w:rsidR="00B97793" w:rsidRPr="001B1EC3">
        <w:rPr>
          <w:rFonts w:cstheme="minorHAnsi"/>
          <w:szCs w:val="24"/>
        </w:rPr>
        <w:t>was</w:t>
      </w:r>
      <w:r w:rsidR="00DB350C" w:rsidRPr="001B1EC3">
        <w:rPr>
          <w:rFonts w:cstheme="minorHAnsi"/>
          <w:szCs w:val="24"/>
        </w:rPr>
        <w:t xml:space="preserve"> mostly female, white, and highly educated. Incomes </w:t>
      </w:r>
      <w:r w:rsidR="00CD1F33" w:rsidRPr="001B1EC3">
        <w:rPr>
          <w:rFonts w:cstheme="minorHAnsi"/>
          <w:szCs w:val="24"/>
        </w:rPr>
        <w:t>levels were found to be</w:t>
      </w:r>
      <w:r w:rsidR="00DB350C" w:rsidRPr="001B1EC3">
        <w:rPr>
          <w:rFonts w:cstheme="minorHAnsi"/>
          <w:szCs w:val="24"/>
        </w:rPr>
        <w:t xml:space="preserve"> quite </w:t>
      </w:r>
      <w:r w:rsidR="003B5715" w:rsidRPr="001B1EC3">
        <w:rPr>
          <w:rFonts w:cstheme="minorHAnsi"/>
          <w:szCs w:val="24"/>
        </w:rPr>
        <w:t>low,</w:t>
      </w:r>
      <w:r w:rsidR="00DB350C" w:rsidRPr="001B1EC3">
        <w:rPr>
          <w:rFonts w:cstheme="minorHAnsi"/>
          <w:szCs w:val="24"/>
        </w:rPr>
        <w:t xml:space="preserve"> and members </w:t>
      </w:r>
      <w:r w:rsidR="00CD1F33" w:rsidRPr="001B1EC3">
        <w:rPr>
          <w:rFonts w:cstheme="minorHAnsi"/>
          <w:szCs w:val="24"/>
        </w:rPr>
        <w:t>were</w:t>
      </w:r>
      <w:r w:rsidR="00DB350C" w:rsidRPr="001B1EC3">
        <w:rPr>
          <w:rFonts w:cstheme="minorHAnsi"/>
          <w:szCs w:val="24"/>
        </w:rPr>
        <w:t xml:space="preserve"> politically engaged and overwhelmingly liberal. </w:t>
      </w:r>
      <w:r w:rsidR="005B5304" w:rsidRPr="001B1EC3">
        <w:rPr>
          <w:rFonts w:cstheme="minorHAnsi"/>
          <w:szCs w:val="24"/>
        </w:rPr>
        <w:t>Over 50% of the members were aged 45 years or older</w:t>
      </w:r>
      <w:r w:rsidR="009F2069" w:rsidRPr="001B1EC3">
        <w:rPr>
          <w:rFonts w:cstheme="minorHAnsi"/>
          <w:szCs w:val="24"/>
        </w:rPr>
        <w:t xml:space="preserve"> while 25% were unemployed.  </w:t>
      </w:r>
      <w:r w:rsidR="001B1EC3" w:rsidRPr="001B1EC3">
        <w:rPr>
          <w:rFonts w:cstheme="minorHAnsi"/>
          <w:szCs w:val="24"/>
        </w:rPr>
        <w:t>Th</w:t>
      </w:r>
      <w:r w:rsidR="00264022">
        <w:rPr>
          <w:rFonts w:cstheme="minorHAnsi"/>
          <w:szCs w:val="24"/>
        </w:rPr>
        <w:t>is member profile</w:t>
      </w:r>
      <w:r w:rsidR="001B1EC3" w:rsidRPr="001B1EC3">
        <w:rPr>
          <w:rFonts w:cstheme="minorHAnsi"/>
          <w:szCs w:val="24"/>
        </w:rPr>
        <w:t xml:space="preserve"> </w:t>
      </w:r>
      <w:r w:rsidR="001C0897">
        <w:rPr>
          <w:rFonts w:cstheme="minorHAnsi"/>
          <w:szCs w:val="24"/>
        </w:rPr>
        <w:t>correspond</w:t>
      </w:r>
      <w:r w:rsidR="00E952EF">
        <w:rPr>
          <w:rFonts w:cstheme="minorHAnsi"/>
          <w:szCs w:val="24"/>
        </w:rPr>
        <w:t>s</w:t>
      </w:r>
      <w:r w:rsidR="001C0897">
        <w:rPr>
          <w:rFonts w:cstheme="minorHAnsi"/>
          <w:szCs w:val="24"/>
        </w:rPr>
        <w:t xml:space="preserve"> with</w:t>
      </w:r>
      <w:r w:rsidR="001B1EC3" w:rsidRPr="001B1EC3">
        <w:rPr>
          <w:rFonts w:cstheme="minorHAnsi"/>
          <w:szCs w:val="24"/>
        </w:rPr>
        <w:t xml:space="preserve"> previous research finding that local currency participants tend to be highly educated people with lower incomes who are politically liberal or progressive, part of the “disenfranchised middle class” (Williams 1996)</w:t>
      </w:r>
      <w:r w:rsidR="00DB651A">
        <w:rPr>
          <w:rStyle w:val="FootnoteReference"/>
          <w:rFonts w:cstheme="minorHAnsi"/>
          <w:szCs w:val="24"/>
        </w:rPr>
        <w:footnoteReference w:id="6"/>
      </w:r>
      <w:r w:rsidR="001B1EC3" w:rsidRPr="001B1EC3">
        <w:rPr>
          <w:rFonts w:cstheme="minorHAnsi"/>
          <w:szCs w:val="24"/>
        </w:rPr>
        <w:t>.</w:t>
      </w:r>
      <w:bookmarkEnd w:id="67"/>
    </w:p>
    <w:p w14:paraId="4947A297" w14:textId="038CCC84" w:rsidR="00A45D9D" w:rsidRDefault="001D6051" w:rsidP="00F56C79">
      <w:pPr>
        <w:autoSpaceDE w:val="0"/>
        <w:autoSpaceDN w:val="0"/>
        <w:adjustRightInd w:val="0"/>
        <w:jc w:val="left"/>
        <w:rPr>
          <w:rFonts w:cstheme="minorHAnsi"/>
          <w:szCs w:val="24"/>
        </w:rPr>
      </w:pPr>
      <w:r>
        <w:rPr>
          <w:rFonts w:cstheme="minorHAnsi"/>
          <w:szCs w:val="24"/>
        </w:rPr>
        <w:lastRenderedPageBreak/>
        <w:t>N</w:t>
      </w:r>
      <w:r w:rsidR="00A45D9D" w:rsidRPr="00A45D9D">
        <w:rPr>
          <w:rFonts w:cstheme="minorHAnsi"/>
          <w:szCs w:val="24"/>
        </w:rPr>
        <w:t>eeds</w:t>
      </w:r>
      <w:r w:rsidR="00C00328">
        <w:rPr>
          <w:rFonts w:cstheme="minorHAnsi"/>
          <w:szCs w:val="24"/>
        </w:rPr>
        <w:t xml:space="preserve"> </w:t>
      </w:r>
      <w:r w:rsidR="00A45D9D" w:rsidRPr="00A45D9D">
        <w:rPr>
          <w:rFonts w:cstheme="minorHAnsi"/>
          <w:szCs w:val="24"/>
        </w:rPr>
        <w:t>and values</w:t>
      </w:r>
      <w:r w:rsidR="00D87517" w:rsidRPr="00A45D9D">
        <w:rPr>
          <w:rFonts w:cstheme="minorHAnsi"/>
          <w:szCs w:val="24"/>
        </w:rPr>
        <w:t xml:space="preserve"> </w:t>
      </w:r>
      <w:r w:rsidR="00D87517">
        <w:rPr>
          <w:rFonts w:cstheme="minorHAnsi"/>
          <w:szCs w:val="24"/>
        </w:rPr>
        <w:t>were</w:t>
      </w:r>
      <w:r>
        <w:rPr>
          <w:rFonts w:cstheme="minorHAnsi"/>
          <w:szCs w:val="24"/>
        </w:rPr>
        <w:t xml:space="preserve"> the</w:t>
      </w:r>
      <w:r w:rsidR="00A45D9D" w:rsidRPr="00A45D9D">
        <w:rPr>
          <w:rFonts w:cstheme="minorHAnsi"/>
          <w:szCs w:val="24"/>
        </w:rPr>
        <w:t xml:space="preserve"> most popular </w:t>
      </w:r>
      <w:r w:rsidR="00813884">
        <w:rPr>
          <w:rFonts w:cstheme="minorHAnsi"/>
          <w:szCs w:val="24"/>
        </w:rPr>
        <w:t>r</w:t>
      </w:r>
      <w:r w:rsidR="00503159">
        <w:rPr>
          <w:rFonts w:cstheme="minorHAnsi"/>
          <w:szCs w:val="24"/>
        </w:rPr>
        <w:t>easons</w:t>
      </w:r>
      <w:r w:rsidR="00A45D9D" w:rsidRPr="00A45D9D">
        <w:rPr>
          <w:rFonts w:cstheme="minorHAnsi"/>
          <w:szCs w:val="24"/>
        </w:rPr>
        <w:t xml:space="preserve"> for joining</w:t>
      </w:r>
      <w:r>
        <w:rPr>
          <w:rFonts w:cstheme="minorHAnsi"/>
          <w:szCs w:val="24"/>
        </w:rPr>
        <w:t xml:space="preserve"> </w:t>
      </w:r>
      <w:r w:rsidR="003D47EC">
        <w:rPr>
          <w:rFonts w:cstheme="minorHAnsi"/>
          <w:szCs w:val="24"/>
        </w:rPr>
        <w:t>TB</w:t>
      </w:r>
      <w:r w:rsidR="00631887">
        <w:rPr>
          <w:rFonts w:cstheme="minorHAnsi"/>
          <w:szCs w:val="24"/>
        </w:rPr>
        <w:t>I</w:t>
      </w:r>
      <w:r w:rsidR="00A45D9D" w:rsidRPr="00A45D9D">
        <w:rPr>
          <w:rFonts w:cstheme="minorHAnsi"/>
          <w:szCs w:val="24"/>
        </w:rPr>
        <w:t xml:space="preserve">. Most </w:t>
      </w:r>
      <w:r w:rsidR="008E4036">
        <w:rPr>
          <w:rFonts w:cstheme="minorHAnsi"/>
          <w:szCs w:val="24"/>
        </w:rPr>
        <w:t>viewed</w:t>
      </w:r>
      <w:r w:rsidR="00A45D9D" w:rsidRPr="00A45D9D">
        <w:rPr>
          <w:rFonts w:cstheme="minorHAnsi"/>
          <w:szCs w:val="24"/>
        </w:rPr>
        <w:t xml:space="preserve"> </w:t>
      </w:r>
      <w:r w:rsidR="00D81919">
        <w:rPr>
          <w:rFonts w:cstheme="minorHAnsi"/>
          <w:szCs w:val="24"/>
        </w:rPr>
        <w:t>T</w:t>
      </w:r>
      <w:r w:rsidR="00A45D9D" w:rsidRPr="00A45D9D">
        <w:rPr>
          <w:rFonts w:cstheme="minorHAnsi"/>
          <w:szCs w:val="24"/>
        </w:rPr>
        <w:t>ime</w:t>
      </w:r>
      <w:r w:rsidR="008E4036">
        <w:rPr>
          <w:rFonts w:cstheme="minorHAnsi"/>
          <w:szCs w:val="24"/>
        </w:rPr>
        <w:t>b</w:t>
      </w:r>
      <w:r w:rsidR="00A45D9D" w:rsidRPr="00A45D9D">
        <w:rPr>
          <w:rFonts w:cstheme="minorHAnsi"/>
          <w:szCs w:val="24"/>
        </w:rPr>
        <w:t>anking in practical terms, to help them meet</w:t>
      </w:r>
      <w:r w:rsidR="00F56C79">
        <w:rPr>
          <w:rFonts w:cstheme="minorHAnsi"/>
          <w:szCs w:val="24"/>
        </w:rPr>
        <w:t xml:space="preserve"> </w:t>
      </w:r>
      <w:r w:rsidR="00A45D9D" w:rsidRPr="00A45D9D">
        <w:rPr>
          <w:rFonts w:cstheme="minorHAnsi"/>
          <w:szCs w:val="24"/>
        </w:rPr>
        <w:t>individual need. Yet,</w:t>
      </w:r>
      <w:r w:rsidR="00134BA6">
        <w:rPr>
          <w:rFonts w:cstheme="minorHAnsi"/>
          <w:szCs w:val="24"/>
        </w:rPr>
        <w:t xml:space="preserve"> </w:t>
      </w:r>
      <w:r w:rsidR="00A45D9D" w:rsidRPr="00A45D9D">
        <w:rPr>
          <w:rFonts w:cstheme="minorHAnsi"/>
          <w:szCs w:val="24"/>
        </w:rPr>
        <w:t xml:space="preserve">the majority of members </w:t>
      </w:r>
      <w:r w:rsidR="00785CCA">
        <w:rPr>
          <w:rFonts w:cstheme="minorHAnsi"/>
          <w:szCs w:val="24"/>
        </w:rPr>
        <w:t>were</w:t>
      </w:r>
      <w:r w:rsidR="00A45D9D" w:rsidRPr="00A45D9D">
        <w:rPr>
          <w:rFonts w:cstheme="minorHAnsi"/>
          <w:szCs w:val="24"/>
        </w:rPr>
        <w:t xml:space="preserve"> also motivated</w:t>
      </w:r>
      <w:r w:rsidR="00785CCA">
        <w:rPr>
          <w:rFonts w:cstheme="minorHAnsi"/>
          <w:szCs w:val="24"/>
        </w:rPr>
        <w:t xml:space="preserve"> to join</w:t>
      </w:r>
      <w:r w:rsidR="00A45D9D" w:rsidRPr="00A45D9D">
        <w:rPr>
          <w:rFonts w:cstheme="minorHAnsi"/>
          <w:szCs w:val="24"/>
        </w:rPr>
        <w:t xml:space="preserve"> because</w:t>
      </w:r>
      <w:r w:rsidR="00A45D9D">
        <w:rPr>
          <w:rFonts w:cstheme="minorHAnsi"/>
          <w:szCs w:val="24"/>
        </w:rPr>
        <w:t xml:space="preserve"> </w:t>
      </w:r>
      <w:r w:rsidR="00A45D9D" w:rsidRPr="00A45D9D">
        <w:rPr>
          <w:rFonts w:cstheme="minorHAnsi"/>
          <w:szCs w:val="24"/>
        </w:rPr>
        <w:t>they c</w:t>
      </w:r>
      <w:r w:rsidR="00785CCA">
        <w:rPr>
          <w:rFonts w:cstheme="minorHAnsi"/>
          <w:szCs w:val="24"/>
        </w:rPr>
        <w:t>ould</w:t>
      </w:r>
      <w:r w:rsidR="00A45D9D" w:rsidRPr="00A45D9D">
        <w:rPr>
          <w:rFonts w:cstheme="minorHAnsi"/>
          <w:szCs w:val="24"/>
        </w:rPr>
        <w:t xml:space="preserve"> act out on their collectivist values surrounding the betterment of the community.</w:t>
      </w:r>
      <w:r w:rsidR="00F56C79">
        <w:rPr>
          <w:rFonts w:cstheme="minorHAnsi"/>
          <w:szCs w:val="24"/>
        </w:rPr>
        <w:t xml:space="preserve"> </w:t>
      </w:r>
      <w:r w:rsidR="00F56C79" w:rsidRPr="00F56C79">
        <w:rPr>
          <w:rFonts w:cstheme="minorHAnsi"/>
          <w:szCs w:val="24"/>
        </w:rPr>
        <w:t>Social</w:t>
      </w:r>
      <w:r w:rsidR="003D47EC">
        <w:rPr>
          <w:rFonts w:cstheme="minorHAnsi"/>
          <w:szCs w:val="24"/>
        </w:rPr>
        <w:t xml:space="preserve"> </w:t>
      </w:r>
      <w:r w:rsidR="00F56C79" w:rsidRPr="00F56C79">
        <w:rPr>
          <w:rFonts w:cstheme="minorHAnsi"/>
          <w:szCs w:val="24"/>
        </w:rPr>
        <w:t xml:space="preserve">motivations </w:t>
      </w:r>
      <w:r w:rsidR="00583205">
        <w:rPr>
          <w:rFonts w:cstheme="minorHAnsi"/>
          <w:szCs w:val="24"/>
        </w:rPr>
        <w:t>were</w:t>
      </w:r>
      <w:r w:rsidR="00F56C79" w:rsidRPr="00F56C79">
        <w:rPr>
          <w:rFonts w:cstheme="minorHAnsi"/>
          <w:szCs w:val="24"/>
        </w:rPr>
        <w:t xml:space="preserve"> the least important </w:t>
      </w:r>
      <w:r w:rsidR="00583205">
        <w:rPr>
          <w:rFonts w:cstheme="minorHAnsi"/>
          <w:szCs w:val="24"/>
        </w:rPr>
        <w:t>reason for joining which was</w:t>
      </w:r>
      <w:r w:rsidR="00F56C79" w:rsidRPr="00F56C79">
        <w:rPr>
          <w:rFonts w:cstheme="minorHAnsi"/>
          <w:szCs w:val="24"/>
        </w:rPr>
        <w:t xml:space="preserve"> also reflected in the </w:t>
      </w:r>
      <w:r w:rsidR="00583205">
        <w:rPr>
          <w:rFonts w:cstheme="minorHAnsi"/>
          <w:szCs w:val="24"/>
        </w:rPr>
        <w:t>low</w:t>
      </w:r>
      <w:r w:rsidR="003D47EC">
        <w:rPr>
          <w:rFonts w:cstheme="minorHAnsi"/>
          <w:szCs w:val="24"/>
        </w:rPr>
        <w:t xml:space="preserve"> </w:t>
      </w:r>
      <w:r w:rsidR="00F56C79" w:rsidRPr="00F56C79">
        <w:rPr>
          <w:rFonts w:cstheme="minorHAnsi"/>
          <w:szCs w:val="24"/>
        </w:rPr>
        <w:t>attendance at this Time</w:t>
      </w:r>
      <w:r w:rsidR="0039522C">
        <w:rPr>
          <w:rFonts w:cstheme="minorHAnsi"/>
          <w:szCs w:val="24"/>
        </w:rPr>
        <w:t>b</w:t>
      </w:r>
      <w:r w:rsidR="00F56C79" w:rsidRPr="00F56C79">
        <w:rPr>
          <w:rFonts w:cstheme="minorHAnsi"/>
          <w:szCs w:val="24"/>
        </w:rPr>
        <w:t>ank’s social events</w:t>
      </w:r>
      <w:r w:rsidR="00B608F4">
        <w:rPr>
          <w:rFonts w:cstheme="minorHAnsi"/>
          <w:szCs w:val="24"/>
        </w:rPr>
        <w:t xml:space="preserve">.  </w:t>
      </w:r>
      <w:r w:rsidR="00F56C79" w:rsidRPr="00F56C79">
        <w:rPr>
          <w:rFonts w:cstheme="minorHAnsi"/>
          <w:szCs w:val="24"/>
        </w:rPr>
        <w:t>While members d</w:t>
      </w:r>
      <w:r w:rsidR="0039522C">
        <w:rPr>
          <w:rFonts w:cstheme="minorHAnsi"/>
          <w:szCs w:val="24"/>
        </w:rPr>
        <w:t>id</w:t>
      </w:r>
      <w:r w:rsidR="00F56C79" w:rsidRPr="00F56C79">
        <w:rPr>
          <w:rFonts w:cstheme="minorHAnsi"/>
          <w:szCs w:val="24"/>
        </w:rPr>
        <w:t xml:space="preserve"> enjoy the</w:t>
      </w:r>
      <w:r w:rsidR="003D47EC">
        <w:rPr>
          <w:rFonts w:cstheme="minorHAnsi"/>
          <w:szCs w:val="24"/>
        </w:rPr>
        <w:t xml:space="preserve"> </w:t>
      </w:r>
      <w:r w:rsidR="00F56C79" w:rsidRPr="00F56C79">
        <w:rPr>
          <w:rFonts w:cstheme="minorHAnsi"/>
          <w:szCs w:val="24"/>
        </w:rPr>
        <w:t>social aspects</w:t>
      </w:r>
      <w:r w:rsidR="0039522C">
        <w:rPr>
          <w:rFonts w:cstheme="minorHAnsi"/>
          <w:szCs w:val="24"/>
        </w:rPr>
        <w:t xml:space="preserve">, </w:t>
      </w:r>
      <w:r w:rsidR="00F56C79" w:rsidRPr="00F56C79">
        <w:rPr>
          <w:rFonts w:cstheme="minorHAnsi"/>
          <w:szCs w:val="24"/>
        </w:rPr>
        <w:t xml:space="preserve">they </w:t>
      </w:r>
      <w:r w:rsidR="003D47EC">
        <w:rPr>
          <w:rFonts w:cstheme="minorHAnsi"/>
          <w:szCs w:val="24"/>
        </w:rPr>
        <w:t>were</w:t>
      </w:r>
      <w:r w:rsidR="00F56C79" w:rsidRPr="00F56C79">
        <w:rPr>
          <w:rFonts w:cstheme="minorHAnsi"/>
          <w:szCs w:val="24"/>
        </w:rPr>
        <w:t xml:space="preserve"> not primary</w:t>
      </w:r>
      <w:r w:rsidR="0039522C">
        <w:rPr>
          <w:rFonts w:cstheme="minorHAnsi"/>
          <w:szCs w:val="24"/>
        </w:rPr>
        <w:t xml:space="preserve"> which</w:t>
      </w:r>
      <w:r w:rsidR="00E023E1">
        <w:rPr>
          <w:rFonts w:cstheme="minorHAnsi"/>
          <w:szCs w:val="24"/>
        </w:rPr>
        <w:t xml:space="preserve"> is</w:t>
      </w:r>
      <w:r w:rsidR="0039522C">
        <w:rPr>
          <w:rFonts w:cstheme="minorHAnsi"/>
          <w:szCs w:val="24"/>
        </w:rPr>
        <w:t xml:space="preserve"> contrary to </w:t>
      </w:r>
      <w:r w:rsidR="003F3AE1">
        <w:rPr>
          <w:rFonts w:cstheme="minorHAnsi"/>
          <w:szCs w:val="24"/>
        </w:rPr>
        <w:t>the primary motivation for join T</w:t>
      </w:r>
      <w:r w:rsidR="005D7837">
        <w:rPr>
          <w:rFonts w:cstheme="minorHAnsi"/>
          <w:szCs w:val="24"/>
        </w:rPr>
        <w:t>B</w:t>
      </w:r>
      <w:r w:rsidR="00705596">
        <w:rPr>
          <w:rFonts w:cstheme="minorHAnsi"/>
          <w:szCs w:val="24"/>
        </w:rPr>
        <w:t>I</w:t>
      </w:r>
      <w:r w:rsidR="003F3AE1">
        <w:rPr>
          <w:rFonts w:cstheme="minorHAnsi"/>
          <w:szCs w:val="24"/>
        </w:rPr>
        <w:t xml:space="preserve"> for some members.</w:t>
      </w:r>
    </w:p>
    <w:p w14:paraId="104E5405" w14:textId="77777777" w:rsidR="00C10BC7" w:rsidRDefault="00C10BC7" w:rsidP="000445CC">
      <w:pPr>
        <w:autoSpaceDE w:val="0"/>
        <w:autoSpaceDN w:val="0"/>
        <w:adjustRightInd w:val="0"/>
        <w:jc w:val="left"/>
        <w:rPr>
          <w:rFonts w:cstheme="minorHAnsi"/>
          <w:szCs w:val="24"/>
        </w:rPr>
      </w:pPr>
    </w:p>
    <w:p w14:paraId="09EA4B60" w14:textId="76CC29AC" w:rsidR="00A90FDF" w:rsidRDefault="003D47EC" w:rsidP="000445CC">
      <w:pPr>
        <w:autoSpaceDE w:val="0"/>
        <w:autoSpaceDN w:val="0"/>
        <w:adjustRightInd w:val="0"/>
        <w:jc w:val="left"/>
        <w:rPr>
          <w:rFonts w:cstheme="minorHAnsi"/>
          <w:szCs w:val="24"/>
        </w:rPr>
      </w:pPr>
      <w:r>
        <w:rPr>
          <w:rFonts w:cstheme="minorHAnsi"/>
          <w:szCs w:val="24"/>
        </w:rPr>
        <w:t xml:space="preserve">Many </w:t>
      </w:r>
      <w:r w:rsidR="00946D65">
        <w:rPr>
          <w:rFonts w:cstheme="minorHAnsi"/>
          <w:szCs w:val="24"/>
        </w:rPr>
        <w:t>members</w:t>
      </w:r>
      <w:r w:rsidR="00C10BC7">
        <w:rPr>
          <w:rFonts w:cstheme="minorHAnsi"/>
          <w:szCs w:val="24"/>
        </w:rPr>
        <w:t xml:space="preserve"> were</w:t>
      </w:r>
      <w:r w:rsidR="00CB2C06" w:rsidRPr="00CB2C06">
        <w:rPr>
          <w:rFonts w:cstheme="minorHAnsi"/>
          <w:szCs w:val="24"/>
        </w:rPr>
        <w:t xml:space="preserve"> willing to participate in fundraising and most</w:t>
      </w:r>
      <w:r w:rsidR="00790CEE">
        <w:rPr>
          <w:rFonts w:cstheme="minorHAnsi"/>
          <w:szCs w:val="24"/>
        </w:rPr>
        <w:t xml:space="preserve"> </w:t>
      </w:r>
      <w:r w:rsidR="00CB2C06" w:rsidRPr="00CB2C06">
        <w:rPr>
          <w:rFonts w:cstheme="minorHAnsi"/>
          <w:szCs w:val="24"/>
        </w:rPr>
        <w:t>also desire</w:t>
      </w:r>
      <w:r w:rsidR="00790CEE">
        <w:rPr>
          <w:rFonts w:cstheme="minorHAnsi"/>
          <w:szCs w:val="24"/>
        </w:rPr>
        <w:t>d</w:t>
      </w:r>
      <w:r w:rsidR="00CB2C06" w:rsidRPr="00CB2C06">
        <w:rPr>
          <w:rFonts w:cstheme="minorHAnsi"/>
          <w:szCs w:val="24"/>
        </w:rPr>
        <w:t xml:space="preserve"> to increase their </w:t>
      </w:r>
      <w:r w:rsidR="00790CEE">
        <w:rPr>
          <w:rFonts w:cstheme="minorHAnsi"/>
          <w:szCs w:val="24"/>
        </w:rPr>
        <w:t>activity</w:t>
      </w:r>
      <w:r w:rsidR="00CB2C06" w:rsidRPr="00CB2C06">
        <w:rPr>
          <w:rFonts w:cstheme="minorHAnsi"/>
          <w:szCs w:val="24"/>
        </w:rPr>
        <w:t xml:space="preserve">. </w:t>
      </w:r>
      <w:bookmarkStart w:id="68" w:name="_Hlk120373557"/>
      <w:r w:rsidR="00790CEE">
        <w:rPr>
          <w:rFonts w:cstheme="minorHAnsi"/>
          <w:szCs w:val="24"/>
        </w:rPr>
        <w:t>T</w:t>
      </w:r>
      <w:r w:rsidR="00CB2C06" w:rsidRPr="00CB2C06">
        <w:rPr>
          <w:rFonts w:cstheme="minorHAnsi"/>
          <w:szCs w:val="24"/>
        </w:rPr>
        <w:t>he most frequently identified factor that limit</w:t>
      </w:r>
      <w:r w:rsidR="00593A27">
        <w:rPr>
          <w:rFonts w:cstheme="minorHAnsi"/>
          <w:szCs w:val="24"/>
        </w:rPr>
        <w:t>ed membership</w:t>
      </w:r>
      <w:r w:rsidR="00CB2C06" w:rsidRPr="00CB2C06">
        <w:rPr>
          <w:rFonts w:cstheme="minorHAnsi"/>
          <w:szCs w:val="24"/>
        </w:rPr>
        <w:t xml:space="preserve"> engagement </w:t>
      </w:r>
      <w:r w:rsidR="00593A27">
        <w:rPr>
          <w:rFonts w:cstheme="minorHAnsi"/>
          <w:szCs w:val="24"/>
        </w:rPr>
        <w:t>was</w:t>
      </w:r>
      <w:r w:rsidR="00CB2C06" w:rsidRPr="00CB2C06">
        <w:rPr>
          <w:rFonts w:cstheme="minorHAnsi"/>
          <w:szCs w:val="24"/>
        </w:rPr>
        <w:t xml:space="preserve"> time. Respondents found themselves to be too busy to participate as much as they would like</w:t>
      </w:r>
      <w:r w:rsidR="005D606B">
        <w:rPr>
          <w:rFonts w:cstheme="minorHAnsi"/>
          <w:szCs w:val="24"/>
        </w:rPr>
        <w:t xml:space="preserve">. </w:t>
      </w:r>
      <w:r w:rsidR="00531C56">
        <w:rPr>
          <w:rFonts w:cstheme="minorHAnsi"/>
          <w:szCs w:val="24"/>
        </w:rPr>
        <w:t xml:space="preserve"> In terms of outcomes, t</w:t>
      </w:r>
      <w:r w:rsidR="00DB350C" w:rsidRPr="000445CC">
        <w:rPr>
          <w:rFonts w:cstheme="minorHAnsi"/>
          <w:szCs w:val="24"/>
        </w:rPr>
        <w:t>his T</w:t>
      </w:r>
      <w:r w:rsidR="005D606B">
        <w:rPr>
          <w:rFonts w:cstheme="minorHAnsi"/>
          <w:szCs w:val="24"/>
        </w:rPr>
        <w:t>B</w:t>
      </w:r>
      <w:r w:rsidR="00DB350C" w:rsidRPr="000445CC">
        <w:rPr>
          <w:rFonts w:cstheme="minorHAnsi"/>
          <w:szCs w:val="24"/>
        </w:rPr>
        <w:t xml:space="preserve"> </w:t>
      </w:r>
      <w:r w:rsidR="000445CC" w:rsidRPr="000445CC">
        <w:rPr>
          <w:rFonts w:cstheme="minorHAnsi"/>
          <w:szCs w:val="24"/>
        </w:rPr>
        <w:t>was</w:t>
      </w:r>
      <w:r w:rsidR="00DB350C" w:rsidRPr="000445CC">
        <w:rPr>
          <w:rFonts w:cstheme="minorHAnsi"/>
          <w:szCs w:val="24"/>
        </w:rPr>
        <w:t xml:space="preserve"> most successful in allowing participants to act on behalf of the values that they cherish and to give back to their community and help those in need.</w:t>
      </w:r>
    </w:p>
    <w:bookmarkEnd w:id="68"/>
    <w:p w14:paraId="7D8792B5" w14:textId="5514144D" w:rsidR="00317A9E" w:rsidRDefault="00317A9E" w:rsidP="000445CC">
      <w:pPr>
        <w:autoSpaceDE w:val="0"/>
        <w:autoSpaceDN w:val="0"/>
        <w:adjustRightInd w:val="0"/>
        <w:jc w:val="left"/>
        <w:rPr>
          <w:rFonts w:cstheme="minorHAnsi"/>
          <w:szCs w:val="24"/>
        </w:rPr>
      </w:pPr>
    </w:p>
    <w:p w14:paraId="78C7EC4F" w14:textId="2F23E69B" w:rsidR="00317A9E" w:rsidRDefault="00C97BD0" w:rsidP="0017381D">
      <w:pPr>
        <w:keepNext/>
        <w:keepLines/>
        <w:numPr>
          <w:ilvl w:val="1"/>
          <w:numId w:val="0"/>
        </w:numPr>
        <w:jc w:val="left"/>
        <w:outlineLvl w:val="1"/>
        <w:rPr>
          <w:rFonts w:ascii="Raleway" w:eastAsiaTheme="majorEastAsia" w:hAnsi="Raleway" w:cstheme="majorBidi"/>
          <w:b/>
          <w:noProof/>
          <w:color w:val="4472C4" w:themeColor="accent1"/>
          <w:sz w:val="28"/>
          <w:szCs w:val="26"/>
        </w:rPr>
      </w:pPr>
      <w:bookmarkStart w:id="69" w:name="_Toc120565416"/>
      <w:r>
        <w:rPr>
          <w:rFonts w:ascii="Raleway" w:eastAsiaTheme="majorEastAsia" w:hAnsi="Raleway" w:cstheme="majorBidi"/>
          <w:b/>
          <w:noProof/>
          <w:color w:val="4472C4" w:themeColor="accent1"/>
          <w:sz w:val="28"/>
          <w:szCs w:val="26"/>
        </w:rPr>
        <w:t>2</w:t>
      </w:r>
      <w:r w:rsidR="00317A9E" w:rsidRPr="000F1054">
        <w:rPr>
          <w:rFonts w:ascii="Raleway" w:eastAsiaTheme="majorEastAsia" w:hAnsi="Raleway" w:cstheme="majorBidi"/>
          <w:b/>
          <w:noProof/>
          <w:color w:val="4472C4" w:themeColor="accent1"/>
          <w:sz w:val="28"/>
          <w:szCs w:val="26"/>
        </w:rPr>
        <w:t>.</w:t>
      </w:r>
      <w:r w:rsidR="00317A9E">
        <w:rPr>
          <w:rFonts w:ascii="Raleway" w:eastAsiaTheme="majorEastAsia" w:hAnsi="Raleway" w:cstheme="majorBidi"/>
          <w:b/>
          <w:noProof/>
          <w:color w:val="4472C4" w:themeColor="accent1"/>
          <w:sz w:val="28"/>
          <w:szCs w:val="26"/>
        </w:rPr>
        <w:t>5 Timebanking in Europe</w:t>
      </w:r>
      <w:bookmarkEnd w:id="69"/>
    </w:p>
    <w:p w14:paraId="0B0BF132" w14:textId="17B10F5D" w:rsidR="00324B47" w:rsidRDefault="00324B47" w:rsidP="0017381D">
      <w:pPr>
        <w:autoSpaceDE w:val="0"/>
        <w:autoSpaceDN w:val="0"/>
        <w:adjustRightInd w:val="0"/>
        <w:jc w:val="left"/>
        <w:rPr>
          <w:rFonts w:cstheme="minorHAnsi"/>
          <w:szCs w:val="24"/>
        </w:rPr>
      </w:pPr>
      <w:r w:rsidRPr="00FF3053">
        <w:rPr>
          <w:rFonts w:cstheme="minorHAnsi"/>
          <w:szCs w:val="24"/>
        </w:rPr>
        <w:t>Lucía del Moral-Espín</w:t>
      </w:r>
      <w:r w:rsidR="007E654E" w:rsidRPr="00FF3053">
        <w:rPr>
          <w:rFonts w:cstheme="minorHAnsi"/>
          <w:szCs w:val="24"/>
        </w:rPr>
        <w:t xml:space="preserve"> (2017) </w:t>
      </w:r>
      <w:r w:rsidR="00C921AB">
        <w:rPr>
          <w:rFonts w:cstheme="minorHAnsi"/>
          <w:szCs w:val="24"/>
        </w:rPr>
        <w:t>articulated that T</w:t>
      </w:r>
      <w:r w:rsidR="006E20AE">
        <w:rPr>
          <w:rFonts w:cstheme="minorHAnsi"/>
          <w:szCs w:val="24"/>
        </w:rPr>
        <w:t>Bs</w:t>
      </w:r>
      <w:r w:rsidR="00C921AB">
        <w:rPr>
          <w:rFonts w:cstheme="minorHAnsi"/>
          <w:szCs w:val="24"/>
        </w:rPr>
        <w:t xml:space="preserve"> </w:t>
      </w:r>
      <w:r w:rsidR="00AC240E" w:rsidRPr="00FF3053">
        <w:rPr>
          <w:rFonts w:cstheme="minorHAnsi"/>
          <w:szCs w:val="24"/>
        </w:rPr>
        <w:t>have spread all over Europe as part of a wider expansion of alternative economic spaces</w:t>
      </w:r>
      <w:r w:rsidR="00E75D5E">
        <w:rPr>
          <w:rFonts w:cstheme="minorHAnsi"/>
          <w:szCs w:val="24"/>
        </w:rPr>
        <w:t xml:space="preserve"> adding that m</w:t>
      </w:r>
      <w:r w:rsidR="00AC240E" w:rsidRPr="00FF3053">
        <w:rPr>
          <w:rFonts w:cstheme="minorHAnsi"/>
          <w:szCs w:val="24"/>
        </w:rPr>
        <w:t xml:space="preserve">uch of the existing literature has focused on UK and US </w:t>
      </w:r>
      <w:r w:rsidR="006E20AE">
        <w:rPr>
          <w:rFonts w:cstheme="minorHAnsi"/>
          <w:szCs w:val="24"/>
        </w:rPr>
        <w:t>TB</w:t>
      </w:r>
      <w:r w:rsidR="00AC240E" w:rsidRPr="00FF3053">
        <w:rPr>
          <w:rFonts w:cstheme="minorHAnsi"/>
          <w:szCs w:val="24"/>
        </w:rPr>
        <w:t xml:space="preserve"> models, while </w:t>
      </w:r>
      <w:r w:rsidR="00C81DA0">
        <w:rPr>
          <w:rFonts w:cstheme="minorHAnsi"/>
          <w:szCs w:val="24"/>
        </w:rPr>
        <w:t>those</w:t>
      </w:r>
      <w:r w:rsidR="00AC240E" w:rsidRPr="00FF3053">
        <w:rPr>
          <w:rFonts w:cstheme="minorHAnsi"/>
          <w:szCs w:val="24"/>
        </w:rPr>
        <w:t xml:space="preserve"> in</w:t>
      </w:r>
      <w:r w:rsidR="00C921AB">
        <w:rPr>
          <w:rFonts w:cstheme="minorHAnsi"/>
          <w:szCs w:val="24"/>
        </w:rPr>
        <w:t xml:space="preserve"> continental Europe</w:t>
      </w:r>
      <w:r w:rsidR="00AC240E" w:rsidRPr="00FF3053">
        <w:rPr>
          <w:rFonts w:cstheme="minorHAnsi"/>
          <w:szCs w:val="24"/>
        </w:rPr>
        <w:t xml:space="preserve"> have been overlooked.</w:t>
      </w:r>
      <w:r w:rsidR="007A6533">
        <w:rPr>
          <w:rFonts w:cstheme="minorHAnsi"/>
          <w:szCs w:val="24"/>
        </w:rPr>
        <w:t xml:space="preserve"> Case studies of Italian and </w:t>
      </w:r>
      <w:r w:rsidR="000E0F9C">
        <w:rPr>
          <w:rFonts w:cstheme="minorHAnsi"/>
          <w:szCs w:val="24"/>
        </w:rPr>
        <w:t>Spanish</w:t>
      </w:r>
      <w:r w:rsidR="007A6533">
        <w:rPr>
          <w:rFonts w:cstheme="minorHAnsi"/>
          <w:szCs w:val="24"/>
        </w:rPr>
        <w:t xml:space="preserve"> T</w:t>
      </w:r>
      <w:r w:rsidR="006E20AE">
        <w:rPr>
          <w:rFonts w:cstheme="minorHAnsi"/>
          <w:szCs w:val="24"/>
        </w:rPr>
        <w:t>Bs</w:t>
      </w:r>
      <w:r w:rsidR="007A6533">
        <w:rPr>
          <w:rFonts w:cstheme="minorHAnsi"/>
          <w:szCs w:val="24"/>
        </w:rPr>
        <w:t xml:space="preserve"> </w:t>
      </w:r>
      <w:r w:rsidR="00474E1D">
        <w:rPr>
          <w:rFonts w:cstheme="minorHAnsi"/>
          <w:szCs w:val="24"/>
        </w:rPr>
        <w:t>revealed that they were</w:t>
      </w:r>
      <w:r w:rsidR="00474E1D" w:rsidRPr="00474E1D">
        <w:rPr>
          <w:rFonts w:cstheme="minorHAnsi"/>
          <w:szCs w:val="24"/>
        </w:rPr>
        <w:t xml:space="preserve"> rooted in feminist and women movements around work and time inequalities</w:t>
      </w:r>
      <w:r w:rsidR="00C33271">
        <w:rPr>
          <w:rFonts w:cstheme="minorHAnsi"/>
          <w:szCs w:val="24"/>
        </w:rPr>
        <w:t xml:space="preserve"> and</w:t>
      </w:r>
      <w:r w:rsidR="00474E1D" w:rsidRPr="00474E1D">
        <w:rPr>
          <w:rFonts w:cstheme="minorHAnsi"/>
          <w:szCs w:val="24"/>
        </w:rPr>
        <w:t xml:space="preserve"> social policies about care</w:t>
      </w:r>
      <w:r w:rsidR="00D407B2">
        <w:rPr>
          <w:rFonts w:cstheme="minorHAnsi"/>
          <w:szCs w:val="24"/>
        </w:rPr>
        <w:t xml:space="preserve"> and</w:t>
      </w:r>
      <w:r w:rsidR="00474E1D" w:rsidRPr="00474E1D">
        <w:rPr>
          <w:rFonts w:cstheme="minorHAnsi"/>
          <w:szCs w:val="24"/>
        </w:rPr>
        <w:t xml:space="preserve"> family</w:t>
      </w:r>
      <w:r w:rsidR="00C33271">
        <w:rPr>
          <w:rFonts w:cstheme="minorHAnsi"/>
          <w:szCs w:val="24"/>
        </w:rPr>
        <w:t xml:space="preserve">.  </w:t>
      </w:r>
      <w:r w:rsidR="00C7017E" w:rsidRPr="00C7017E">
        <w:rPr>
          <w:rFonts w:cstheme="minorHAnsi"/>
          <w:szCs w:val="24"/>
        </w:rPr>
        <w:t>The socioeconomic profile of</w:t>
      </w:r>
      <w:r w:rsidR="00C7017E">
        <w:rPr>
          <w:rFonts w:cstheme="minorHAnsi"/>
          <w:szCs w:val="24"/>
        </w:rPr>
        <w:t xml:space="preserve"> members</w:t>
      </w:r>
      <w:r w:rsidR="00C7017E" w:rsidRPr="00C7017E">
        <w:rPr>
          <w:rFonts w:cstheme="minorHAnsi"/>
          <w:szCs w:val="24"/>
        </w:rPr>
        <w:t xml:space="preserve"> in both cases is of </w:t>
      </w:r>
      <w:r w:rsidR="00B77940" w:rsidRPr="00C7017E">
        <w:rPr>
          <w:rFonts w:cstheme="minorHAnsi"/>
          <w:szCs w:val="24"/>
        </w:rPr>
        <w:t>highly educated</w:t>
      </w:r>
      <w:r w:rsidR="00C7017E" w:rsidRPr="00C7017E">
        <w:rPr>
          <w:rFonts w:cstheme="minorHAnsi"/>
          <w:szCs w:val="24"/>
        </w:rPr>
        <w:t xml:space="preserve"> individuals, mostly women. </w:t>
      </w:r>
      <w:bookmarkStart w:id="70" w:name="_Hlk120373205"/>
      <w:r w:rsidR="00C7017E" w:rsidRPr="00065759">
        <w:rPr>
          <w:rFonts w:cstheme="minorHAnsi"/>
          <w:szCs w:val="24"/>
        </w:rPr>
        <w:t xml:space="preserve">Even though the number of unemployed members has also been on the increase, both Spanish and Italian managers and key informants </w:t>
      </w:r>
      <w:r w:rsidR="000E0F9C" w:rsidRPr="00065759">
        <w:rPr>
          <w:rFonts w:cstheme="minorHAnsi"/>
          <w:szCs w:val="24"/>
        </w:rPr>
        <w:t>indicated</w:t>
      </w:r>
      <w:r w:rsidR="00C7017E" w:rsidRPr="00065759">
        <w:rPr>
          <w:rFonts w:cstheme="minorHAnsi"/>
          <w:szCs w:val="24"/>
        </w:rPr>
        <w:t xml:space="preserve"> that their members are not characteri</w:t>
      </w:r>
      <w:r w:rsidR="00D407B2">
        <w:rPr>
          <w:rFonts w:cstheme="minorHAnsi"/>
          <w:szCs w:val="24"/>
        </w:rPr>
        <w:t>s</w:t>
      </w:r>
      <w:r w:rsidR="00C7017E" w:rsidRPr="00065759">
        <w:rPr>
          <w:rFonts w:cstheme="minorHAnsi"/>
          <w:szCs w:val="24"/>
        </w:rPr>
        <w:t>ed by monetary deprivation.</w:t>
      </w:r>
    </w:p>
    <w:bookmarkEnd w:id="70"/>
    <w:p w14:paraId="5131C410" w14:textId="7D3B8D20" w:rsidR="00065759" w:rsidRDefault="00065759" w:rsidP="00065759">
      <w:pPr>
        <w:autoSpaceDE w:val="0"/>
        <w:autoSpaceDN w:val="0"/>
        <w:adjustRightInd w:val="0"/>
        <w:jc w:val="left"/>
        <w:rPr>
          <w:rFonts w:cstheme="minorHAnsi"/>
          <w:szCs w:val="24"/>
        </w:rPr>
      </w:pPr>
    </w:p>
    <w:p w14:paraId="4BE89BDC" w14:textId="77777777" w:rsidR="00F17804" w:rsidRDefault="00ED1876" w:rsidP="00C3072B">
      <w:pPr>
        <w:autoSpaceDE w:val="0"/>
        <w:autoSpaceDN w:val="0"/>
        <w:adjustRightInd w:val="0"/>
        <w:jc w:val="left"/>
        <w:rPr>
          <w:szCs w:val="24"/>
        </w:rPr>
      </w:pPr>
      <w:r>
        <w:rPr>
          <w:szCs w:val="24"/>
        </w:rPr>
        <w:t>T</w:t>
      </w:r>
      <w:r w:rsidR="00065759" w:rsidRPr="00065759">
        <w:rPr>
          <w:szCs w:val="24"/>
        </w:rPr>
        <w:t xml:space="preserve">imebanking in both </w:t>
      </w:r>
      <w:r>
        <w:rPr>
          <w:szCs w:val="24"/>
        </w:rPr>
        <w:t>cases</w:t>
      </w:r>
      <w:r w:rsidR="00065759" w:rsidRPr="00065759">
        <w:rPr>
          <w:szCs w:val="24"/>
        </w:rPr>
        <w:t xml:space="preserve"> has undeniably experienced an accelerated growth, although the trajectory of the TBs analysed contradicts the hypothesis that this peak is directly connected to </w:t>
      </w:r>
      <w:r w:rsidR="00B2015B">
        <w:rPr>
          <w:szCs w:val="24"/>
        </w:rPr>
        <w:t>macro-economic downturns</w:t>
      </w:r>
      <w:r w:rsidR="00065759" w:rsidRPr="00065759">
        <w:rPr>
          <w:szCs w:val="24"/>
        </w:rPr>
        <w:t xml:space="preserve">. Also, the objectives of these two TBs and </w:t>
      </w:r>
      <w:bookmarkStart w:id="71" w:name="_Hlk120373470"/>
      <w:r w:rsidR="00065759" w:rsidRPr="00065759">
        <w:rPr>
          <w:szCs w:val="24"/>
        </w:rPr>
        <w:t>the motivations of their members reach far beyond the provision of access of social services, being closely connected to notions of alternative lifestyles offering some form of solidarity.</w:t>
      </w:r>
      <w:r w:rsidR="00E952EF">
        <w:rPr>
          <w:szCs w:val="24"/>
        </w:rPr>
        <w:t xml:space="preserve"> </w:t>
      </w:r>
      <w:r w:rsidR="00CD6DD9">
        <w:rPr>
          <w:szCs w:val="24"/>
        </w:rPr>
        <w:t>Member exchanges include</w:t>
      </w:r>
      <w:r w:rsidR="00E774E3">
        <w:rPr>
          <w:szCs w:val="24"/>
        </w:rPr>
        <w:t xml:space="preserve">d, transportation, </w:t>
      </w:r>
      <w:r w:rsidR="00B7059C">
        <w:rPr>
          <w:szCs w:val="24"/>
        </w:rPr>
        <w:t xml:space="preserve">language support, </w:t>
      </w:r>
      <w:r w:rsidR="0079272F">
        <w:rPr>
          <w:szCs w:val="24"/>
        </w:rPr>
        <w:t xml:space="preserve">alternative therapies, </w:t>
      </w:r>
      <w:r w:rsidR="00D622A9">
        <w:rPr>
          <w:szCs w:val="24"/>
        </w:rPr>
        <w:t xml:space="preserve">graphic and interior design, </w:t>
      </w:r>
      <w:r w:rsidR="005C0D50">
        <w:rPr>
          <w:szCs w:val="24"/>
        </w:rPr>
        <w:t xml:space="preserve">marketing, social media, house sitting and photography.  </w:t>
      </w:r>
      <w:bookmarkStart w:id="72" w:name="_Hlk120373666"/>
      <w:bookmarkEnd w:id="71"/>
    </w:p>
    <w:p w14:paraId="43DC885F" w14:textId="77777777" w:rsidR="00F17804" w:rsidRDefault="00F17804" w:rsidP="00C3072B">
      <w:pPr>
        <w:autoSpaceDE w:val="0"/>
        <w:autoSpaceDN w:val="0"/>
        <w:adjustRightInd w:val="0"/>
        <w:jc w:val="left"/>
        <w:rPr>
          <w:szCs w:val="24"/>
        </w:rPr>
      </w:pPr>
    </w:p>
    <w:p w14:paraId="4B2E110D" w14:textId="77777777" w:rsidR="0017381D" w:rsidRDefault="0017381D" w:rsidP="00C3072B">
      <w:pPr>
        <w:autoSpaceDE w:val="0"/>
        <w:autoSpaceDN w:val="0"/>
        <w:adjustRightInd w:val="0"/>
        <w:jc w:val="left"/>
        <w:rPr>
          <w:szCs w:val="24"/>
        </w:rPr>
      </w:pPr>
    </w:p>
    <w:p w14:paraId="5487A9E6" w14:textId="46BD4937" w:rsidR="0048313C" w:rsidRPr="00F17804" w:rsidRDefault="00A86ABD" w:rsidP="00C3072B">
      <w:pPr>
        <w:autoSpaceDE w:val="0"/>
        <w:autoSpaceDN w:val="0"/>
        <w:adjustRightInd w:val="0"/>
        <w:jc w:val="left"/>
        <w:rPr>
          <w:szCs w:val="24"/>
        </w:rPr>
      </w:pPr>
      <w:r w:rsidRPr="00C3072B">
        <w:rPr>
          <w:rFonts w:cstheme="minorHAnsi"/>
          <w:szCs w:val="24"/>
        </w:rPr>
        <w:lastRenderedPageBreak/>
        <w:t>The</w:t>
      </w:r>
      <w:r w:rsidR="00EF0FD2" w:rsidRPr="00C3072B">
        <w:rPr>
          <w:rFonts w:cstheme="minorHAnsi"/>
          <w:szCs w:val="24"/>
        </w:rPr>
        <w:t xml:space="preserve"> </w:t>
      </w:r>
      <w:r w:rsidRPr="00C3072B">
        <w:rPr>
          <w:rFonts w:cstheme="minorHAnsi"/>
          <w:szCs w:val="24"/>
        </w:rPr>
        <w:t>Time</w:t>
      </w:r>
      <w:r w:rsidR="00EF0FD2" w:rsidRPr="00C3072B">
        <w:rPr>
          <w:rFonts w:cstheme="minorHAnsi"/>
          <w:szCs w:val="24"/>
        </w:rPr>
        <w:t xml:space="preserve"> </w:t>
      </w:r>
      <w:r w:rsidRPr="00C3072B">
        <w:rPr>
          <w:rFonts w:cstheme="minorHAnsi"/>
          <w:szCs w:val="24"/>
        </w:rPr>
        <w:t>Network</w:t>
      </w:r>
      <w:r w:rsidR="00EF0FD2" w:rsidRPr="00C3072B">
        <w:rPr>
          <w:rFonts w:cstheme="minorHAnsi"/>
          <w:szCs w:val="24"/>
        </w:rPr>
        <w:t xml:space="preserve"> </w:t>
      </w:r>
      <w:r w:rsidRPr="00C3072B">
        <w:rPr>
          <w:rFonts w:cstheme="minorHAnsi"/>
          <w:szCs w:val="24"/>
        </w:rPr>
        <w:t>in</w:t>
      </w:r>
      <w:r w:rsidR="00EF0FD2" w:rsidRPr="00C3072B">
        <w:rPr>
          <w:rFonts w:cstheme="minorHAnsi"/>
          <w:szCs w:val="24"/>
        </w:rPr>
        <w:t xml:space="preserve"> </w:t>
      </w:r>
      <w:r w:rsidRPr="00C3072B">
        <w:rPr>
          <w:rFonts w:cstheme="minorHAnsi"/>
          <w:szCs w:val="24"/>
        </w:rPr>
        <w:t>Bergsjön</w:t>
      </w:r>
      <w:r w:rsidR="00EF0FD2" w:rsidRPr="00C3072B">
        <w:rPr>
          <w:rStyle w:val="FootnoteReference"/>
          <w:rFonts w:cstheme="minorHAnsi"/>
          <w:szCs w:val="24"/>
        </w:rPr>
        <w:footnoteReference w:id="7"/>
      </w:r>
      <w:r w:rsidR="00EF0FD2" w:rsidRPr="00C3072B">
        <w:rPr>
          <w:rFonts w:cstheme="minorHAnsi"/>
          <w:szCs w:val="24"/>
        </w:rPr>
        <w:t xml:space="preserve"> </w:t>
      </w:r>
      <w:r w:rsidR="00C3072B" w:rsidRPr="00C3072B">
        <w:rPr>
          <w:rFonts w:cstheme="minorHAnsi"/>
          <w:szCs w:val="24"/>
        </w:rPr>
        <w:t xml:space="preserve">(TNB) </w:t>
      </w:r>
      <w:r w:rsidR="002238BD" w:rsidRPr="00C3072B">
        <w:rPr>
          <w:rFonts w:cstheme="minorHAnsi"/>
          <w:szCs w:val="24"/>
        </w:rPr>
        <w:t>was in 2011 the only TB operating in Sweden</w:t>
      </w:r>
      <w:r w:rsidR="00AA2945" w:rsidRPr="00C3072B">
        <w:rPr>
          <w:rFonts w:cstheme="minorHAnsi"/>
          <w:szCs w:val="24"/>
        </w:rPr>
        <w:t xml:space="preserve">.  Molnar’s (2011) study found challenges </w:t>
      </w:r>
      <w:r w:rsidR="00C3072B" w:rsidRPr="00C3072B">
        <w:rPr>
          <w:rFonts w:cstheme="minorHAnsi"/>
          <w:szCs w:val="24"/>
        </w:rPr>
        <w:t xml:space="preserve">faced in its development.  </w:t>
      </w:r>
      <w:r w:rsidR="00F03E1B">
        <w:rPr>
          <w:rFonts w:cstheme="minorHAnsi"/>
          <w:szCs w:val="24"/>
        </w:rPr>
        <w:t>T</w:t>
      </w:r>
      <w:r w:rsidR="002D0792">
        <w:rPr>
          <w:rFonts w:cstheme="minorHAnsi"/>
          <w:szCs w:val="24"/>
        </w:rPr>
        <w:t xml:space="preserve">he time credit system </w:t>
      </w:r>
      <w:r w:rsidR="00535937">
        <w:rPr>
          <w:rFonts w:cstheme="minorHAnsi"/>
          <w:szCs w:val="24"/>
        </w:rPr>
        <w:t>was not applied successfully negating some of the</w:t>
      </w:r>
      <w:r w:rsidR="00FB3864">
        <w:rPr>
          <w:rFonts w:cstheme="minorHAnsi"/>
          <w:szCs w:val="24"/>
        </w:rPr>
        <w:t xml:space="preserve"> advantages of membership</w:t>
      </w:r>
      <w:r w:rsidR="007134E8">
        <w:rPr>
          <w:rFonts w:cstheme="minorHAnsi"/>
          <w:szCs w:val="24"/>
        </w:rPr>
        <w:t xml:space="preserve">.  </w:t>
      </w:r>
      <w:r w:rsidR="00F03E1B">
        <w:rPr>
          <w:rFonts w:cstheme="minorHAnsi"/>
          <w:szCs w:val="24"/>
        </w:rPr>
        <w:t>B</w:t>
      </w:r>
      <w:r w:rsidR="00385984">
        <w:rPr>
          <w:rFonts w:cstheme="minorHAnsi"/>
          <w:szCs w:val="24"/>
        </w:rPr>
        <w:t xml:space="preserve">eing an active participant in TNB with a responsibility to create activities </w:t>
      </w:r>
      <w:r w:rsidR="00E748EE">
        <w:rPr>
          <w:rFonts w:cstheme="minorHAnsi"/>
          <w:szCs w:val="24"/>
        </w:rPr>
        <w:t>requires a significant time commitment in contra</w:t>
      </w:r>
      <w:r w:rsidR="006E71AA">
        <w:rPr>
          <w:rFonts w:cstheme="minorHAnsi"/>
          <w:szCs w:val="24"/>
        </w:rPr>
        <w:t>st</w:t>
      </w:r>
      <w:r w:rsidR="00E748EE">
        <w:rPr>
          <w:rFonts w:cstheme="minorHAnsi"/>
          <w:szCs w:val="24"/>
        </w:rPr>
        <w:t xml:space="preserve"> </w:t>
      </w:r>
      <w:r w:rsidR="00E748EE" w:rsidRPr="00C12797">
        <w:rPr>
          <w:rFonts w:cstheme="minorHAnsi"/>
          <w:szCs w:val="24"/>
        </w:rPr>
        <w:t>to TB</w:t>
      </w:r>
      <w:r w:rsidR="00BD55B8" w:rsidRPr="00C12797">
        <w:rPr>
          <w:rFonts w:cstheme="minorHAnsi"/>
          <w:szCs w:val="24"/>
        </w:rPr>
        <w:t>I</w:t>
      </w:r>
      <w:r w:rsidR="00E748EE" w:rsidRPr="00C12797">
        <w:rPr>
          <w:rFonts w:cstheme="minorHAnsi"/>
          <w:szCs w:val="24"/>
        </w:rPr>
        <w:t>’s</w:t>
      </w:r>
      <w:r w:rsidR="00F03E1B">
        <w:rPr>
          <w:rFonts w:cstheme="minorHAnsi"/>
          <w:szCs w:val="24"/>
        </w:rPr>
        <w:t xml:space="preserve"> based on an exchange of services. </w:t>
      </w:r>
    </w:p>
    <w:p w14:paraId="1D1FA370" w14:textId="77777777" w:rsidR="0048313C" w:rsidRDefault="0048313C" w:rsidP="00C3072B">
      <w:pPr>
        <w:autoSpaceDE w:val="0"/>
        <w:autoSpaceDN w:val="0"/>
        <w:adjustRightInd w:val="0"/>
        <w:jc w:val="left"/>
        <w:rPr>
          <w:rFonts w:cstheme="minorHAnsi"/>
          <w:szCs w:val="24"/>
        </w:rPr>
      </w:pPr>
    </w:p>
    <w:p w14:paraId="1F49AE3F" w14:textId="1284D653" w:rsidR="00A01D57" w:rsidRDefault="00320807" w:rsidP="00FC4A31">
      <w:pPr>
        <w:autoSpaceDE w:val="0"/>
        <w:autoSpaceDN w:val="0"/>
        <w:adjustRightInd w:val="0"/>
        <w:jc w:val="left"/>
        <w:rPr>
          <w:rFonts w:cstheme="minorHAnsi"/>
          <w:szCs w:val="24"/>
        </w:rPr>
      </w:pPr>
      <w:r>
        <w:rPr>
          <w:rFonts w:cstheme="minorHAnsi"/>
          <w:szCs w:val="24"/>
        </w:rPr>
        <w:t xml:space="preserve">TNB encountered difficulties in </w:t>
      </w:r>
      <w:r w:rsidR="008D246F">
        <w:rPr>
          <w:rFonts w:cstheme="minorHAnsi"/>
          <w:szCs w:val="24"/>
        </w:rPr>
        <w:t>attracting</w:t>
      </w:r>
      <w:r>
        <w:rPr>
          <w:rFonts w:cstheme="minorHAnsi"/>
          <w:szCs w:val="24"/>
        </w:rPr>
        <w:t xml:space="preserve"> participants </w:t>
      </w:r>
      <w:r w:rsidR="008D246F">
        <w:rPr>
          <w:rFonts w:cstheme="minorHAnsi"/>
          <w:szCs w:val="24"/>
        </w:rPr>
        <w:t xml:space="preserve">prepared to embrace the responsibility of </w:t>
      </w:r>
      <w:r w:rsidR="00A67CB3">
        <w:rPr>
          <w:rFonts w:cstheme="minorHAnsi"/>
          <w:szCs w:val="24"/>
        </w:rPr>
        <w:t xml:space="preserve">creating activities. </w:t>
      </w:r>
      <w:bookmarkEnd w:id="72"/>
      <w:r w:rsidR="00A67CB3">
        <w:rPr>
          <w:rFonts w:cstheme="minorHAnsi"/>
          <w:szCs w:val="24"/>
        </w:rPr>
        <w:t xml:space="preserve"> TNB comprised individuals from different backgrounds </w:t>
      </w:r>
      <w:r w:rsidR="0009486B">
        <w:rPr>
          <w:rFonts w:cstheme="minorHAnsi"/>
          <w:szCs w:val="24"/>
        </w:rPr>
        <w:t>and there was little socialisation between members.</w:t>
      </w:r>
      <w:r w:rsidR="00A90A3D">
        <w:rPr>
          <w:rFonts w:cstheme="minorHAnsi"/>
          <w:szCs w:val="24"/>
        </w:rPr>
        <w:t xml:space="preserve"> TNB has led to an increase in</w:t>
      </w:r>
      <w:r w:rsidR="001E17C1">
        <w:rPr>
          <w:rFonts w:cstheme="minorHAnsi"/>
          <w:szCs w:val="24"/>
        </w:rPr>
        <w:t xml:space="preserve"> both bridging and bonding</w:t>
      </w:r>
      <w:r w:rsidR="00A90A3D">
        <w:rPr>
          <w:rFonts w:cstheme="minorHAnsi"/>
          <w:szCs w:val="24"/>
        </w:rPr>
        <w:t xml:space="preserve"> social capital </w:t>
      </w:r>
      <w:r w:rsidR="00245566">
        <w:rPr>
          <w:rFonts w:cstheme="minorHAnsi"/>
          <w:szCs w:val="24"/>
        </w:rPr>
        <w:t>among participants</w:t>
      </w:r>
      <w:r w:rsidR="0067520E">
        <w:rPr>
          <w:rFonts w:cstheme="minorHAnsi"/>
          <w:szCs w:val="24"/>
        </w:rPr>
        <w:t xml:space="preserve"> and</w:t>
      </w:r>
      <w:r w:rsidR="0048313C">
        <w:rPr>
          <w:rFonts w:cstheme="minorHAnsi"/>
          <w:szCs w:val="24"/>
        </w:rPr>
        <w:t xml:space="preserve"> is permeated by norms of reciprocity and trust</w:t>
      </w:r>
      <w:r w:rsidR="00FC4A31">
        <w:rPr>
          <w:rFonts w:cstheme="minorHAnsi"/>
          <w:szCs w:val="24"/>
        </w:rPr>
        <w:t xml:space="preserve"> and its members are overly dependent on the project manager.</w:t>
      </w:r>
    </w:p>
    <w:p w14:paraId="63C1366B" w14:textId="3FBFE22C" w:rsidR="00A70A2B" w:rsidRDefault="00A70A2B" w:rsidP="00FC4A31">
      <w:pPr>
        <w:autoSpaceDE w:val="0"/>
        <w:autoSpaceDN w:val="0"/>
        <w:adjustRightInd w:val="0"/>
        <w:jc w:val="left"/>
        <w:rPr>
          <w:rFonts w:cstheme="minorHAnsi"/>
          <w:szCs w:val="24"/>
        </w:rPr>
      </w:pPr>
    </w:p>
    <w:p w14:paraId="7C5449A4" w14:textId="0F4C696C" w:rsidR="00C27A13" w:rsidRPr="008D62CB" w:rsidRDefault="00C27A13" w:rsidP="008D62CB">
      <w:pPr>
        <w:shd w:val="clear" w:color="auto" w:fill="B4C6E7" w:themeFill="accent1" w:themeFillTint="66"/>
        <w:spacing w:after="160"/>
        <w:jc w:val="left"/>
        <w:rPr>
          <w:b/>
          <w:bCs/>
          <w:szCs w:val="24"/>
        </w:rPr>
      </w:pPr>
      <w:r w:rsidRPr="009A2F1A">
        <w:rPr>
          <w:b/>
          <w:bCs/>
          <w:szCs w:val="24"/>
        </w:rPr>
        <w:t xml:space="preserve">Case Study </w:t>
      </w:r>
      <w:r w:rsidR="00F64F2A">
        <w:rPr>
          <w:b/>
          <w:bCs/>
          <w:szCs w:val="24"/>
        </w:rPr>
        <w:t>3</w:t>
      </w:r>
      <w:r w:rsidR="00DF3768">
        <w:rPr>
          <w:b/>
          <w:bCs/>
          <w:szCs w:val="24"/>
        </w:rPr>
        <w:t xml:space="preserve"> </w:t>
      </w:r>
      <w:r w:rsidR="008D62CB">
        <w:rPr>
          <w:b/>
          <w:bCs/>
          <w:szCs w:val="24"/>
        </w:rPr>
        <w:t>–</w:t>
      </w:r>
      <w:r w:rsidR="00DF3768">
        <w:rPr>
          <w:b/>
          <w:bCs/>
          <w:szCs w:val="24"/>
        </w:rPr>
        <w:t xml:space="preserve"> Brenda</w:t>
      </w:r>
      <w:r w:rsidR="008D62CB">
        <w:rPr>
          <w:b/>
          <w:bCs/>
          <w:szCs w:val="24"/>
        </w:rPr>
        <w:t xml:space="preserve">                                                                                                                                       </w:t>
      </w:r>
      <w:r>
        <w:rPr>
          <w:szCs w:val="24"/>
        </w:rPr>
        <w:t>B</w:t>
      </w:r>
      <w:r w:rsidR="00B85A17">
        <w:rPr>
          <w:szCs w:val="24"/>
        </w:rPr>
        <w:t xml:space="preserve">renda </w:t>
      </w:r>
      <w:r>
        <w:rPr>
          <w:szCs w:val="24"/>
        </w:rPr>
        <w:t>found</w:t>
      </w:r>
      <w:r w:rsidRPr="00CF55DC">
        <w:rPr>
          <w:szCs w:val="24"/>
        </w:rPr>
        <w:t xml:space="preserve"> out about TB</w:t>
      </w:r>
      <w:r w:rsidR="00BA5B81">
        <w:rPr>
          <w:szCs w:val="24"/>
        </w:rPr>
        <w:t>I</w:t>
      </w:r>
      <w:r w:rsidRPr="00CF55DC">
        <w:rPr>
          <w:szCs w:val="24"/>
        </w:rPr>
        <w:t xml:space="preserve"> from a friend and joined in early 2022 and has participated in a Meitheal group to observe and learn about the planting of trees.  </w:t>
      </w:r>
      <w:r>
        <w:rPr>
          <w:szCs w:val="24"/>
        </w:rPr>
        <w:t>B</w:t>
      </w:r>
      <w:r w:rsidR="00B85A17">
        <w:rPr>
          <w:szCs w:val="24"/>
        </w:rPr>
        <w:t>renda</w:t>
      </w:r>
      <w:r w:rsidRPr="00CF55DC">
        <w:rPr>
          <w:szCs w:val="24"/>
        </w:rPr>
        <w:t xml:space="preserve"> has a great interest in nature and growing </w:t>
      </w:r>
      <w:r>
        <w:rPr>
          <w:szCs w:val="24"/>
        </w:rPr>
        <w:t>vegetables and plants</w:t>
      </w:r>
      <w:r w:rsidR="00B85A17">
        <w:rPr>
          <w:szCs w:val="24"/>
        </w:rPr>
        <w:t xml:space="preserve"> and</w:t>
      </w:r>
      <w:r w:rsidRPr="00CF55DC">
        <w:rPr>
          <w:szCs w:val="24"/>
        </w:rPr>
        <w:t xml:space="preserve"> loves the values and concept of </w:t>
      </w:r>
      <w:r>
        <w:rPr>
          <w:szCs w:val="24"/>
        </w:rPr>
        <w:t>T</w:t>
      </w:r>
      <w:r w:rsidRPr="00CF55DC">
        <w:rPr>
          <w:szCs w:val="24"/>
        </w:rPr>
        <w:t>imebanking and joined to give back to the community.  B</w:t>
      </w:r>
      <w:r w:rsidR="00B85A17">
        <w:rPr>
          <w:szCs w:val="24"/>
        </w:rPr>
        <w:t>renda</w:t>
      </w:r>
      <w:r w:rsidRPr="00CF55DC">
        <w:rPr>
          <w:szCs w:val="24"/>
        </w:rPr>
        <w:t xml:space="preserve"> worked for many years in a social care environment</w:t>
      </w:r>
      <w:r>
        <w:rPr>
          <w:szCs w:val="24"/>
        </w:rPr>
        <w:t xml:space="preserve"> </w:t>
      </w:r>
      <w:r w:rsidRPr="00CF55DC">
        <w:rPr>
          <w:szCs w:val="24"/>
        </w:rPr>
        <w:t>mov</w:t>
      </w:r>
      <w:r>
        <w:rPr>
          <w:szCs w:val="24"/>
        </w:rPr>
        <w:t>ing</w:t>
      </w:r>
      <w:r w:rsidRPr="00CF55DC">
        <w:rPr>
          <w:szCs w:val="24"/>
        </w:rPr>
        <w:t xml:space="preserve"> back to West Cork after living elsewhere for some years</w:t>
      </w:r>
      <w:r>
        <w:rPr>
          <w:szCs w:val="24"/>
        </w:rPr>
        <w:t>.</w:t>
      </w:r>
      <w:r w:rsidRPr="00CF55DC">
        <w:rPr>
          <w:szCs w:val="24"/>
        </w:rPr>
        <w:t xml:space="preserve"> </w:t>
      </w:r>
      <w:r>
        <w:rPr>
          <w:szCs w:val="24"/>
        </w:rPr>
        <w:t>TB</w:t>
      </w:r>
      <w:r w:rsidR="00BA5B81">
        <w:rPr>
          <w:szCs w:val="24"/>
        </w:rPr>
        <w:t>I</w:t>
      </w:r>
      <w:r w:rsidRPr="00CF55DC">
        <w:rPr>
          <w:szCs w:val="24"/>
        </w:rPr>
        <w:t xml:space="preserve"> has helped </w:t>
      </w:r>
      <w:r>
        <w:rPr>
          <w:szCs w:val="24"/>
        </w:rPr>
        <w:t>B</w:t>
      </w:r>
      <w:r w:rsidR="00035F6D">
        <w:rPr>
          <w:szCs w:val="24"/>
        </w:rPr>
        <w:t>renda</w:t>
      </w:r>
      <w:r w:rsidRPr="00CF55DC">
        <w:rPr>
          <w:szCs w:val="24"/>
        </w:rPr>
        <w:t xml:space="preserve"> to find a new community who are self-sufficient and growing their own food which is a big saver and aligns with</w:t>
      </w:r>
      <w:r w:rsidR="00035F6D">
        <w:rPr>
          <w:szCs w:val="24"/>
        </w:rPr>
        <w:t xml:space="preserve"> her</w:t>
      </w:r>
      <w:r w:rsidRPr="00CF55DC">
        <w:rPr>
          <w:szCs w:val="24"/>
        </w:rPr>
        <w:t xml:space="preserve"> values.  </w:t>
      </w:r>
      <w:r w:rsidR="00035F6D">
        <w:rPr>
          <w:szCs w:val="24"/>
        </w:rPr>
        <w:t xml:space="preserve">Brenda </w:t>
      </w:r>
      <w:r w:rsidRPr="00CF55DC">
        <w:rPr>
          <w:szCs w:val="24"/>
        </w:rPr>
        <w:t>attended a composting workshop some months ago and has received some assistance with house cleaning through TB</w:t>
      </w:r>
      <w:r w:rsidR="00BA5B81">
        <w:rPr>
          <w:szCs w:val="24"/>
        </w:rPr>
        <w:t>I</w:t>
      </w:r>
      <w:r w:rsidRPr="00CF55DC">
        <w:rPr>
          <w:szCs w:val="24"/>
        </w:rPr>
        <w:t xml:space="preserve">.  </w:t>
      </w:r>
    </w:p>
    <w:p w14:paraId="489A0214" w14:textId="2DDE65BF" w:rsidR="00C27A13" w:rsidRDefault="00C27A13" w:rsidP="008D62CB">
      <w:pPr>
        <w:shd w:val="clear" w:color="auto" w:fill="B4C6E7" w:themeFill="accent1" w:themeFillTint="66"/>
        <w:spacing w:after="160"/>
        <w:jc w:val="left"/>
        <w:rPr>
          <w:szCs w:val="24"/>
        </w:rPr>
      </w:pPr>
      <w:r>
        <w:rPr>
          <w:szCs w:val="24"/>
        </w:rPr>
        <w:t>B</w:t>
      </w:r>
      <w:r w:rsidR="00035F6D">
        <w:rPr>
          <w:szCs w:val="24"/>
        </w:rPr>
        <w:t>renda</w:t>
      </w:r>
      <w:r w:rsidRPr="00CF55DC">
        <w:rPr>
          <w:szCs w:val="24"/>
        </w:rPr>
        <w:t xml:space="preserve"> would like to host a </w:t>
      </w:r>
      <w:r w:rsidR="00B85A17">
        <w:rPr>
          <w:szCs w:val="24"/>
        </w:rPr>
        <w:t>M</w:t>
      </w:r>
      <w:r w:rsidRPr="00CF55DC">
        <w:rPr>
          <w:szCs w:val="24"/>
        </w:rPr>
        <w:t xml:space="preserve">eitheal on food growing and is looking forward to doing more with </w:t>
      </w:r>
      <w:r>
        <w:rPr>
          <w:szCs w:val="24"/>
        </w:rPr>
        <w:t>TB</w:t>
      </w:r>
      <w:r w:rsidR="00BA5B81">
        <w:rPr>
          <w:szCs w:val="24"/>
        </w:rPr>
        <w:t>I</w:t>
      </w:r>
      <w:r w:rsidRPr="00CF55DC">
        <w:rPr>
          <w:szCs w:val="24"/>
        </w:rPr>
        <w:t xml:space="preserve"> in the future. </w:t>
      </w:r>
      <w:r w:rsidR="005B580B">
        <w:rPr>
          <w:szCs w:val="24"/>
        </w:rPr>
        <w:t>She</w:t>
      </w:r>
      <w:r w:rsidRPr="00CF55DC">
        <w:rPr>
          <w:szCs w:val="24"/>
        </w:rPr>
        <w:t xml:space="preserve"> likes exploring alternative therapies and calls into the to the shop in Skibbereen regularly and recently attended a crystal workshop to help with healing which was very useful. </w:t>
      </w:r>
      <w:r>
        <w:rPr>
          <w:szCs w:val="24"/>
        </w:rPr>
        <w:t>B</w:t>
      </w:r>
      <w:r w:rsidR="005B580B">
        <w:rPr>
          <w:szCs w:val="24"/>
        </w:rPr>
        <w:t>renda</w:t>
      </w:r>
      <w:r w:rsidRPr="00CF55DC">
        <w:rPr>
          <w:szCs w:val="24"/>
        </w:rPr>
        <w:t xml:space="preserve"> summed up the impact of </w:t>
      </w:r>
      <w:r>
        <w:rPr>
          <w:szCs w:val="24"/>
        </w:rPr>
        <w:t>TB</w:t>
      </w:r>
      <w:r w:rsidR="00BA5B81">
        <w:rPr>
          <w:szCs w:val="24"/>
        </w:rPr>
        <w:t>I</w:t>
      </w:r>
      <w:r w:rsidRPr="00CF55DC">
        <w:rPr>
          <w:szCs w:val="24"/>
        </w:rPr>
        <w:t xml:space="preserve"> as </w:t>
      </w:r>
      <w:r>
        <w:rPr>
          <w:szCs w:val="24"/>
        </w:rPr>
        <w:t>crucial</w:t>
      </w:r>
      <w:r w:rsidRPr="00CF55DC">
        <w:rPr>
          <w:szCs w:val="24"/>
        </w:rPr>
        <w:t xml:space="preserve"> for settling back into life in West Cork after being away for 25 years.  </w:t>
      </w:r>
    </w:p>
    <w:p w14:paraId="3F5499C3" w14:textId="2FD598B5" w:rsidR="00613823" w:rsidRDefault="00613823" w:rsidP="00FC4A31">
      <w:pPr>
        <w:autoSpaceDE w:val="0"/>
        <w:autoSpaceDN w:val="0"/>
        <w:adjustRightInd w:val="0"/>
        <w:jc w:val="left"/>
        <w:rPr>
          <w:rFonts w:cstheme="minorHAnsi"/>
          <w:szCs w:val="24"/>
        </w:rPr>
      </w:pPr>
    </w:p>
    <w:p w14:paraId="21CEE977" w14:textId="607E8AAB" w:rsidR="00F17804" w:rsidRPr="0024769A" w:rsidRDefault="00F17804" w:rsidP="00F17804">
      <w:pPr>
        <w:jc w:val="left"/>
        <w:rPr>
          <w:rFonts w:eastAsia="NSimSun" w:cstheme="minorHAnsi"/>
          <w:b/>
          <w:bCs/>
          <w:color w:val="201F1E"/>
          <w:kern w:val="2"/>
          <w:szCs w:val="24"/>
          <w:lang w:val="en-IE" w:eastAsia="zh-CN" w:bidi="hi-IN"/>
        </w:rPr>
      </w:pPr>
      <w:r w:rsidRPr="0024769A">
        <w:rPr>
          <w:rFonts w:eastAsia="NSimSun" w:cstheme="minorHAnsi"/>
          <w:b/>
          <w:bCs/>
          <w:color w:val="201F1E"/>
          <w:kern w:val="2"/>
          <w:szCs w:val="24"/>
          <w:lang w:val="en-IE" w:eastAsia="zh-CN" w:bidi="hi-IN"/>
        </w:rPr>
        <w:t>Testimonial 3</w:t>
      </w:r>
    </w:p>
    <w:p w14:paraId="0AF8D60E" w14:textId="0527C18A" w:rsidR="00F17804" w:rsidRPr="00D81D4D" w:rsidRDefault="00F17804" w:rsidP="00F17804">
      <w:pPr>
        <w:jc w:val="left"/>
        <w:rPr>
          <w:rFonts w:eastAsia="NSimSun" w:cstheme="minorHAnsi"/>
          <w:i/>
          <w:iCs/>
          <w:color w:val="595959" w:themeColor="text1" w:themeTint="A6"/>
          <w:kern w:val="2"/>
          <w:szCs w:val="24"/>
          <w:lang w:val="en-IE" w:eastAsia="zh-CN" w:bidi="hi-IN"/>
        </w:rPr>
      </w:pPr>
      <w:r w:rsidRPr="00D81D4D">
        <w:rPr>
          <w:rFonts w:eastAsia="NSimSun" w:cstheme="minorHAnsi"/>
          <w:i/>
          <w:iCs/>
          <w:color w:val="595959" w:themeColor="text1" w:themeTint="A6"/>
          <w:kern w:val="2"/>
          <w:szCs w:val="24"/>
          <w:lang w:val="en-IE" w:eastAsia="zh-CN" w:bidi="hi-IN"/>
        </w:rPr>
        <w:t xml:space="preserve">“I started to volunteer with </w:t>
      </w:r>
      <w:r w:rsidR="00B87DC9">
        <w:rPr>
          <w:rFonts w:eastAsia="NSimSun" w:cstheme="minorHAnsi"/>
          <w:i/>
          <w:iCs/>
          <w:color w:val="595959" w:themeColor="text1" w:themeTint="A6"/>
          <w:kern w:val="2"/>
          <w:szCs w:val="24"/>
          <w:lang w:val="en-IE" w:eastAsia="zh-CN" w:bidi="hi-IN"/>
        </w:rPr>
        <w:t>TBI</w:t>
      </w:r>
      <w:r w:rsidRPr="00D81D4D">
        <w:rPr>
          <w:rFonts w:eastAsia="NSimSun" w:cstheme="minorHAnsi"/>
          <w:i/>
          <w:iCs/>
          <w:color w:val="595959" w:themeColor="text1" w:themeTint="A6"/>
          <w:kern w:val="2"/>
          <w:szCs w:val="24"/>
          <w:lang w:val="en-IE" w:eastAsia="zh-CN" w:bidi="hi-IN"/>
        </w:rPr>
        <w:t xml:space="preserve"> as I had been out of work for some time and had lost a lot of confidence, I began to help out in the charity shop. It has been a life saver for me. I made new friends and love helping other people, it helps me feel like I am doing something good in my life. Helping somebody makes every person feel so connected, and useful. “</w:t>
      </w:r>
    </w:p>
    <w:p w14:paraId="052199FA" w14:textId="75B9BFD0" w:rsidR="00A70A2B" w:rsidRDefault="00A70A2B" w:rsidP="00FC4A31">
      <w:pPr>
        <w:autoSpaceDE w:val="0"/>
        <w:autoSpaceDN w:val="0"/>
        <w:adjustRightInd w:val="0"/>
        <w:jc w:val="left"/>
        <w:rPr>
          <w:rFonts w:cstheme="minorHAnsi"/>
          <w:szCs w:val="24"/>
        </w:rPr>
      </w:pPr>
    </w:p>
    <w:p w14:paraId="670F785E" w14:textId="77777777" w:rsidR="005C0D50" w:rsidRPr="00FC4A31" w:rsidRDefault="005C0D50" w:rsidP="00FC4A31">
      <w:pPr>
        <w:autoSpaceDE w:val="0"/>
        <w:autoSpaceDN w:val="0"/>
        <w:adjustRightInd w:val="0"/>
        <w:jc w:val="left"/>
        <w:rPr>
          <w:rFonts w:cstheme="minorHAnsi"/>
          <w:szCs w:val="24"/>
        </w:rPr>
      </w:pPr>
    </w:p>
    <w:p w14:paraId="0FEBF60F" w14:textId="780F82F6" w:rsidR="00214033" w:rsidRPr="00214033" w:rsidRDefault="00E15170" w:rsidP="001E16CB">
      <w:pPr>
        <w:pStyle w:val="Heading1"/>
      </w:pPr>
      <w:bookmarkStart w:id="73" w:name="_Toc65010652"/>
      <w:bookmarkStart w:id="74" w:name="_Toc65010737"/>
      <w:bookmarkStart w:id="75" w:name="_Toc65010906"/>
      <w:bookmarkStart w:id="76" w:name="_Toc120565417"/>
      <w:r>
        <w:lastRenderedPageBreak/>
        <w:t xml:space="preserve">Section </w:t>
      </w:r>
      <w:r w:rsidR="00D60BD5">
        <w:t>3</w:t>
      </w:r>
      <w:r>
        <w:t>:</w:t>
      </w:r>
      <w:bookmarkEnd w:id="73"/>
      <w:bookmarkEnd w:id="74"/>
      <w:bookmarkEnd w:id="75"/>
      <w:r w:rsidR="00992A13">
        <w:t xml:space="preserve"> Timebank Ireland</w:t>
      </w:r>
      <w:r w:rsidR="00A63D84">
        <w:t xml:space="preserve"> (T</w:t>
      </w:r>
      <w:r w:rsidR="00D635FC">
        <w:t>B</w:t>
      </w:r>
      <w:r w:rsidR="0002023D">
        <w:t>I</w:t>
      </w:r>
      <w:r w:rsidR="00A63D84">
        <w:t xml:space="preserve">) </w:t>
      </w:r>
      <w:r w:rsidR="00D60BD5">
        <w:t>2021-22</w:t>
      </w:r>
      <w:bookmarkEnd w:id="76"/>
    </w:p>
    <w:p w14:paraId="6A4B6288" w14:textId="4BEE3953" w:rsidR="00136F2F" w:rsidRPr="00F74D04" w:rsidRDefault="00136F2F">
      <w:pPr>
        <w:pStyle w:val="ListParagraph"/>
        <w:keepNext/>
        <w:keepLines/>
        <w:numPr>
          <w:ilvl w:val="1"/>
          <w:numId w:val="13"/>
        </w:numPr>
        <w:spacing w:before="120" w:after="120"/>
        <w:jc w:val="left"/>
        <w:outlineLvl w:val="1"/>
        <w:rPr>
          <w:rFonts w:ascii="Raleway" w:eastAsiaTheme="majorEastAsia" w:hAnsi="Raleway" w:cstheme="majorBidi"/>
          <w:b/>
          <w:bCs/>
          <w:noProof/>
          <w:vanish/>
          <w:color w:val="4472C4" w:themeColor="accent1"/>
          <w:szCs w:val="24"/>
        </w:rPr>
      </w:pPr>
      <w:bookmarkStart w:id="77" w:name="_Toc52741290"/>
      <w:bookmarkStart w:id="78" w:name="_Toc52797944"/>
      <w:bookmarkStart w:id="79" w:name="_Toc65010653"/>
      <w:bookmarkStart w:id="80" w:name="_Toc65010738"/>
      <w:bookmarkStart w:id="81" w:name="_Toc65010907"/>
      <w:bookmarkStart w:id="82" w:name="_Toc70017718"/>
      <w:bookmarkStart w:id="83" w:name="_Toc71617908"/>
      <w:bookmarkStart w:id="84" w:name="_Toc120565418"/>
      <w:bookmarkEnd w:id="77"/>
      <w:bookmarkEnd w:id="78"/>
      <w:bookmarkEnd w:id="79"/>
      <w:bookmarkEnd w:id="80"/>
      <w:bookmarkEnd w:id="81"/>
      <w:bookmarkEnd w:id="82"/>
      <w:bookmarkEnd w:id="83"/>
      <w:bookmarkEnd w:id="84"/>
    </w:p>
    <w:p w14:paraId="690FE760" w14:textId="79F5EEC2" w:rsidR="00BA7DC1" w:rsidRPr="00136F2F" w:rsidRDefault="0050639E" w:rsidP="0017381D">
      <w:pPr>
        <w:pStyle w:val="Heading2"/>
        <w:numPr>
          <w:ilvl w:val="1"/>
          <w:numId w:val="14"/>
        </w:numPr>
        <w:spacing w:before="0" w:after="0"/>
        <w:rPr>
          <w:color w:val="4472C4" w:themeColor="accent1"/>
        </w:rPr>
      </w:pPr>
      <w:bookmarkStart w:id="85" w:name="_Hlk64298652"/>
      <w:r>
        <w:rPr>
          <w:color w:val="4472C4" w:themeColor="accent1"/>
        </w:rPr>
        <w:t>Scope of Study</w:t>
      </w:r>
    </w:p>
    <w:bookmarkEnd w:id="85"/>
    <w:p w14:paraId="44D643F9" w14:textId="6E1ABE53" w:rsidR="00814107" w:rsidRDefault="00E94C44" w:rsidP="0017381D">
      <w:pPr>
        <w:jc w:val="left"/>
      </w:pPr>
      <w:r>
        <w:rPr>
          <w:rFonts w:ascii="Calibri" w:eastAsia="Calibri" w:hAnsi="Calibri" w:cs="Times New Roman"/>
          <w:bCs/>
          <w:szCs w:val="24"/>
        </w:rPr>
        <w:t xml:space="preserve">In discussions on the </w:t>
      </w:r>
      <w:r w:rsidR="00F6396B" w:rsidRPr="00F6396B">
        <w:rPr>
          <w:rFonts w:ascii="Calibri" w:eastAsia="Calibri" w:hAnsi="Calibri" w:cs="Times New Roman"/>
          <w:bCs/>
          <w:szCs w:val="24"/>
        </w:rPr>
        <w:t xml:space="preserve">scope of this study it was </w:t>
      </w:r>
      <w:r>
        <w:rPr>
          <w:rFonts w:ascii="Calibri" w:eastAsia="Calibri" w:hAnsi="Calibri" w:cs="Times New Roman"/>
          <w:bCs/>
          <w:szCs w:val="24"/>
        </w:rPr>
        <w:t xml:space="preserve">initially </w:t>
      </w:r>
      <w:r w:rsidR="00F6396B" w:rsidRPr="00F6396B">
        <w:rPr>
          <w:rFonts w:ascii="Calibri" w:eastAsia="Calibri" w:hAnsi="Calibri" w:cs="Times New Roman"/>
          <w:bCs/>
          <w:szCs w:val="24"/>
        </w:rPr>
        <w:t xml:space="preserve">suggested </w:t>
      </w:r>
      <w:r w:rsidR="00A35E05">
        <w:rPr>
          <w:rFonts w:ascii="Calibri" w:eastAsia="Calibri" w:hAnsi="Calibri" w:cs="Times New Roman"/>
          <w:bCs/>
          <w:szCs w:val="24"/>
        </w:rPr>
        <w:t xml:space="preserve">to </w:t>
      </w:r>
      <w:r w:rsidR="00F6396B" w:rsidRPr="00F6396B">
        <w:rPr>
          <w:rFonts w:ascii="Calibri" w:eastAsia="Calibri" w:hAnsi="Calibri" w:cs="Times New Roman"/>
          <w:bCs/>
          <w:szCs w:val="24"/>
        </w:rPr>
        <w:t xml:space="preserve">cover </w:t>
      </w:r>
      <w:r w:rsidR="00F33CAB">
        <w:rPr>
          <w:rFonts w:ascii="Calibri" w:eastAsia="Calibri" w:hAnsi="Calibri" w:cs="Times New Roman"/>
          <w:bCs/>
          <w:szCs w:val="24"/>
        </w:rPr>
        <w:t>T</w:t>
      </w:r>
      <w:r w:rsidR="003353E7">
        <w:rPr>
          <w:rFonts w:ascii="Calibri" w:eastAsia="Calibri" w:hAnsi="Calibri" w:cs="Times New Roman"/>
          <w:bCs/>
          <w:szCs w:val="24"/>
        </w:rPr>
        <w:t>B</w:t>
      </w:r>
      <w:r w:rsidR="00BA5B81">
        <w:rPr>
          <w:rFonts w:ascii="Calibri" w:eastAsia="Calibri" w:hAnsi="Calibri" w:cs="Times New Roman"/>
          <w:bCs/>
          <w:szCs w:val="24"/>
        </w:rPr>
        <w:t>I</w:t>
      </w:r>
      <w:r w:rsidR="003353E7">
        <w:rPr>
          <w:rFonts w:ascii="Calibri" w:eastAsia="Calibri" w:hAnsi="Calibri" w:cs="Times New Roman"/>
          <w:bCs/>
          <w:szCs w:val="24"/>
        </w:rPr>
        <w:t xml:space="preserve"> </w:t>
      </w:r>
      <w:r w:rsidR="00F6396B" w:rsidRPr="00F6396B">
        <w:rPr>
          <w:rFonts w:ascii="Calibri" w:eastAsia="Calibri" w:hAnsi="Calibri" w:cs="Times New Roman"/>
          <w:bCs/>
          <w:szCs w:val="24"/>
        </w:rPr>
        <w:t xml:space="preserve">interventions (front-line activities and trades) that took place in the </w:t>
      </w:r>
      <w:r w:rsidR="00436119">
        <w:rPr>
          <w:rFonts w:ascii="Calibri" w:eastAsia="Calibri" w:hAnsi="Calibri" w:cs="Times New Roman"/>
          <w:bCs/>
          <w:szCs w:val="24"/>
        </w:rPr>
        <w:t>six-month</w:t>
      </w:r>
      <w:r w:rsidR="00F6396B" w:rsidRPr="00F6396B">
        <w:rPr>
          <w:rFonts w:ascii="Calibri" w:eastAsia="Calibri" w:hAnsi="Calibri" w:cs="Times New Roman"/>
          <w:bCs/>
          <w:szCs w:val="24"/>
        </w:rPr>
        <w:t xml:space="preserve"> period</w:t>
      </w:r>
      <w:r w:rsidR="00F33CAB">
        <w:rPr>
          <w:rFonts w:ascii="Calibri" w:eastAsia="Calibri" w:hAnsi="Calibri" w:cs="Times New Roman"/>
          <w:bCs/>
          <w:szCs w:val="24"/>
        </w:rPr>
        <w:t>,</w:t>
      </w:r>
      <w:r w:rsidR="00F6396B" w:rsidRPr="00F6396B">
        <w:rPr>
          <w:rFonts w:ascii="Calibri" w:eastAsia="Calibri" w:hAnsi="Calibri" w:cs="Times New Roman"/>
          <w:bCs/>
          <w:szCs w:val="24"/>
        </w:rPr>
        <w:t xml:space="preserve"> </w:t>
      </w:r>
      <w:r w:rsidR="00F33CAB">
        <w:rPr>
          <w:rFonts w:ascii="Calibri" w:eastAsia="Calibri" w:hAnsi="Calibri" w:cs="Times New Roman"/>
          <w:bCs/>
          <w:szCs w:val="24"/>
        </w:rPr>
        <w:t xml:space="preserve">January to </w:t>
      </w:r>
      <w:r w:rsidR="00F6396B" w:rsidRPr="00F6396B">
        <w:rPr>
          <w:rFonts w:ascii="Calibri" w:eastAsia="Calibri" w:hAnsi="Calibri" w:cs="Times New Roman"/>
          <w:bCs/>
          <w:szCs w:val="24"/>
        </w:rPr>
        <w:t xml:space="preserve">June 2022. </w:t>
      </w:r>
      <w:r w:rsidR="006100F1">
        <w:rPr>
          <w:rFonts w:ascii="Calibri" w:eastAsia="Calibri" w:hAnsi="Calibri" w:cs="Times New Roman"/>
          <w:bCs/>
          <w:szCs w:val="24"/>
        </w:rPr>
        <w:t xml:space="preserve">To robustly </w:t>
      </w:r>
      <w:r w:rsidR="00723A8F">
        <w:rPr>
          <w:rFonts w:ascii="Calibri" w:eastAsia="Calibri" w:hAnsi="Calibri" w:cs="Times New Roman"/>
          <w:bCs/>
          <w:szCs w:val="24"/>
        </w:rPr>
        <w:t xml:space="preserve">verify the evidence base for replication and strengthen the case for further support </w:t>
      </w:r>
      <w:r w:rsidR="00AA69D5">
        <w:rPr>
          <w:rFonts w:ascii="Calibri" w:eastAsia="Calibri" w:hAnsi="Calibri" w:cs="Times New Roman"/>
          <w:bCs/>
          <w:szCs w:val="24"/>
        </w:rPr>
        <w:t xml:space="preserve">from state agencies and funders, it was agreed that a longer </w:t>
      </w:r>
      <w:r w:rsidR="00771987">
        <w:rPr>
          <w:rFonts w:ascii="Calibri" w:eastAsia="Calibri" w:hAnsi="Calibri" w:cs="Times New Roman"/>
          <w:bCs/>
          <w:szCs w:val="24"/>
        </w:rPr>
        <w:t xml:space="preserve">scope period </w:t>
      </w:r>
      <w:r w:rsidR="00B77940">
        <w:rPr>
          <w:rFonts w:ascii="Calibri" w:eastAsia="Calibri" w:hAnsi="Calibri" w:cs="Times New Roman"/>
          <w:bCs/>
          <w:szCs w:val="24"/>
        </w:rPr>
        <w:t>i.e.,</w:t>
      </w:r>
      <w:r w:rsidR="001E3E9A">
        <w:rPr>
          <w:rFonts w:ascii="Calibri" w:eastAsia="Calibri" w:hAnsi="Calibri" w:cs="Times New Roman"/>
          <w:bCs/>
          <w:szCs w:val="24"/>
        </w:rPr>
        <w:t xml:space="preserve"> the one year from the beginning of November 2021 to the end of October 2022</w:t>
      </w:r>
      <w:r w:rsidR="004C6B0E">
        <w:rPr>
          <w:rFonts w:ascii="Calibri" w:eastAsia="Calibri" w:hAnsi="Calibri" w:cs="Times New Roman"/>
          <w:bCs/>
          <w:szCs w:val="24"/>
        </w:rPr>
        <w:t xml:space="preserve"> should be adopted</w:t>
      </w:r>
      <w:r w:rsidR="00D24DA1">
        <w:rPr>
          <w:rFonts w:ascii="Calibri" w:eastAsia="Calibri" w:hAnsi="Calibri" w:cs="Times New Roman"/>
          <w:bCs/>
          <w:szCs w:val="24"/>
        </w:rPr>
        <w:t xml:space="preserve">.  </w:t>
      </w:r>
      <w:bookmarkStart w:id="86" w:name="_Hlk73703580"/>
      <w:r w:rsidR="0062751F">
        <w:t>Th</w:t>
      </w:r>
      <w:r w:rsidR="001249C3">
        <w:t>is</w:t>
      </w:r>
      <w:r w:rsidR="0062751F">
        <w:t xml:space="preserve"> </w:t>
      </w:r>
      <w:r w:rsidR="00602F63">
        <w:t>includes</w:t>
      </w:r>
      <w:r w:rsidR="00AA711B">
        <w:t xml:space="preserve"> all </w:t>
      </w:r>
      <w:r w:rsidR="00767E85">
        <w:t>individual and group activity facilitated</w:t>
      </w:r>
      <w:r w:rsidR="00461F3E">
        <w:t xml:space="preserve"> by TB</w:t>
      </w:r>
      <w:r w:rsidR="00BA5B81">
        <w:t>I</w:t>
      </w:r>
      <w:r w:rsidR="00AA711B">
        <w:t xml:space="preserve"> </w:t>
      </w:r>
      <w:r w:rsidR="001249C3">
        <w:t>during this period.</w:t>
      </w:r>
      <w:bookmarkEnd w:id="86"/>
    </w:p>
    <w:p w14:paraId="5977D95A" w14:textId="77777777" w:rsidR="0017381D" w:rsidRDefault="0017381D" w:rsidP="0017381D">
      <w:pPr>
        <w:jc w:val="left"/>
      </w:pPr>
    </w:p>
    <w:p w14:paraId="755E42C1" w14:textId="627E3679" w:rsidR="00142767" w:rsidRDefault="00126061" w:rsidP="0017381D">
      <w:pPr>
        <w:pStyle w:val="Heading2"/>
        <w:numPr>
          <w:ilvl w:val="1"/>
          <w:numId w:val="14"/>
        </w:numPr>
        <w:spacing w:before="0" w:after="0"/>
        <w:rPr>
          <w:color w:val="4472C4" w:themeColor="accent1"/>
        </w:rPr>
      </w:pPr>
      <w:bookmarkStart w:id="87" w:name="_Toc120565421"/>
      <w:r>
        <w:rPr>
          <w:color w:val="4472C4" w:themeColor="accent1"/>
        </w:rPr>
        <w:t>User Group Information</w:t>
      </w:r>
      <w:bookmarkEnd w:id="87"/>
      <w:r>
        <w:rPr>
          <w:color w:val="4472C4" w:themeColor="accent1"/>
        </w:rPr>
        <w:t xml:space="preserve"> </w:t>
      </w:r>
    </w:p>
    <w:p w14:paraId="4C1A27F7" w14:textId="4815EE10" w:rsidR="007F7818" w:rsidRDefault="00C1041C" w:rsidP="00053B7D">
      <w:pPr>
        <w:jc w:val="left"/>
        <w:rPr>
          <w:lang w:val="en-US"/>
        </w:rPr>
      </w:pPr>
      <w:bookmarkStart w:id="88" w:name="_Hlk120002290"/>
      <w:r>
        <w:rPr>
          <w:lang w:val="en-US"/>
        </w:rPr>
        <w:t xml:space="preserve">Table </w:t>
      </w:r>
      <w:r w:rsidR="0024769A">
        <w:rPr>
          <w:lang w:val="en-US"/>
        </w:rPr>
        <w:t>3</w:t>
      </w:r>
      <w:r>
        <w:rPr>
          <w:lang w:val="en-US"/>
        </w:rPr>
        <w:t xml:space="preserve"> </w:t>
      </w:r>
      <w:r w:rsidR="00304BC1">
        <w:rPr>
          <w:lang w:val="en-US"/>
        </w:rPr>
        <w:t xml:space="preserve">presents </w:t>
      </w:r>
      <w:bookmarkEnd w:id="88"/>
      <w:r w:rsidR="00304BC1">
        <w:rPr>
          <w:lang w:val="en-US"/>
        </w:rPr>
        <w:t>the data on the user group</w:t>
      </w:r>
      <w:r w:rsidR="00862971">
        <w:rPr>
          <w:lang w:val="en-US"/>
        </w:rPr>
        <w:t xml:space="preserve"> </w:t>
      </w:r>
      <w:r w:rsidR="00B607E4">
        <w:rPr>
          <w:lang w:val="en-US"/>
        </w:rPr>
        <w:t xml:space="preserve">with a significant increase in the number of enabled users over the </w:t>
      </w:r>
      <w:r w:rsidR="008B342E">
        <w:rPr>
          <w:lang w:val="en-US"/>
        </w:rPr>
        <w:t xml:space="preserve">one </w:t>
      </w:r>
      <w:r w:rsidR="00B607E4">
        <w:rPr>
          <w:lang w:val="en-US"/>
        </w:rPr>
        <w:t>year (</w:t>
      </w:r>
      <w:r w:rsidR="000D543F">
        <w:rPr>
          <w:lang w:val="en-US"/>
        </w:rPr>
        <w:t>219 to 391)</w:t>
      </w:r>
      <w:r w:rsidR="00CB660A">
        <w:rPr>
          <w:lang w:val="en-US"/>
        </w:rPr>
        <w:t xml:space="preserve">. </w:t>
      </w:r>
      <w:r w:rsidR="00ED4DCC">
        <w:rPr>
          <w:lang w:val="en-US"/>
        </w:rPr>
        <w:t>95% (n=</w:t>
      </w:r>
      <w:r w:rsidR="00C2619F">
        <w:rPr>
          <w:lang w:val="en-US"/>
        </w:rPr>
        <w:t>374)</w:t>
      </w:r>
      <w:r w:rsidR="00ED4DCC">
        <w:rPr>
          <w:lang w:val="en-US"/>
        </w:rPr>
        <w:t xml:space="preserve"> of enabled users are resident in County Cork </w:t>
      </w:r>
      <w:r w:rsidR="00D728AC">
        <w:rPr>
          <w:lang w:val="en-US"/>
        </w:rPr>
        <w:t>with the remainder in Counties</w:t>
      </w:r>
      <w:r w:rsidR="00002A9E">
        <w:rPr>
          <w:lang w:val="en-US"/>
        </w:rPr>
        <w:t xml:space="preserve"> Kerry,</w:t>
      </w:r>
      <w:r w:rsidR="00D728AC">
        <w:rPr>
          <w:lang w:val="en-US"/>
        </w:rPr>
        <w:t xml:space="preserve"> Dublin, Waterford</w:t>
      </w:r>
      <w:r w:rsidR="00002A9E">
        <w:rPr>
          <w:lang w:val="en-US"/>
        </w:rPr>
        <w:t xml:space="preserve">, </w:t>
      </w:r>
      <w:r w:rsidR="00CB0F2F">
        <w:rPr>
          <w:lang w:val="en-US"/>
        </w:rPr>
        <w:t>Limerick</w:t>
      </w:r>
      <w:r w:rsidR="00131DC2">
        <w:rPr>
          <w:lang w:val="en-US"/>
        </w:rPr>
        <w:t xml:space="preserve">, </w:t>
      </w:r>
      <w:r w:rsidR="005C38FC">
        <w:rPr>
          <w:lang w:val="en-US"/>
        </w:rPr>
        <w:t>Clare,</w:t>
      </w:r>
      <w:r w:rsidR="00131DC2">
        <w:rPr>
          <w:lang w:val="en-US"/>
        </w:rPr>
        <w:t xml:space="preserve"> and Sligo.</w:t>
      </w:r>
    </w:p>
    <w:p w14:paraId="0D652B73" w14:textId="77777777" w:rsidR="00B867E1" w:rsidRDefault="00B867E1" w:rsidP="00053B7D">
      <w:pPr>
        <w:jc w:val="left"/>
        <w:rPr>
          <w:lang w:val="en-US"/>
        </w:rPr>
      </w:pPr>
    </w:p>
    <w:tbl>
      <w:tblPr>
        <w:tblStyle w:val="TableGrid"/>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3116"/>
        <w:gridCol w:w="3117"/>
        <w:gridCol w:w="2976"/>
      </w:tblGrid>
      <w:tr w:rsidR="002F3363" w14:paraId="58DC76E2" w14:textId="77777777" w:rsidTr="00AC247A">
        <w:trPr>
          <w:trHeight w:val="377"/>
        </w:trPr>
        <w:tc>
          <w:tcPr>
            <w:tcW w:w="3116" w:type="dxa"/>
            <w:shd w:val="clear" w:color="auto" w:fill="8EAADB" w:themeFill="accent1" w:themeFillTint="99"/>
          </w:tcPr>
          <w:p w14:paraId="05DCCAFA" w14:textId="3B0511EB" w:rsidR="002F3363" w:rsidRPr="006E54CF" w:rsidRDefault="003C5C1B" w:rsidP="00527E88">
            <w:pPr>
              <w:jc w:val="center"/>
              <w:rPr>
                <w:b/>
                <w:bCs/>
              </w:rPr>
            </w:pPr>
            <w:r w:rsidRPr="006E54CF">
              <w:rPr>
                <w:b/>
                <w:bCs/>
              </w:rPr>
              <w:t>User Group</w:t>
            </w:r>
          </w:p>
        </w:tc>
        <w:tc>
          <w:tcPr>
            <w:tcW w:w="3117" w:type="dxa"/>
            <w:shd w:val="clear" w:color="auto" w:fill="8EAADB" w:themeFill="accent1" w:themeFillTint="99"/>
          </w:tcPr>
          <w:p w14:paraId="02639F42" w14:textId="240C1A22" w:rsidR="002F3363" w:rsidRPr="006E54CF" w:rsidRDefault="00527E88" w:rsidP="00527E88">
            <w:pPr>
              <w:jc w:val="center"/>
              <w:rPr>
                <w:b/>
                <w:bCs/>
              </w:rPr>
            </w:pPr>
            <w:r w:rsidRPr="006E54CF">
              <w:rPr>
                <w:b/>
                <w:bCs/>
              </w:rPr>
              <w:t>01-11-2021</w:t>
            </w:r>
          </w:p>
        </w:tc>
        <w:tc>
          <w:tcPr>
            <w:tcW w:w="2976" w:type="dxa"/>
            <w:shd w:val="clear" w:color="auto" w:fill="8EAADB" w:themeFill="accent1" w:themeFillTint="99"/>
          </w:tcPr>
          <w:p w14:paraId="42E15090" w14:textId="313E005A" w:rsidR="002F3363" w:rsidRPr="006E54CF" w:rsidRDefault="00527E88" w:rsidP="00527E88">
            <w:pPr>
              <w:jc w:val="center"/>
              <w:rPr>
                <w:b/>
                <w:bCs/>
              </w:rPr>
            </w:pPr>
            <w:r w:rsidRPr="006E54CF">
              <w:rPr>
                <w:b/>
                <w:bCs/>
              </w:rPr>
              <w:t>28-10-2022</w:t>
            </w:r>
          </w:p>
        </w:tc>
      </w:tr>
      <w:tr w:rsidR="002F3363" w14:paraId="550B90FF" w14:textId="77777777" w:rsidTr="00DB1B0D">
        <w:trPr>
          <w:trHeight w:val="283"/>
        </w:trPr>
        <w:tc>
          <w:tcPr>
            <w:tcW w:w="3116" w:type="dxa"/>
          </w:tcPr>
          <w:p w14:paraId="1CC9B364" w14:textId="57D45BEA" w:rsidR="002F3363" w:rsidRDefault="008D7886" w:rsidP="00053B7D">
            <w:pPr>
              <w:jc w:val="left"/>
            </w:pPr>
            <w:r>
              <w:t>Enabled Users</w:t>
            </w:r>
          </w:p>
        </w:tc>
        <w:tc>
          <w:tcPr>
            <w:tcW w:w="3117" w:type="dxa"/>
          </w:tcPr>
          <w:p w14:paraId="00F3BD67" w14:textId="7D754F42" w:rsidR="002F3363" w:rsidRDefault="00A95166" w:rsidP="00B251A6">
            <w:pPr>
              <w:jc w:val="center"/>
            </w:pPr>
            <w:r>
              <w:t>219</w:t>
            </w:r>
          </w:p>
        </w:tc>
        <w:tc>
          <w:tcPr>
            <w:tcW w:w="2976" w:type="dxa"/>
          </w:tcPr>
          <w:p w14:paraId="21B5C321" w14:textId="0699E7D8" w:rsidR="00A35E05" w:rsidRDefault="00B251A6" w:rsidP="00CA5954">
            <w:pPr>
              <w:jc w:val="center"/>
            </w:pPr>
            <w:r>
              <w:t>391</w:t>
            </w:r>
          </w:p>
        </w:tc>
      </w:tr>
      <w:tr w:rsidR="002F3363" w14:paraId="3B6E3223" w14:textId="77777777" w:rsidTr="000651BA">
        <w:tc>
          <w:tcPr>
            <w:tcW w:w="3116" w:type="dxa"/>
          </w:tcPr>
          <w:p w14:paraId="37C65AF8" w14:textId="1BD99B84" w:rsidR="002F3363" w:rsidRDefault="00391AE4" w:rsidP="00053B7D">
            <w:pPr>
              <w:jc w:val="left"/>
            </w:pPr>
            <w:r>
              <w:t>Removed Users</w:t>
            </w:r>
          </w:p>
        </w:tc>
        <w:tc>
          <w:tcPr>
            <w:tcW w:w="3117" w:type="dxa"/>
          </w:tcPr>
          <w:p w14:paraId="4F9CB376" w14:textId="10A8BB16" w:rsidR="002F3363" w:rsidRDefault="00A95166" w:rsidP="00B251A6">
            <w:pPr>
              <w:jc w:val="center"/>
            </w:pPr>
            <w:r>
              <w:t>103</w:t>
            </w:r>
          </w:p>
        </w:tc>
        <w:tc>
          <w:tcPr>
            <w:tcW w:w="2976" w:type="dxa"/>
          </w:tcPr>
          <w:p w14:paraId="499D87C3" w14:textId="5C3F7F6A" w:rsidR="00A35E05" w:rsidRDefault="00B251A6" w:rsidP="00CA5954">
            <w:pPr>
              <w:jc w:val="center"/>
            </w:pPr>
            <w:r>
              <w:t>183</w:t>
            </w:r>
          </w:p>
        </w:tc>
      </w:tr>
      <w:tr w:rsidR="002F3363" w14:paraId="61713790" w14:textId="77777777" w:rsidTr="000651BA">
        <w:tc>
          <w:tcPr>
            <w:tcW w:w="3116" w:type="dxa"/>
          </w:tcPr>
          <w:p w14:paraId="0D862A95" w14:textId="10EA7B1D" w:rsidR="002F3363" w:rsidRDefault="00391AE4" w:rsidP="00053B7D">
            <w:pPr>
              <w:jc w:val="left"/>
            </w:pPr>
            <w:r>
              <w:t>Users in Dublin</w:t>
            </w:r>
          </w:p>
        </w:tc>
        <w:tc>
          <w:tcPr>
            <w:tcW w:w="3117" w:type="dxa"/>
          </w:tcPr>
          <w:p w14:paraId="6F1C3CA4" w14:textId="341DF5F6" w:rsidR="002F3363" w:rsidRDefault="00A95166" w:rsidP="00B251A6">
            <w:pPr>
              <w:jc w:val="center"/>
            </w:pPr>
            <w:r>
              <w:t>5</w:t>
            </w:r>
          </w:p>
        </w:tc>
        <w:tc>
          <w:tcPr>
            <w:tcW w:w="2976" w:type="dxa"/>
          </w:tcPr>
          <w:p w14:paraId="294F475B" w14:textId="1B6FEA5E" w:rsidR="00A35E05" w:rsidRDefault="00B251A6" w:rsidP="00CA5954">
            <w:pPr>
              <w:jc w:val="center"/>
            </w:pPr>
            <w:r>
              <w:t>6</w:t>
            </w:r>
          </w:p>
        </w:tc>
      </w:tr>
      <w:tr w:rsidR="002F3363" w14:paraId="1C862508" w14:textId="77777777" w:rsidTr="000651BA">
        <w:tc>
          <w:tcPr>
            <w:tcW w:w="3116" w:type="dxa"/>
          </w:tcPr>
          <w:p w14:paraId="4F6D706B" w14:textId="0D3F4CBD" w:rsidR="002F3363" w:rsidRDefault="00391AE4" w:rsidP="00053B7D">
            <w:pPr>
              <w:jc w:val="left"/>
            </w:pPr>
            <w:r>
              <w:t>Users in Kerry</w:t>
            </w:r>
          </w:p>
        </w:tc>
        <w:tc>
          <w:tcPr>
            <w:tcW w:w="3117" w:type="dxa"/>
          </w:tcPr>
          <w:p w14:paraId="347EA24C" w14:textId="7C71B654" w:rsidR="002F3363" w:rsidRDefault="00A95166" w:rsidP="00B251A6">
            <w:pPr>
              <w:jc w:val="center"/>
            </w:pPr>
            <w:r>
              <w:t>1</w:t>
            </w:r>
          </w:p>
        </w:tc>
        <w:tc>
          <w:tcPr>
            <w:tcW w:w="2976" w:type="dxa"/>
          </w:tcPr>
          <w:p w14:paraId="792506E3" w14:textId="79DB9A30" w:rsidR="00A35E05" w:rsidRDefault="00B251A6" w:rsidP="00CA5954">
            <w:pPr>
              <w:jc w:val="center"/>
            </w:pPr>
            <w:r>
              <w:t>1</w:t>
            </w:r>
          </w:p>
        </w:tc>
      </w:tr>
      <w:tr w:rsidR="002F3363" w14:paraId="6819AC59" w14:textId="77777777" w:rsidTr="000651BA">
        <w:tc>
          <w:tcPr>
            <w:tcW w:w="3116" w:type="dxa"/>
          </w:tcPr>
          <w:p w14:paraId="61477367" w14:textId="72CA9C5D" w:rsidR="002F3363" w:rsidRDefault="00682ABF" w:rsidP="00053B7D">
            <w:pPr>
              <w:jc w:val="left"/>
            </w:pPr>
            <w:r>
              <w:t>Users in Cork</w:t>
            </w:r>
          </w:p>
        </w:tc>
        <w:tc>
          <w:tcPr>
            <w:tcW w:w="3117" w:type="dxa"/>
          </w:tcPr>
          <w:p w14:paraId="0D232BE9" w14:textId="198D4771" w:rsidR="002F3363" w:rsidRDefault="00A95166" w:rsidP="00B251A6">
            <w:pPr>
              <w:jc w:val="center"/>
            </w:pPr>
            <w:r>
              <w:t>204</w:t>
            </w:r>
          </w:p>
        </w:tc>
        <w:tc>
          <w:tcPr>
            <w:tcW w:w="2976" w:type="dxa"/>
          </w:tcPr>
          <w:p w14:paraId="195835EE" w14:textId="211BEA83" w:rsidR="00A35E05" w:rsidRDefault="00B251A6" w:rsidP="00CA5954">
            <w:pPr>
              <w:jc w:val="center"/>
            </w:pPr>
            <w:r>
              <w:t>374</w:t>
            </w:r>
          </w:p>
        </w:tc>
      </w:tr>
      <w:tr w:rsidR="002F3363" w14:paraId="64A837AF" w14:textId="77777777" w:rsidTr="000651BA">
        <w:tc>
          <w:tcPr>
            <w:tcW w:w="3116" w:type="dxa"/>
          </w:tcPr>
          <w:p w14:paraId="3BF5B7B6" w14:textId="1A9C46F2" w:rsidR="002F3363" w:rsidRDefault="00682ABF" w:rsidP="00053B7D">
            <w:pPr>
              <w:jc w:val="left"/>
            </w:pPr>
            <w:r>
              <w:t>Users in Waterford</w:t>
            </w:r>
          </w:p>
        </w:tc>
        <w:tc>
          <w:tcPr>
            <w:tcW w:w="3117" w:type="dxa"/>
          </w:tcPr>
          <w:p w14:paraId="5C9591BD" w14:textId="5BFA66A2" w:rsidR="002F3363" w:rsidRDefault="00A95166" w:rsidP="00B251A6">
            <w:pPr>
              <w:jc w:val="center"/>
            </w:pPr>
            <w:r>
              <w:t>1</w:t>
            </w:r>
          </w:p>
        </w:tc>
        <w:tc>
          <w:tcPr>
            <w:tcW w:w="2976" w:type="dxa"/>
          </w:tcPr>
          <w:p w14:paraId="7104EA95" w14:textId="43E6C715" w:rsidR="00A35E05" w:rsidRDefault="00B251A6" w:rsidP="00CA5954">
            <w:pPr>
              <w:jc w:val="center"/>
            </w:pPr>
            <w:r>
              <w:t>1</w:t>
            </w:r>
          </w:p>
        </w:tc>
      </w:tr>
      <w:tr w:rsidR="002F3363" w14:paraId="653F8794" w14:textId="77777777" w:rsidTr="000651BA">
        <w:tc>
          <w:tcPr>
            <w:tcW w:w="3116" w:type="dxa"/>
          </w:tcPr>
          <w:p w14:paraId="246D2199" w14:textId="7291BDA4" w:rsidR="002F3363" w:rsidRDefault="00682ABF" w:rsidP="00053B7D">
            <w:pPr>
              <w:jc w:val="left"/>
            </w:pPr>
            <w:r>
              <w:t xml:space="preserve">Users in </w:t>
            </w:r>
            <w:r w:rsidR="00A329D7">
              <w:t>Limerick</w:t>
            </w:r>
          </w:p>
        </w:tc>
        <w:tc>
          <w:tcPr>
            <w:tcW w:w="3117" w:type="dxa"/>
          </w:tcPr>
          <w:p w14:paraId="09AEA913" w14:textId="3040319D" w:rsidR="002F3363" w:rsidRDefault="00A95166" w:rsidP="00B251A6">
            <w:pPr>
              <w:jc w:val="center"/>
            </w:pPr>
            <w:r>
              <w:t>0</w:t>
            </w:r>
          </w:p>
        </w:tc>
        <w:tc>
          <w:tcPr>
            <w:tcW w:w="2976" w:type="dxa"/>
          </w:tcPr>
          <w:p w14:paraId="0C99041D" w14:textId="5E207462" w:rsidR="00A35E05" w:rsidRDefault="00B251A6" w:rsidP="00CA5954">
            <w:pPr>
              <w:jc w:val="center"/>
            </w:pPr>
            <w:r>
              <w:t>1</w:t>
            </w:r>
          </w:p>
        </w:tc>
      </w:tr>
      <w:tr w:rsidR="00A329D7" w14:paraId="3D9CF15E" w14:textId="77777777" w:rsidTr="000651BA">
        <w:tc>
          <w:tcPr>
            <w:tcW w:w="3116" w:type="dxa"/>
          </w:tcPr>
          <w:p w14:paraId="15E67817" w14:textId="4A418EAF" w:rsidR="00A329D7" w:rsidRDefault="00A329D7" w:rsidP="00053B7D">
            <w:pPr>
              <w:jc w:val="left"/>
            </w:pPr>
            <w:r>
              <w:t>Users in Clare</w:t>
            </w:r>
          </w:p>
        </w:tc>
        <w:tc>
          <w:tcPr>
            <w:tcW w:w="3117" w:type="dxa"/>
          </w:tcPr>
          <w:p w14:paraId="4599C3D3" w14:textId="29BC28EE" w:rsidR="00A329D7" w:rsidRDefault="00A95166" w:rsidP="00B251A6">
            <w:pPr>
              <w:jc w:val="center"/>
            </w:pPr>
            <w:r>
              <w:t>1</w:t>
            </w:r>
          </w:p>
        </w:tc>
        <w:tc>
          <w:tcPr>
            <w:tcW w:w="2976" w:type="dxa"/>
          </w:tcPr>
          <w:p w14:paraId="36FA5BB5" w14:textId="429CCF0D" w:rsidR="00A35E05" w:rsidRDefault="00B251A6" w:rsidP="00CA5954">
            <w:pPr>
              <w:jc w:val="center"/>
            </w:pPr>
            <w:r>
              <w:t>1</w:t>
            </w:r>
          </w:p>
        </w:tc>
      </w:tr>
      <w:tr w:rsidR="00A329D7" w14:paraId="57DDE902" w14:textId="77777777" w:rsidTr="00DB1B0D">
        <w:trPr>
          <w:trHeight w:val="276"/>
        </w:trPr>
        <w:tc>
          <w:tcPr>
            <w:tcW w:w="3116" w:type="dxa"/>
          </w:tcPr>
          <w:p w14:paraId="4CCBBD25" w14:textId="7EF1E2D7" w:rsidR="00A329D7" w:rsidRDefault="00A329D7" w:rsidP="00053B7D">
            <w:pPr>
              <w:jc w:val="left"/>
            </w:pPr>
            <w:r>
              <w:t>Users in Sligo</w:t>
            </w:r>
          </w:p>
        </w:tc>
        <w:tc>
          <w:tcPr>
            <w:tcW w:w="3117" w:type="dxa"/>
          </w:tcPr>
          <w:p w14:paraId="3F24231C" w14:textId="327B0495" w:rsidR="00A329D7" w:rsidRDefault="00A95166" w:rsidP="00B251A6">
            <w:pPr>
              <w:jc w:val="center"/>
            </w:pPr>
            <w:r>
              <w:t>2</w:t>
            </w:r>
          </w:p>
        </w:tc>
        <w:tc>
          <w:tcPr>
            <w:tcW w:w="2976" w:type="dxa"/>
          </w:tcPr>
          <w:p w14:paraId="6863CDE0" w14:textId="1DA4F6F8" w:rsidR="009B31BE" w:rsidRDefault="00B251A6" w:rsidP="00CA5954">
            <w:pPr>
              <w:jc w:val="center"/>
            </w:pPr>
            <w:r>
              <w:t>2</w:t>
            </w:r>
          </w:p>
        </w:tc>
      </w:tr>
      <w:tr w:rsidR="00A329D7" w14:paraId="468EB5BE" w14:textId="77777777" w:rsidTr="000651BA">
        <w:tc>
          <w:tcPr>
            <w:tcW w:w="3116" w:type="dxa"/>
          </w:tcPr>
          <w:p w14:paraId="37F80EE9" w14:textId="5A4C1E8A" w:rsidR="00A329D7" w:rsidRDefault="00A329D7" w:rsidP="00053B7D">
            <w:pPr>
              <w:jc w:val="left"/>
            </w:pPr>
            <w:r>
              <w:t>Users in Brok</w:t>
            </w:r>
            <w:r w:rsidR="00A95166">
              <w:t>ers</w:t>
            </w:r>
          </w:p>
        </w:tc>
        <w:tc>
          <w:tcPr>
            <w:tcW w:w="3117" w:type="dxa"/>
          </w:tcPr>
          <w:p w14:paraId="4260CA60" w14:textId="346BA4F7" w:rsidR="00A329D7" w:rsidRDefault="00A95166" w:rsidP="00B251A6">
            <w:pPr>
              <w:jc w:val="center"/>
            </w:pPr>
            <w:r>
              <w:t>5</w:t>
            </w:r>
          </w:p>
        </w:tc>
        <w:tc>
          <w:tcPr>
            <w:tcW w:w="2976" w:type="dxa"/>
          </w:tcPr>
          <w:p w14:paraId="16409487" w14:textId="6DDA01A1" w:rsidR="009B31BE" w:rsidRDefault="00B251A6" w:rsidP="00CA5954">
            <w:pPr>
              <w:jc w:val="center"/>
            </w:pPr>
            <w:r>
              <w:t>5</w:t>
            </w:r>
          </w:p>
        </w:tc>
      </w:tr>
    </w:tbl>
    <w:p w14:paraId="357785D8" w14:textId="4E9CC0A5" w:rsidR="00B737B4" w:rsidRPr="00371BA3" w:rsidRDefault="009906C0" w:rsidP="00053B7D">
      <w:pPr>
        <w:jc w:val="left"/>
        <w:rPr>
          <w:b/>
          <w:bCs/>
          <w:color w:val="1F3864" w:themeColor="accent1" w:themeShade="80"/>
          <w:sz w:val="18"/>
          <w:szCs w:val="18"/>
        </w:rPr>
      </w:pPr>
      <w:bookmarkStart w:id="89" w:name="_Hlk120002586"/>
      <w:r w:rsidRPr="00371BA3">
        <w:rPr>
          <w:b/>
          <w:bCs/>
          <w:color w:val="1F3864" w:themeColor="accent1" w:themeShade="80"/>
          <w:sz w:val="18"/>
          <w:szCs w:val="18"/>
        </w:rPr>
        <w:t xml:space="preserve">Table </w:t>
      </w:r>
      <w:r w:rsidR="00B923BD" w:rsidRPr="00371BA3">
        <w:rPr>
          <w:b/>
          <w:bCs/>
          <w:color w:val="1F3864" w:themeColor="accent1" w:themeShade="80"/>
          <w:sz w:val="18"/>
          <w:szCs w:val="18"/>
        </w:rPr>
        <w:t>3</w:t>
      </w:r>
      <w:r w:rsidRPr="00371BA3">
        <w:rPr>
          <w:b/>
          <w:bCs/>
          <w:color w:val="1F3864" w:themeColor="accent1" w:themeShade="80"/>
          <w:sz w:val="18"/>
          <w:szCs w:val="18"/>
        </w:rPr>
        <w:t xml:space="preserve">: </w:t>
      </w:r>
      <w:r w:rsidR="00D07DC5" w:rsidRPr="00371BA3">
        <w:rPr>
          <w:b/>
          <w:bCs/>
          <w:color w:val="1F3864" w:themeColor="accent1" w:themeShade="80"/>
          <w:sz w:val="18"/>
          <w:szCs w:val="18"/>
        </w:rPr>
        <w:t xml:space="preserve">User Group </w:t>
      </w:r>
      <w:r w:rsidRPr="00371BA3">
        <w:rPr>
          <w:b/>
          <w:bCs/>
          <w:color w:val="1F3864" w:themeColor="accent1" w:themeShade="80"/>
          <w:sz w:val="18"/>
          <w:szCs w:val="18"/>
        </w:rPr>
        <w:t xml:space="preserve"> </w:t>
      </w:r>
      <w:bookmarkEnd w:id="89"/>
    </w:p>
    <w:p w14:paraId="6CA7D3D6" w14:textId="7D769EA4" w:rsidR="00CA5954" w:rsidRDefault="00CA5954" w:rsidP="00053B7D">
      <w:pPr>
        <w:jc w:val="left"/>
        <w:rPr>
          <w:b/>
          <w:bCs/>
          <w:color w:val="4472C4" w:themeColor="accent1"/>
          <w:sz w:val="18"/>
          <w:szCs w:val="18"/>
        </w:rPr>
      </w:pPr>
    </w:p>
    <w:p w14:paraId="4AB0FAFB" w14:textId="71A9C9A4" w:rsidR="00CA5954" w:rsidRDefault="00CA5954" w:rsidP="00053B7D">
      <w:pPr>
        <w:jc w:val="left"/>
        <w:rPr>
          <w:b/>
          <w:bCs/>
          <w:color w:val="4472C4" w:themeColor="accent1"/>
          <w:sz w:val="18"/>
          <w:szCs w:val="18"/>
        </w:rPr>
      </w:pPr>
    </w:p>
    <w:p w14:paraId="19A99017" w14:textId="126389E1" w:rsidR="00CA5954" w:rsidRDefault="00CA5954" w:rsidP="00053B7D">
      <w:pPr>
        <w:jc w:val="left"/>
        <w:rPr>
          <w:b/>
          <w:bCs/>
          <w:color w:val="4472C4" w:themeColor="accent1"/>
          <w:sz w:val="18"/>
          <w:szCs w:val="18"/>
        </w:rPr>
      </w:pPr>
    </w:p>
    <w:p w14:paraId="0FAD3B62" w14:textId="0377F801" w:rsidR="00CA5954" w:rsidRDefault="00CA5954" w:rsidP="00053B7D">
      <w:pPr>
        <w:jc w:val="left"/>
        <w:rPr>
          <w:b/>
          <w:bCs/>
          <w:color w:val="4472C4" w:themeColor="accent1"/>
          <w:sz w:val="18"/>
          <w:szCs w:val="18"/>
        </w:rPr>
      </w:pPr>
    </w:p>
    <w:p w14:paraId="2C71FEBA" w14:textId="58D1CFAD" w:rsidR="009519BE" w:rsidRDefault="009519BE" w:rsidP="00053B7D">
      <w:pPr>
        <w:jc w:val="left"/>
        <w:rPr>
          <w:b/>
          <w:bCs/>
          <w:color w:val="4472C4" w:themeColor="accent1"/>
          <w:sz w:val="18"/>
          <w:szCs w:val="18"/>
        </w:rPr>
      </w:pPr>
    </w:p>
    <w:p w14:paraId="0418F3B2" w14:textId="250C359C" w:rsidR="009519BE" w:rsidRDefault="009519BE" w:rsidP="00053B7D">
      <w:pPr>
        <w:jc w:val="left"/>
        <w:rPr>
          <w:b/>
          <w:bCs/>
          <w:color w:val="4472C4" w:themeColor="accent1"/>
          <w:sz w:val="18"/>
          <w:szCs w:val="18"/>
        </w:rPr>
      </w:pPr>
    </w:p>
    <w:p w14:paraId="60715B11" w14:textId="77BF7A42" w:rsidR="0024769A" w:rsidRDefault="0024769A" w:rsidP="00053B7D">
      <w:pPr>
        <w:jc w:val="left"/>
        <w:rPr>
          <w:b/>
          <w:bCs/>
          <w:color w:val="4472C4" w:themeColor="accent1"/>
          <w:sz w:val="18"/>
          <w:szCs w:val="18"/>
        </w:rPr>
      </w:pPr>
    </w:p>
    <w:p w14:paraId="07C22313" w14:textId="3E3256CB" w:rsidR="0024769A" w:rsidRDefault="0024769A" w:rsidP="00053B7D">
      <w:pPr>
        <w:jc w:val="left"/>
        <w:rPr>
          <w:b/>
          <w:bCs/>
          <w:color w:val="4472C4" w:themeColor="accent1"/>
          <w:sz w:val="18"/>
          <w:szCs w:val="18"/>
        </w:rPr>
      </w:pPr>
    </w:p>
    <w:p w14:paraId="2C388529" w14:textId="1BF991CA" w:rsidR="0024769A" w:rsidRDefault="0024769A" w:rsidP="00053B7D">
      <w:pPr>
        <w:jc w:val="left"/>
        <w:rPr>
          <w:b/>
          <w:bCs/>
          <w:color w:val="4472C4" w:themeColor="accent1"/>
          <w:sz w:val="18"/>
          <w:szCs w:val="18"/>
        </w:rPr>
      </w:pPr>
    </w:p>
    <w:p w14:paraId="35A9CD80" w14:textId="77777777" w:rsidR="00DB1B0D" w:rsidRDefault="00DB1B0D" w:rsidP="00053B7D">
      <w:pPr>
        <w:jc w:val="left"/>
        <w:rPr>
          <w:b/>
          <w:bCs/>
          <w:color w:val="4472C4" w:themeColor="accent1"/>
          <w:sz w:val="18"/>
          <w:szCs w:val="18"/>
        </w:rPr>
      </w:pPr>
    </w:p>
    <w:p w14:paraId="505AC0FB" w14:textId="77777777" w:rsidR="0024769A" w:rsidRDefault="0024769A" w:rsidP="00053B7D">
      <w:pPr>
        <w:jc w:val="left"/>
        <w:rPr>
          <w:b/>
          <w:bCs/>
          <w:color w:val="4472C4" w:themeColor="accent1"/>
          <w:sz w:val="18"/>
          <w:szCs w:val="18"/>
        </w:rPr>
      </w:pPr>
    </w:p>
    <w:p w14:paraId="20742DA4" w14:textId="77777777" w:rsidR="00B867E1" w:rsidRPr="005E0D03" w:rsidRDefault="00B867E1" w:rsidP="00053B7D">
      <w:pPr>
        <w:jc w:val="left"/>
        <w:rPr>
          <w:b/>
          <w:bCs/>
          <w:color w:val="4472C4" w:themeColor="accent1"/>
          <w:sz w:val="18"/>
          <w:szCs w:val="18"/>
        </w:rPr>
      </w:pPr>
    </w:p>
    <w:p w14:paraId="381505A8" w14:textId="4B5A9907" w:rsidR="007939BE" w:rsidRDefault="007939BE" w:rsidP="00B867E1">
      <w:pPr>
        <w:pStyle w:val="Heading2"/>
        <w:numPr>
          <w:ilvl w:val="1"/>
          <w:numId w:val="14"/>
        </w:numPr>
        <w:spacing w:before="0" w:after="0"/>
        <w:rPr>
          <w:color w:val="4472C4" w:themeColor="accent1"/>
        </w:rPr>
      </w:pPr>
      <w:bookmarkStart w:id="90" w:name="_Toc120565422"/>
      <w:r>
        <w:rPr>
          <w:color w:val="4472C4" w:themeColor="accent1"/>
        </w:rPr>
        <w:lastRenderedPageBreak/>
        <w:t>Activity</w:t>
      </w:r>
      <w:bookmarkEnd w:id="90"/>
    </w:p>
    <w:p w14:paraId="79918C2F" w14:textId="4C423254" w:rsidR="00B91809" w:rsidRDefault="00FA4382" w:rsidP="00B867E1">
      <w:r>
        <w:t>The curren</w:t>
      </w:r>
      <w:r w:rsidR="002C2CA5">
        <w:t xml:space="preserve">cy used for </w:t>
      </w:r>
      <w:r w:rsidR="006B0D74">
        <w:t>TB</w:t>
      </w:r>
      <w:r w:rsidR="00DB1B0D">
        <w:t>I</w:t>
      </w:r>
      <w:r w:rsidR="006B0D74">
        <w:t xml:space="preserve"> activity is time credits in</w:t>
      </w:r>
      <w:r w:rsidR="001873F3">
        <w:t xml:space="preserve"> units of one hour. Table </w:t>
      </w:r>
      <w:r w:rsidR="0024769A">
        <w:t>4</w:t>
      </w:r>
      <w:r w:rsidR="001873F3">
        <w:t xml:space="preserve"> </w:t>
      </w:r>
      <w:r w:rsidR="000D2AD2">
        <w:t>p</w:t>
      </w:r>
      <w:r w:rsidR="001F56FF">
        <w:t>resents the result</w:t>
      </w:r>
      <w:r w:rsidR="0013287F">
        <w:t xml:space="preserve">s </w:t>
      </w:r>
      <w:r w:rsidR="002A44E2">
        <w:t>on the units exchanged</w:t>
      </w:r>
      <w:r w:rsidR="009C4E21">
        <w:t xml:space="preserve"> </w:t>
      </w:r>
      <w:r w:rsidR="0013287F">
        <w:t>for the scope period.</w:t>
      </w:r>
    </w:p>
    <w:p w14:paraId="013ED096" w14:textId="77777777" w:rsidR="00935C2D" w:rsidRDefault="00935C2D" w:rsidP="001F56FF"/>
    <w:tbl>
      <w:tblPr>
        <w:tblStyle w:val="TableGrid"/>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4675"/>
        <w:gridCol w:w="4675"/>
      </w:tblGrid>
      <w:tr w:rsidR="000651BA" w14:paraId="7EC575D6" w14:textId="77777777" w:rsidTr="007E7D5C">
        <w:trPr>
          <w:trHeight w:val="465"/>
        </w:trPr>
        <w:tc>
          <w:tcPr>
            <w:tcW w:w="4675" w:type="dxa"/>
            <w:shd w:val="clear" w:color="auto" w:fill="8EAADB" w:themeFill="accent1" w:themeFillTint="99"/>
          </w:tcPr>
          <w:p w14:paraId="7DF01194" w14:textId="0380DD99" w:rsidR="000651BA" w:rsidRPr="000651BA" w:rsidRDefault="000651BA" w:rsidP="000651BA">
            <w:pPr>
              <w:jc w:val="center"/>
              <w:rPr>
                <w:b/>
                <w:bCs/>
              </w:rPr>
            </w:pPr>
            <w:r w:rsidRPr="000651BA">
              <w:rPr>
                <w:b/>
                <w:bCs/>
              </w:rPr>
              <w:t>Activity</w:t>
            </w:r>
          </w:p>
        </w:tc>
        <w:tc>
          <w:tcPr>
            <w:tcW w:w="4675" w:type="dxa"/>
            <w:shd w:val="clear" w:color="auto" w:fill="8EAADB" w:themeFill="accent1" w:themeFillTint="99"/>
          </w:tcPr>
          <w:p w14:paraId="7DDF68D4" w14:textId="3CB907EA" w:rsidR="000651BA" w:rsidRPr="000651BA" w:rsidRDefault="000651BA" w:rsidP="000651BA">
            <w:pPr>
              <w:jc w:val="center"/>
              <w:rPr>
                <w:b/>
                <w:bCs/>
              </w:rPr>
            </w:pPr>
            <w:r w:rsidRPr="000651BA">
              <w:rPr>
                <w:b/>
                <w:bCs/>
              </w:rPr>
              <w:t>Number</w:t>
            </w:r>
          </w:p>
        </w:tc>
      </w:tr>
      <w:tr w:rsidR="004B3F2B" w14:paraId="44CA4A40" w14:textId="77777777" w:rsidTr="007E7D5C">
        <w:tc>
          <w:tcPr>
            <w:tcW w:w="4675" w:type="dxa"/>
          </w:tcPr>
          <w:p w14:paraId="188811F7" w14:textId="37E4FE09" w:rsidR="004B3F2B" w:rsidRDefault="000E5F12" w:rsidP="001F56FF">
            <w:r>
              <w:t>Gross Expenditure</w:t>
            </w:r>
          </w:p>
        </w:tc>
        <w:tc>
          <w:tcPr>
            <w:tcW w:w="4675" w:type="dxa"/>
          </w:tcPr>
          <w:p w14:paraId="1A0E28BA" w14:textId="77777777" w:rsidR="004B3F2B" w:rsidRDefault="001404F2" w:rsidP="00503184">
            <w:pPr>
              <w:jc w:val="center"/>
            </w:pPr>
            <w:r>
              <w:t>927.80 Time Credits</w:t>
            </w:r>
          </w:p>
          <w:p w14:paraId="3725EB8D" w14:textId="74E897A2" w:rsidR="00EA58E1" w:rsidRDefault="00EA58E1" w:rsidP="00503184">
            <w:pPr>
              <w:jc w:val="center"/>
            </w:pPr>
          </w:p>
        </w:tc>
      </w:tr>
      <w:tr w:rsidR="004B3F2B" w14:paraId="07C76322" w14:textId="77777777" w:rsidTr="007E7D5C">
        <w:tc>
          <w:tcPr>
            <w:tcW w:w="4675" w:type="dxa"/>
          </w:tcPr>
          <w:p w14:paraId="1F8F64C6" w14:textId="24D6DD91" w:rsidR="004B3F2B" w:rsidRDefault="00C660AE" w:rsidP="001F56FF">
            <w:r>
              <w:t>Number of Outgoing Transfers</w:t>
            </w:r>
          </w:p>
        </w:tc>
        <w:tc>
          <w:tcPr>
            <w:tcW w:w="4675" w:type="dxa"/>
          </w:tcPr>
          <w:p w14:paraId="3EFE7023" w14:textId="77777777" w:rsidR="004B3F2B" w:rsidRDefault="001404F2" w:rsidP="00503184">
            <w:pPr>
              <w:jc w:val="center"/>
            </w:pPr>
            <w:r>
              <w:t>238</w:t>
            </w:r>
          </w:p>
          <w:p w14:paraId="5B19CC81" w14:textId="2C3D1940" w:rsidR="00EA58E1" w:rsidRDefault="00EA58E1" w:rsidP="00503184">
            <w:pPr>
              <w:jc w:val="center"/>
            </w:pPr>
          </w:p>
        </w:tc>
      </w:tr>
      <w:tr w:rsidR="004B3F2B" w14:paraId="64F87337" w14:textId="77777777" w:rsidTr="007E7D5C">
        <w:tc>
          <w:tcPr>
            <w:tcW w:w="4675" w:type="dxa"/>
          </w:tcPr>
          <w:p w14:paraId="0732C2E8" w14:textId="6B7E576A" w:rsidR="004B3F2B" w:rsidRDefault="007E5EE1" w:rsidP="001F56FF">
            <w:r>
              <w:t>Gross Income</w:t>
            </w:r>
          </w:p>
        </w:tc>
        <w:tc>
          <w:tcPr>
            <w:tcW w:w="4675" w:type="dxa"/>
          </w:tcPr>
          <w:p w14:paraId="7C3C9DF7" w14:textId="77777777" w:rsidR="004B3F2B" w:rsidRDefault="00AD17BB" w:rsidP="00503184">
            <w:pPr>
              <w:jc w:val="center"/>
            </w:pPr>
            <w:r>
              <w:t>1,941.10 Time Credits</w:t>
            </w:r>
          </w:p>
          <w:p w14:paraId="416BF08F" w14:textId="4220B7EC" w:rsidR="00EA58E1" w:rsidRDefault="00EA58E1" w:rsidP="00503184">
            <w:pPr>
              <w:jc w:val="center"/>
            </w:pPr>
          </w:p>
        </w:tc>
      </w:tr>
      <w:tr w:rsidR="004B3F2B" w14:paraId="56EC462D" w14:textId="77777777" w:rsidTr="007E7D5C">
        <w:tc>
          <w:tcPr>
            <w:tcW w:w="4675" w:type="dxa"/>
          </w:tcPr>
          <w:p w14:paraId="2A68F9F2" w14:textId="4ED67C26" w:rsidR="004B3F2B" w:rsidRDefault="007E5EE1" w:rsidP="001F56FF">
            <w:r>
              <w:t>Number of Incoming Transfers</w:t>
            </w:r>
          </w:p>
        </w:tc>
        <w:tc>
          <w:tcPr>
            <w:tcW w:w="4675" w:type="dxa"/>
          </w:tcPr>
          <w:p w14:paraId="565C896F" w14:textId="77777777" w:rsidR="004B3F2B" w:rsidRDefault="00AD17BB" w:rsidP="00503184">
            <w:pPr>
              <w:jc w:val="center"/>
            </w:pPr>
            <w:r>
              <w:t>559</w:t>
            </w:r>
          </w:p>
          <w:p w14:paraId="18498126" w14:textId="3C8506A4" w:rsidR="00EA58E1" w:rsidRDefault="00EA58E1" w:rsidP="00503184">
            <w:pPr>
              <w:jc w:val="center"/>
            </w:pPr>
          </w:p>
        </w:tc>
      </w:tr>
      <w:tr w:rsidR="004B3F2B" w14:paraId="496B118D" w14:textId="77777777" w:rsidTr="007E7D5C">
        <w:tc>
          <w:tcPr>
            <w:tcW w:w="4675" w:type="dxa"/>
          </w:tcPr>
          <w:p w14:paraId="414D0F1A" w14:textId="629C7E10" w:rsidR="004B3F2B" w:rsidRDefault="008C78F1" w:rsidP="001F56FF">
            <w:r>
              <w:t>Number of Logins</w:t>
            </w:r>
          </w:p>
        </w:tc>
        <w:tc>
          <w:tcPr>
            <w:tcW w:w="4675" w:type="dxa"/>
          </w:tcPr>
          <w:p w14:paraId="2D1A4D21" w14:textId="77777777" w:rsidR="004B3F2B" w:rsidRDefault="00AD17BB" w:rsidP="00503184">
            <w:pPr>
              <w:jc w:val="center"/>
            </w:pPr>
            <w:r>
              <w:t>1,560</w:t>
            </w:r>
          </w:p>
          <w:p w14:paraId="444941B8" w14:textId="37114895" w:rsidR="00EA58E1" w:rsidRDefault="00EA58E1" w:rsidP="00503184">
            <w:pPr>
              <w:jc w:val="center"/>
            </w:pPr>
          </w:p>
        </w:tc>
      </w:tr>
      <w:tr w:rsidR="004B3F2B" w14:paraId="6E5F094E" w14:textId="77777777" w:rsidTr="007E7D5C">
        <w:tc>
          <w:tcPr>
            <w:tcW w:w="4675" w:type="dxa"/>
          </w:tcPr>
          <w:p w14:paraId="2B8D22AB" w14:textId="11EFD401" w:rsidR="004B3F2B" w:rsidRDefault="008C78F1" w:rsidP="001F56FF">
            <w:r>
              <w:t>Percentage Not Trading</w:t>
            </w:r>
          </w:p>
        </w:tc>
        <w:tc>
          <w:tcPr>
            <w:tcW w:w="4675" w:type="dxa"/>
          </w:tcPr>
          <w:p w14:paraId="588D557E" w14:textId="77777777" w:rsidR="004B3F2B" w:rsidRDefault="00AD17BB" w:rsidP="00503184">
            <w:pPr>
              <w:jc w:val="center"/>
            </w:pPr>
            <w:r>
              <w:t>-37.50</w:t>
            </w:r>
          </w:p>
          <w:p w14:paraId="6077C8CB" w14:textId="650DAC06" w:rsidR="00EA58E1" w:rsidRDefault="00EA58E1" w:rsidP="00503184">
            <w:pPr>
              <w:jc w:val="center"/>
            </w:pPr>
          </w:p>
        </w:tc>
      </w:tr>
      <w:tr w:rsidR="004B3F2B" w14:paraId="4692FA8E" w14:textId="77777777" w:rsidTr="007E7D5C">
        <w:tc>
          <w:tcPr>
            <w:tcW w:w="4675" w:type="dxa"/>
          </w:tcPr>
          <w:p w14:paraId="4EF4F550" w14:textId="243E0FE2" w:rsidR="004B3F2B" w:rsidRDefault="008C78F1" w:rsidP="001F56FF">
            <w:r>
              <w:t>Average Amount of Users in Period</w:t>
            </w:r>
          </w:p>
        </w:tc>
        <w:tc>
          <w:tcPr>
            <w:tcW w:w="4675" w:type="dxa"/>
          </w:tcPr>
          <w:p w14:paraId="7848009F" w14:textId="77777777" w:rsidR="004B3F2B" w:rsidRDefault="00AD17BB" w:rsidP="00503184">
            <w:pPr>
              <w:jc w:val="center"/>
            </w:pPr>
            <w:r>
              <w:t>270.85</w:t>
            </w:r>
          </w:p>
          <w:p w14:paraId="2673E132" w14:textId="4115B185" w:rsidR="00EA58E1" w:rsidRDefault="00EA58E1" w:rsidP="00503184">
            <w:pPr>
              <w:jc w:val="center"/>
            </w:pPr>
          </w:p>
        </w:tc>
      </w:tr>
      <w:tr w:rsidR="00FD2019" w14:paraId="29A454DA" w14:textId="77777777" w:rsidTr="007E7D5C">
        <w:trPr>
          <w:trHeight w:val="671"/>
        </w:trPr>
        <w:tc>
          <w:tcPr>
            <w:tcW w:w="4675" w:type="dxa"/>
          </w:tcPr>
          <w:p w14:paraId="48E5C079" w14:textId="67CA705A" w:rsidR="00FD2019" w:rsidRDefault="00FD2019" w:rsidP="001F56FF">
            <w:r>
              <w:t>Balance of Community Account</w:t>
            </w:r>
            <w:r w:rsidR="006F116C">
              <w:t xml:space="preserve"> (At end of October 2022) </w:t>
            </w:r>
          </w:p>
        </w:tc>
        <w:tc>
          <w:tcPr>
            <w:tcW w:w="4675" w:type="dxa"/>
          </w:tcPr>
          <w:p w14:paraId="3115BA99" w14:textId="131F1343" w:rsidR="00FD2019" w:rsidRPr="006F116C" w:rsidRDefault="006F116C" w:rsidP="00503184">
            <w:pPr>
              <w:jc w:val="center"/>
              <w:rPr>
                <w:rFonts w:cstheme="minorHAnsi"/>
                <w:szCs w:val="24"/>
              </w:rPr>
            </w:pPr>
            <w:r w:rsidRPr="006F116C">
              <w:rPr>
                <w:rFonts w:cstheme="minorHAnsi"/>
                <w:szCs w:val="24"/>
              </w:rPr>
              <w:t>1,007,748.95</w:t>
            </w:r>
          </w:p>
        </w:tc>
      </w:tr>
    </w:tbl>
    <w:p w14:paraId="3DB43097" w14:textId="7926AD8E" w:rsidR="00757579" w:rsidRPr="00E76442" w:rsidRDefault="00757579" w:rsidP="00757579">
      <w:pPr>
        <w:jc w:val="left"/>
        <w:rPr>
          <w:b/>
          <w:bCs/>
          <w:color w:val="1F3864" w:themeColor="accent1" w:themeShade="80"/>
          <w:sz w:val="18"/>
          <w:szCs w:val="18"/>
        </w:rPr>
      </w:pPr>
      <w:r w:rsidRPr="00E76442">
        <w:rPr>
          <w:b/>
          <w:bCs/>
          <w:color w:val="1F3864" w:themeColor="accent1" w:themeShade="80"/>
          <w:sz w:val="18"/>
          <w:szCs w:val="18"/>
        </w:rPr>
        <w:t xml:space="preserve">Table </w:t>
      </w:r>
      <w:r w:rsidR="00B923BD" w:rsidRPr="00E76442">
        <w:rPr>
          <w:b/>
          <w:bCs/>
          <w:color w:val="1F3864" w:themeColor="accent1" w:themeShade="80"/>
          <w:sz w:val="18"/>
          <w:szCs w:val="18"/>
        </w:rPr>
        <w:t>4</w:t>
      </w:r>
      <w:r w:rsidRPr="00E76442">
        <w:rPr>
          <w:b/>
          <w:bCs/>
          <w:color w:val="1F3864" w:themeColor="accent1" w:themeShade="80"/>
          <w:sz w:val="18"/>
          <w:szCs w:val="18"/>
        </w:rPr>
        <w:t>: TB</w:t>
      </w:r>
      <w:r w:rsidR="00E76442">
        <w:rPr>
          <w:b/>
          <w:bCs/>
          <w:color w:val="1F3864" w:themeColor="accent1" w:themeShade="80"/>
          <w:sz w:val="18"/>
          <w:szCs w:val="18"/>
        </w:rPr>
        <w:t>I</w:t>
      </w:r>
      <w:r w:rsidRPr="00E76442">
        <w:rPr>
          <w:b/>
          <w:bCs/>
          <w:color w:val="1F3864" w:themeColor="accent1" w:themeShade="80"/>
          <w:sz w:val="18"/>
          <w:szCs w:val="18"/>
        </w:rPr>
        <w:t xml:space="preserve"> Activity </w:t>
      </w:r>
    </w:p>
    <w:p w14:paraId="4E0B1AF7" w14:textId="7B5CBE0E" w:rsidR="0013287F" w:rsidRDefault="0013287F" w:rsidP="001F56FF"/>
    <w:p w14:paraId="1AF1ABD9" w14:textId="3F1B36F2" w:rsidR="00DF381D" w:rsidRDefault="00BD6441" w:rsidP="001F56FF">
      <w:bookmarkStart w:id="91" w:name="_Hlk120439449"/>
      <w:r>
        <w:t xml:space="preserve">2868 hours were </w:t>
      </w:r>
      <w:r w:rsidR="00125884">
        <w:t xml:space="preserve">exchanged </w:t>
      </w:r>
      <w:r w:rsidR="00126B0D">
        <w:t>via 797 transactions</w:t>
      </w:r>
      <w:r w:rsidR="003718E7">
        <w:t xml:space="preserve"> with over twice as many </w:t>
      </w:r>
      <w:r w:rsidR="00501D8B">
        <w:t>incoming than outgoing credits</w:t>
      </w:r>
      <w:r w:rsidR="00295D3A">
        <w:t xml:space="preserve"> with </w:t>
      </w:r>
      <w:bookmarkStart w:id="92" w:name="_Hlk120440984"/>
      <w:r w:rsidR="00A43735">
        <w:t xml:space="preserve">the </w:t>
      </w:r>
      <w:r w:rsidR="004805E2">
        <w:t xml:space="preserve">average number of users in the period </w:t>
      </w:r>
      <w:r w:rsidR="00A43735">
        <w:t xml:space="preserve">sitting </w:t>
      </w:r>
      <w:r w:rsidR="00295D3A">
        <w:t xml:space="preserve">at 270.  </w:t>
      </w:r>
      <w:bookmarkEnd w:id="91"/>
      <w:bookmarkEnd w:id="92"/>
      <w:r w:rsidR="00537440" w:rsidRPr="00537440">
        <w:t>The Community Treasure Chest</w:t>
      </w:r>
      <w:r w:rsidR="00A744A1">
        <w:t xml:space="preserve"> (CTC)</w:t>
      </w:r>
      <w:r w:rsidR="00537440" w:rsidRPr="00537440">
        <w:t xml:space="preserve"> </w:t>
      </w:r>
      <w:r w:rsidR="00DA21F0">
        <w:t>enables m</w:t>
      </w:r>
      <w:r w:rsidR="00537440" w:rsidRPr="00537440">
        <w:t>e</w:t>
      </w:r>
      <w:r w:rsidR="006F5993">
        <w:t xml:space="preserve">mbers to </w:t>
      </w:r>
      <w:r w:rsidR="00537440" w:rsidRPr="00537440">
        <w:t>donate as many or as few T</w:t>
      </w:r>
      <w:r w:rsidR="00A744A1">
        <w:t>B</w:t>
      </w:r>
      <w:r w:rsidR="00537440" w:rsidRPr="00537440">
        <w:t xml:space="preserve"> credits as they like</w:t>
      </w:r>
      <w:r w:rsidR="006F5993">
        <w:t xml:space="preserve">. </w:t>
      </w:r>
      <w:r w:rsidR="00537440" w:rsidRPr="00537440">
        <w:t xml:space="preserve">The </w:t>
      </w:r>
      <w:r w:rsidR="00A744A1">
        <w:t>broker</w:t>
      </w:r>
      <w:r w:rsidR="00537440" w:rsidRPr="00537440">
        <w:t xml:space="preserve"> can give these credits to any member(s) or community group that may </w:t>
      </w:r>
      <w:r w:rsidR="008E3D02" w:rsidRPr="00537440">
        <w:t>need</w:t>
      </w:r>
      <w:r w:rsidR="00537440" w:rsidRPr="00537440">
        <w:t xml:space="preserve"> them, for whatever reason</w:t>
      </w:r>
      <w:r w:rsidR="00477CD0">
        <w:t xml:space="preserve">. </w:t>
      </w:r>
      <w:r w:rsidR="00D13CF2">
        <w:t>By the end of October 2022, there was</w:t>
      </w:r>
      <w:r w:rsidR="00BD7E04">
        <w:t xml:space="preserve"> </w:t>
      </w:r>
      <w:r w:rsidR="001B236C">
        <w:t>more than</w:t>
      </w:r>
      <w:r w:rsidR="00BD7E04">
        <w:t xml:space="preserve"> one million </w:t>
      </w:r>
      <w:r w:rsidR="00AE476A">
        <w:t>hours o</w:t>
      </w:r>
      <w:r w:rsidR="0085011A">
        <w:t>f</w:t>
      </w:r>
      <w:r w:rsidR="00AE476A">
        <w:t xml:space="preserve"> time credits in the CTC</w:t>
      </w:r>
      <w:r w:rsidR="00DF381D">
        <w:t>.</w:t>
      </w:r>
    </w:p>
    <w:p w14:paraId="5827CB21" w14:textId="77777777" w:rsidR="00DF381D" w:rsidRDefault="00DF381D" w:rsidP="001F56FF"/>
    <w:p w14:paraId="5C9638B7" w14:textId="0F00E81E" w:rsidR="00A35E05" w:rsidRDefault="00375625" w:rsidP="001F56FF">
      <w:r>
        <w:t xml:space="preserve">While </w:t>
      </w:r>
      <w:r w:rsidR="008E3D02">
        <w:t>many</w:t>
      </w:r>
      <w:r>
        <w:t xml:space="preserve"> transactions </w:t>
      </w:r>
      <w:r w:rsidR="00653FA5">
        <w:t xml:space="preserve">are 1-1, </w:t>
      </w:r>
      <w:r w:rsidR="00D45556">
        <w:t>members also use credits to participate</w:t>
      </w:r>
      <w:r w:rsidR="001B236C">
        <w:t xml:space="preserve"> in group</w:t>
      </w:r>
      <w:r w:rsidR="00A511A3">
        <w:t>s</w:t>
      </w:r>
      <w:bookmarkStart w:id="93" w:name="_Hlk120439838"/>
      <w:r w:rsidR="00A511A3">
        <w:t xml:space="preserve">. </w:t>
      </w:r>
      <w:r w:rsidR="004B561D">
        <w:t xml:space="preserve">Table </w:t>
      </w:r>
      <w:r w:rsidR="008745AF">
        <w:t>5</w:t>
      </w:r>
      <w:r w:rsidR="004B561D">
        <w:t xml:space="preserve"> </w:t>
      </w:r>
      <w:r w:rsidR="0055187C">
        <w:t xml:space="preserve">illustrates </w:t>
      </w:r>
      <w:r w:rsidR="00554E4F">
        <w:t xml:space="preserve">the extent and reach of </w:t>
      </w:r>
      <w:r w:rsidR="00A511A3">
        <w:t xml:space="preserve">such </w:t>
      </w:r>
      <w:r w:rsidR="009500C7">
        <w:t>activity</w:t>
      </w:r>
      <w:r w:rsidR="00DD7828">
        <w:t>.</w:t>
      </w:r>
      <w:r w:rsidR="004E6BFC">
        <w:t xml:space="preserve"> W</w:t>
      </w:r>
      <w:r w:rsidR="006F7FA6">
        <w:t>orkshops tend to be educational</w:t>
      </w:r>
      <w:r w:rsidR="00AE3A23">
        <w:t xml:space="preserve"> while </w:t>
      </w:r>
      <w:r w:rsidR="00B4667A">
        <w:t>M</w:t>
      </w:r>
      <w:r w:rsidR="006F7FA6">
        <w:t>eitheal</w:t>
      </w:r>
      <w:r w:rsidR="0057661F">
        <w:t>s</w:t>
      </w:r>
      <w:r w:rsidR="006F7FA6">
        <w:t xml:space="preserve"> </w:t>
      </w:r>
      <w:r w:rsidR="0057661F">
        <w:t>are</w:t>
      </w:r>
      <w:r w:rsidR="006F7FA6">
        <w:t xml:space="preserve"> a coming together to help another member </w:t>
      </w:r>
      <w:r w:rsidR="00B4667A">
        <w:t xml:space="preserve">with a </w:t>
      </w:r>
      <w:r w:rsidR="00AE3A23">
        <w:t>labour intensive</w:t>
      </w:r>
      <w:r w:rsidR="0057661F">
        <w:t xml:space="preserve"> </w:t>
      </w:r>
      <w:r w:rsidR="00B4667A">
        <w:t>task</w:t>
      </w:r>
      <w:r w:rsidR="004E6BFC">
        <w:t xml:space="preserve"> requiring many hands</w:t>
      </w:r>
      <w:r w:rsidR="0057661F">
        <w:t xml:space="preserve"> based on </w:t>
      </w:r>
      <w:r w:rsidR="00A35E05">
        <w:t>an</w:t>
      </w:r>
      <w:r w:rsidR="00BE64AC">
        <w:t xml:space="preserve"> old Irish custom of good neighbourliness</w:t>
      </w:r>
      <w:r w:rsidR="00A35E05">
        <w:t>.</w:t>
      </w:r>
      <w:r w:rsidR="004F24E5">
        <w:t xml:space="preserve"> Me</w:t>
      </w:r>
      <w:r w:rsidR="00CF5723">
        <w:t xml:space="preserve">mbers also meet up socially to chat, listen to music or engage in crafts and hobbies.  </w:t>
      </w:r>
      <w:r w:rsidR="001F69E0">
        <w:t xml:space="preserve">A total of 125 members attended </w:t>
      </w:r>
      <w:r w:rsidR="00FB3863">
        <w:t xml:space="preserve">groups during the </w:t>
      </w:r>
      <w:r w:rsidR="00631887">
        <w:t>one-year</w:t>
      </w:r>
      <w:r w:rsidR="00FB3863">
        <w:t xml:space="preserve"> period.  </w:t>
      </w:r>
    </w:p>
    <w:p w14:paraId="00EAA9DF" w14:textId="77777777" w:rsidR="009519BE" w:rsidRDefault="009519BE" w:rsidP="001F56FF"/>
    <w:bookmarkEnd w:id="93"/>
    <w:p w14:paraId="26A47BA7" w14:textId="2C42D927" w:rsidR="00473E48" w:rsidRDefault="00473E48" w:rsidP="001F56FF"/>
    <w:tbl>
      <w:tblPr>
        <w:tblW w:w="9351"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CellMar>
          <w:top w:w="55" w:type="dxa"/>
          <w:left w:w="55" w:type="dxa"/>
          <w:bottom w:w="55" w:type="dxa"/>
          <w:right w:w="55" w:type="dxa"/>
        </w:tblCellMar>
        <w:tblLook w:val="04A0" w:firstRow="1" w:lastRow="0" w:firstColumn="1" w:lastColumn="0" w:noHBand="0" w:noVBand="1"/>
      </w:tblPr>
      <w:tblGrid>
        <w:gridCol w:w="2122"/>
        <w:gridCol w:w="708"/>
        <w:gridCol w:w="2977"/>
        <w:gridCol w:w="709"/>
        <w:gridCol w:w="2126"/>
        <w:gridCol w:w="709"/>
      </w:tblGrid>
      <w:tr w:rsidR="00CD2B0F" w:rsidRPr="00AA07E7" w14:paraId="1E891C43" w14:textId="77777777" w:rsidTr="006B6985">
        <w:trPr>
          <w:trHeight w:val="409"/>
        </w:trPr>
        <w:tc>
          <w:tcPr>
            <w:tcW w:w="2122" w:type="dxa"/>
            <w:shd w:val="clear" w:color="auto" w:fill="8EAADB" w:themeFill="accent1" w:themeFillTint="99"/>
          </w:tcPr>
          <w:p w14:paraId="3AF8B6C7" w14:textId="77777777" w:rsidR="00AA07E7" w:rsidRPr="00AA07E7" w:rsidRDefault="00AA07E7" w:rsidP="00C6756F">
            <w:pPr>
              <w:suppressLineNumbers/>
              <w:spacing w:line="240" w:lineRule="auto"/>
              <w:jc w:val="center"/>
              <w:rPr>
                <w:rFonts w:eastAsia="NSimSun" w:cstheme="minorHAnsi"/>
                <w:b/>
                <w:bCs/>
                <w:color w:val="000000"/>
                <w:kern w:val="2"/>
                <w:szCs w:val="24"/>
                <w:lang w:val="en-IE" w:eastAsia="zh-CN" w:bidi="hi-IN"/>
              </w:rPr>
            </w:pPr>
            <w:r w:rsidRPr="00AA07E7">
              <w:rPr>
                <w:rFonts w:eastAsia="NSimSun" w:cstheme="minorHAnsi"/>
                <w:b/>
                <w:bCs/>
                <w:color w:val="000000"/>
                <w:kern w:val="2"/>
                <w:szCs w:val="24"/>
                <w:lang w:val="en-IE" w:eastAsia="zh-CN" w:bidi="hi-IN"/>
              </w:rPr>
              <w:lastRenderedPageBreak/>
              <w:t>Workshop</w:t>
            </w:r>
          </w:p>
        </w:tc>
        <w:tc>
          <w:tcPr>
            <w:tcW w:w="708" w:type="dxa"/>
            <w:shd w:val="clear" w:color="auto" w:fill="8EAADB" w:themeFill="accent1" w:themeFillTint="99"/>
          </w:tcPr>
          <w:p w14:paraId="7288B60C" w14:textId="72F11ADD" w:rsidR="00AA07E7" w:rsidRPr="00AA07E7" w:rsidRDefault="00E63EB4" w:rsidP="00AA07E7">
            <w:pPr>
              <w:suppressLineNumbers/>
              <w:spacing w:line="240" w:lineRule="auto"/>
              <w:jc w:val="left"/>
              <w:rPr>
                <w:rFonts w:eastAsia="NSimSun" w:cstheme="minorHAnsi"/>
                <w:b/>
                <w:bCs/>
                <w:color w:val="000000"/>
                <w:kern w:val="2"/>
                <w:szCs w:val="24"/>
                <w:lang w:val="en-IE" w:eastAsia="zh-CN" w:bidi="hi-IN"/>
              </w:rPr>
            </w:pPr>
            <w:r w:rsidRPr="0046760B">
              <w:rPr>
                <w:rFonts w:eastAsia="NSimSun" w:cstheme="minorHAnsi"/>
                <w:b/>
                <w:bCs/>
                <w:color w:val="000000"/>
                <w:kern w:val="2"/>
                <w:szCs w:val="24"/>
                <w:lang w:val="en-IE" w:eastAsia="zh-CN" w:bidi="hi-IN"/>
              </w:rPr>
              <w:t>No’s</w:t>
            </w:r>
          </w:p>
        </w:tc>
        <w:tc>
          <w:tcPr>
            <w:tcW w:w="2977" w:type="dxa"/>
            <w:shd w:val="clear" w:color="auto" w:fill="8EAADB" w:themeFill="accent1" w:themeFillTint="99"/>
          </w:tcPr>
          <w:p w14:paraId="01BCEEB0" w14:textId="77777777" w:rsidR="00AA07E7" w:rsidRPr="00AA07E7" w:rsidRDefault="00AA07E7" w:rsidP="00C6756F">
            <w:pPr>
              <w:suppressLineNumbers/>
              <w:spacing w:line="240" w:lineRule="auto"/>
              <w:jc w:val="center"/>
              <w:rPr>
                <w:rFonts w:eastAsia="NSimSun" w:cstheme="minorHAnsi"/>
                <w:b/>
                <w:bCs/>
                <w:color w:val="000000"/>
                <w:kern w:val="2"/>
                <w:szCs w:val="24"/>
                <w:lang w:val="en-IE" w:eastAsia="zh-CN" w:bidi="hi-IN"/>
              </w:rPr>
            </w:pPr>
            <w:r w:rsidRPr="00AA07E7">
              <w:rPr>
                <w:rFonts w:eastAsia="NSimSun" w:cstheme="minorHAnsi"/>
                <w:b/>
                <w:bCs/>
                <w:color w:val="000000"/>
                <w:kern w:val="2"/>
                <w:szCs w:val="24"/>
                <w:lang w:val="en-IE" w:eastAsia="zh-CN" w:bidi="hi-IN"/>
              </w:rPr>
              <w:t>Meitheal</w:t>
            </w:r>
          </w:p>
        </w:tc>
        <w:tc>
          <w:tcPr>
            <w:tcW w:w="709" w:type="dxa"/>
            <w:shd w:val="clear" w:color="auto" w:fill="8EAADB" w:themeFill="accent1" w:themeFillTint="99"/>
          </w:tcPr>
          <w:p w14:paraId="481D8105" w14:textId="7CD4B0B6" w:rsidR="00AA07E7" w:rsidRPr="00AA07E7" w:rsidRDefault="00C6756F" w:rsidP="00E858BD">
            <w:pPr>
              <w:suppressLineNumbers/>
              <w:spacing w:line="240" w:lineRule="auto"/>
              <w:jc w:val="center"/>
              <w:rPr>
                <w:rFonts w:eastAsia="NSimSun" w:cstheme="minorHAnsi"/>
                <w:b/>
                <w:bCs/>
                <w:color w:val="000000"/>
                <w:kern w:val="2"/>
                <w:szCs w:val="24"/>
                <w:lang w:val="en-IE" w:eastAsia="zh-CN" w:bidi="hi-IN"/>
              </w:rPr>
            </w:pPr>
            <w:r w:rsidRPr="0046760B">
              <w:rPr>
                <w:rFonts w:eastAsia="NSimSun" w:cstheme="minorHAnsi"/>
                <w:b/>
                <w:bCs/>
                <w:color w:val="000000"/>
                <w:kern w:val="2"/>
                <w:szCs w:val="24"/>
                <w:lang w:val="en-IE" w:eastAsia="zh-CN" w:bidi="hi-IN"/>
              </w:rPr>
              <w:t>No’s</w:t>
            </w:r>
          </w:p>
        </w:tc>
        <w:tc>
          <w:tcPr>
            <w:tcW w:w="2126" w:type="dxa"/>
            <w:shd w:val="clear" w:color="auto" w:fill="8EAADB" w:themeFill="accent1" w:themeFillTint="99"/>
          </w:tcPr>
          <w:p w14:paraId="2EEB87AB" w14:textId="77777777" w:rsidR="00AA07E7" w:rsidRPr="00AA07E7" w:rsidRDefault="00AA07E7" w:rsidP="00C6756F">
            <w:pPr>
              <w:suppressLineNumbers/>
              <w:spacing w:line="240" w:lineRule="auto"/>
              <w:jc w:val="center"/>
              <w:rPr>
                <w:rFonts w:eastAsia="NSimSun" w:cstheme="minorHAnsi"/>
                <w:b/>
                <w:bCs/>
                <w:color w:val="000000"/>
                <w:kern w:val="2"/>
                <w:szCs w:val="24"/>
                <w:lang w:val="en-IE" w:eastAsia="zh-CN" w:bidi="hi-IN"/>
              </w:rPr>
            </w:pPr>
            <w:r w:rsidRPr="00AA07E7">
              <w:rPr>
                <w:rFonts w:eastAsia="NSimSun" w:cstheme="minorHAnsi"/>
                <w:b/>
                <w:bCs/>
                <w:color w:val="000000"/>
                <w:kern w:val="2"/>
                <w:szCs w:val="24"/>
                <w:lang w:val="en-IE" w:eastAsia="zh-CN" w:bidi="hi-IN"/>
              </w:rPr>
              <w:t>Meeting</w:t>
            </w:r>
          </w:p>
        </w:tc>
        <w:tc>
          <w:tcPr>
            <w:tcW w:w="709" w:type="dxa"/>
            <w:shd w:val="clear" w:color="auto" w:fill="8EAADB" w:themeFill="accent1" w:themeFillTint="99"/>
          </w:tcPr>
          <w:p w14:paraId="1CC0765A" w14:textId="498C94BE" w:rsidR="00AA07E7" w:rsidRPr="00AA07E7" w:rsidRDefault="00C6756F" w:rsidP="00AA07E7">
            <w:pPr>
              <w:suppressLineNumbers/>
              <w:spacing w:line="240" w:lineRule="auto"/>
              <w:jc w:val="left"/>
              <w:rPr>
                <w:rFonts w:eastAsia="NSimSun" w:cstheme="minorHAnsi"/>
                <w:b/>
                <w:bCs/>
                <w:color w:val="000000"/>
                <w:kern w:val="2"/>
                <w:szCs w:val="24"/>
                <w:lang w:val="en-IE" w:eastAsia="zh-CN" w:bidi="hi-IN"/>
              </w:rPr>
            </w:pPr>
            <w:r w:rsidRPr="0046760B">
              <w:rPr>
                <w:rFonts w:eastAsia="NSimSun" w:cstheme="minorHAnsi"/>
                <w:b/>
                <w:bCs/>
                <w:color w:val="000000"/>
                <w:kern w:val="2"/>
                <w:szCs w:val="24"/>
                <w:lang w:val="en-IE" w:eastAsia="zh-CN" w:bidi="hi-IN"/>
              </w:rPr>
              <w:t>No’s</w:t>
            </w:r>
          </w:p>
        </w:tc>
      </w:tr>
      <w:tr w:rsidR="00AA07E7" w:rsidRPr="00AA07E7" w14:paraId="70200780" w14:textId="77777777" w:rsidTr="00CD2B0F">
        <w:tc>
          <w:tcPr>
            <w:tcW w:w="2122" w:type="dxa"/>
            <w:shd w:val="clear" w:color="auto" w:fill="auto"/>
          </w:tcPr>
          <w:p w14:paraId="6878494E" w14:textId="5C775AC4" w:rsidR="00AA07E7" w:rsidRPr="00AA07E7" w:rsidRDefault="0046760B" w:rsidP="00AA07E7">
            <w:pPr>
              <w:suppressLineNumbers/>
              <w:spacing w:line="240" w:lineRule="auto"/>
              <w:jc w:val="left"/>
              <w:rPr>
                <w:rFonts w:eastAsia="NSimSun" w:cstheme="minorHAnsi"/>
                <w:color w:val="000000"/>
                <w:kern w:val="2"/>
                <w:szCs w:val="24"/>
                <w:lang w:val="en-IE" w:eastAsia="zh-CN" w:bidi="hi-IN"/>
              </w:rPr>
            </w:pPr>
            <w:r w:rsidRPr="00AA07E7">
              <w:rPr>
                <w:rFonts w:eastAsia="NSimSun" w:cstheme="minorHAnsi"/>
                <w:color w:val="000000"/>
                <w:kern w:val="2"/>
                <w:szCs w:val="24"/>
                <w:lang w:val="en-IE" w:eastAsia="zh-CN" w:bidi="hi-IN"/>
              </w:rPr>
              <w:t>Composting</w:t>
            </w:r>
          </w:p>
        </w:tc>
        <w:tc>
          <w:tcPr>
            <w:tcW w:w="708" w:type="dxa"/>
            <w:shd w:val="clear" w:color="auto" w:fill="auto"/>
          </w:tcPr>
          <w:p w14:paraId="69A118EA" w14:textId="1321000D" w:rsidR="00AA07E7" w:rsidRPr="00AA07E7" w:rsidRDefault="0046760B" w:rsidP="00E858BD">
            <w:pPr>
              <w:suppressLineNumbers/>
              <w:spacing w:line="240" w:lineRule="auto"/>
              <w:jc w:val="center"/>
              <w:rPr>
                <w:rFonts w:eastAsia="NSimSun" w:cstheme="minorHAnsi"/>
                <w:color w:val="000000"/>
                <w:kern w:val="2"/>
                <w:szCs w:val="24"/>
                <w:lang w:val="en-IE" w:eastAsia="zh-CN" w:bidi="hi-IN"/>
              </w:rPr>
            </w:pPr>
            <w:r w:rsidRPr="0049265E">
              <w:rPr>
                <w:rFonts w:eastAsia="NSimSun" w:cstheme="minorHAnsi"/>
                <w:color w:val="000000"/>
                <w:kern w:val="2"/>
                <w:szCs w:val="24"/>
                <w:lang w:val="en-IE" w:eastAsia="zh-CN" w:bidi="hi-IN"/>
              </w:rPr>
              <w:t>10</w:t>
            </w:r>
          </w:p>
        </w:tc>
        <w:tc>
          <w:tcPr>
            <w:tcW w:w="2977" w:type="dxa"/>
            <w:shd w:val="clear" w:color="auto" w:fill="auto"/>
          </w:tcPr>
          <w:p w14:paraId="6445B235" w14:textId="4ED58429" w:rsidR="005E7463" w:rsidRPr="00AA07E7" w:rsidRDefault="00F20701" w:rsidP="00AA07E7">
            <w:pPr>
              <w:suppressLineNumbers/>
              <w:spacing w:line="240" w:lineRule="auto"/>
              <w:jc w:val="left"/>
              <w:rPr>
                <w:rFonts w:eastAsia="NSimSun" w:cstheme="minorHAnsi"/>
                <w:color w:val="000000"/>
                <w:kern w:val="2"/>
                <w:szCs w:val="24"/>
                <w:lang w:val="en-IE" w:eastAsia="zh-CN" w:bidi="hi-IN"/>
              </w:rPr>
            </w:pPr>
            <w:r>
              <w:rPr>
                <w:rFonts w:eastAsia="NSimSun" w:cstheme="minorHAnsi"/>
                <w:color w:val="000000"/>
                <w:kern w:val="2"/>
                <w:szCs w:val="24"/>
                <w:lang w:val="en-IE" w:eastAsia="zh-CN" w:bidi="hi-IN"/>
              </w:rPr>
              <w:t>P</w:t>
            </w:r>
            <w:r w:rsidR="00AA07E7" w:rsidRPr="00AA07E7">
              <w:rPr>
                <w:rFonts w:eastAsia="NSimSun" w:cstheme="minorHAnsi"/>
                <w:color w:val="000000"/>
                <w:kern w:val="2"/>
                <w:szCs w:val="24"/>
                <w:lang w:val="en-IE" w:eastAsia="zh-CN" w:bidi="hi-IN"/>
              </w:rPr>
              <w:t>utting up fences, planting potatoes, clearing space etc</w:t>
            </w:r>
          </w:p>
        </w:tc>
        <w:tc>
          <w:tcPr>
            <w:tcW w:w="709" w:type="dxa"/>
            <w:shd w:val="clear" w:color="auto" w:fill="auto"/>
          </w:tcPr>
          <w:p w14:paraId="60D275FE" w14:textId="77777777" w:rsidR="00AA07E7" w:rsidRPr="00AA07E7" w:rsidRDefault="00AA07E7" w:rsidP="00E858BD">
            <w:pPr>
              <w:suppressLineNumbers/>
              <w:spacing w:line="240" w:lineRule="auto"/>
              <w:jc w:val="center"/>
              <w:rPr>
                <w:rFonts w:eastAsia="NSimSun" w:cstheme="minorHAnsi"/>
                <w:color w:val="000000"/>
                <w:kern w:val="2"/>
                <w:szCs w:val="24"/>
                <w:lang w:val="en-IE" w:eastAsia="zh-CN" w:bidi="hi-IN"/>
              </w:rPr>
            </w:pPr>
            <w:r w:rsidRPr="00AA07E7">
              <w:rPr>
                <w:rFonts w:eastAsia="NSimSun" w:cstheme="minorHAnsi"/>
                <w:color w:val="000000"/>
                <w:kern w:val="2"/>
                <w:szCs w:val="24"/>
                <w:lang w:val="en-IE" w:eastAsia="zh-CN" w:bidi="hi-IN"/>
              </w:rPr>
              <w:t>6</w:t>
            </w:r>
          </w:p>
        </w:tc>
        <w:tc>
          <w:tcPr>
            <w:tcW w:w="2126" w:type="dxa"/>
            <w:shd w:val="clear" w:color="auto" w:fill="auto"/>
          </w:tcPr>
          <w:p w14:paraId="050569D8" w14:textId="3C6F988D" w:rsidR="00AA07E7" w:rsidRPr="00AA07E7" w:rsidRDefault="00B32721" w:rsidP="00AA07E7">
            <w:pPr>
              <w:suppressLineNumbers/>
              <w:spacing w:line="240" w:lineRule="auto"/>
              <w:jc w:val="left"/>
              <w:rPr>
                <w:rFonts w:eastAsia="NSimSun" w:cstheme="minorHAnsi"/>
                <w:color w:val="000000"/>
                <w:kern w:val="2"/>
                <w:szCs w:val="24"/>
                <w:lang w:val="en-IE" w:eastAsia="zh-CN" w:bidi="hi-IN"/>
              </w:rPr>
            </w:pPr>
            <w:r w:rsidRPr="0049265E">
              <w:rPr>
                <w:rFonts w:eastAsia="NSimSun" w:cstheme="minorHAnsi"/>
                <w:color w:val="000000"/>
                <w:kern w:val="2"/>
                <w:szCs w:val="24"/>
                <w:lang w:val="en-IE" w:eastAsia="zh-CN" w:bidi="hi-IN"/>
              </w:rPr>
              <w:t>Social</w:t>
            </w:r>
          </w:p>
        </w:tc>
        <w:tc>
          <w:tcPr>
            <w:tcW w:w="709" w:type="dxa"/>
            <w:shd w:val="clear" w:color="auto" w:fill="auto"/>
          </w:tcPr>
          <w:p w14:paraId="3BBA2B68" w14:textId="329E5B1B" w:rsidR="00AA07E7" w:rsidRPr="00AA07E7" w:rsidRDefault="00B32721" w:rsidP="00E858BD">
            <w:pPr>
              <w:suppressLineNumbers/>
              <w:spacing w:line="240" w:lineRule="auto"/>
              <w:jc w:val="center"/>
              <w:rPr>
                <w:rFonts w:eastAsia="NSimSun" w:cstheme="minorHAnsi"/>
                <w:color w:val="000000"/>
                <w:kern w:val="2"/>
                <w:szCs w:val="24"/>
                <w:lang w:val="en-IE" w:eastAsia="zh-CN" w:bidi="hi-IN"/>
              </w:rPr>
            </w:pPr>
            <w:r w:rsidRPr="0049265E">
              <w:rPr>
                <w:rFonts w:eastAsia="NSimSun" w:cstheme="minorHAnsi"/>
                <w:color w:val="000000"/>
                <w:kern w:val="2"/>
                <w:szCs w:val="24"/>
                <w:lang w:val="en-IE" w:eastAsia="zh-CN" w:bidi="hi-IN"/>
              </w:rPr>
              <w:t>7</w:t>
            </w:r>
          </w:p>
        </w:tc>
      </w:tr>
      <w:tr w:rsidR="00CD2B0F" w:rsidRPr="00AA07E7" w14:paraId="5FD80731" w14:textId="77777777" w:rsidTr="00CD2B0F">
        <w:tc>
          <w:tcPr>
            <w:tcW w:w="2122" w:type="dxa"/>
            <w:shd w:val="clear" w:color="auto" w:fill="auto"/>
          </w:tcPr>
          <w:p w14:paraId="2B611544" w14:textId="2929D194" w:rsidR="00B32721" w:rsidRPr="00AA07E7" w:rsidRDefault="00B32721" w:rsidP="00B32721">
            <w:pPr>
              <w:suppressLineNumbers/>
              <w:spacing w:line="240" w:lineRule="auto"/>
              <w:jc w:val="left"/>
              <w:rPr>
                <w:rFonts w:eastAsia="NSimSun" w:cstheme="minorHAnsi"/>
                <w:color w:val="000000"/>
                <w:kern w:val="2"/>
                <w:szCs w:val="24"/>
                <w:lang w:val="en-IE" w:eastAsia="zh-CN" w:bidi="hi-IN"/>
              </w:rPr>
            </w:pPr>
            <w:r w:rsidRPr="0049265E">
              <w:rPr>
                <w:rFonts w:eastAsia="NSimSun" w:cstheme="minorHAnsi"/>
                <w:color w:val="000000"/>
                <w:kern w:val="2"/>
                <w:szCs w:val="24"/>
                <w:lang w:val="en-IE" w:eastAsia="zh-CN" w:bidi="hi-IN"/>
              </w:rPr>
              <w:t>Plants</w:t>
            </w:r>
          </w:p>
        </w:tc>
        <w:tc>
          <w:tcPr>
            <w:tcW w:w="708" w:type="dxa"/>
            <w:shd w:val="clear" w:color="auto" w:fill="auto"/>
          </w:tcPr>
          <w:p w14:paraId="4679ACBE" w14:textId="4459EB77" w:rsidR="00B32721" w:rsidRPr="00AA07E7" w:rsidRDefault="00B32721" w:rsidP="00B32721">
            <w:pPr>
              <w:suppressLineNumbers/>
              <w:spacing w:line="240" w:lineRule="auto"/>
              <w:jc w:val="center"/>
              <w:rPr>
                <w:rFonts w:eastAsia="NSimSun" w:cstheme="minorHAnsi"/>
                <w:color w:val="000000"/>
                <w:kern w:val="2"/>
                <w:szCs w:val="24"/>
                <w:lang w:val="en-IE" w:eastAsia="zh-CN" w:bidi="hi-IN"/>
              </w:rPr>
            </w:pPr>
            <w:r w:rsidRPr="0049265E">
              <w:rPr>
                <w:rFonts w:eastAsia="NSimSun" w:cstheme="minorHAnsi"/>
                <w:color w:val="000000"/>
                <w:kern w:val="2"/>
                <w:szCs w:val="24"/>
                <w:lang w:val="en-IE" w:eastAsia="zh-CN" w:bidi="hi-IN"/>
              </w:rPr>
              <w:t>5</w:t>
            </w:r>
          </w:p>
        </w:tc>
        <w:tc>
          <w:tcPr>
            <w:tcW w:w="2977" w:type="dxa"/>
            <w:shd w:val="clear" w:color="auto" w:fill="auto"/>
          </w:tcPr>
          <w:p w14:paraId="44E4C319" w14:textId="016AF0D4" w:rsidR="005E7463" w:rsidRPr="00AA07E7" w:rsidRDefault="00F20701" w:rsidP="00B32721">
            <w:pPr>
              <w:suppressLineNumbers/>
              <w:spacing w:line="240" w:lineRule="auto"/>
              <w:jc w:val="left"/>
              <w:rPr>
                <w:rFonts w:eastAsia="NSimSun" w:cstheme="minorHAnsi"/>
                <w:color w:val="000000"/>
                <w:kern w:val="2"/>
                <w:szCs w:val="24"/>
                <w:lang w:val="en-IE" w:eastAsia="zh-CN" w:bidi="hi-IN"/>
              </w:rPr>
            </w:pPr>
            <w:r>
              <w:rPr>
                <w:rFonts w:eastAsia="NSimSun" w:cstheme="minorHAnsi"/>
                <w:color w:val="000000"/>
                <w:kern w:val="2"/>
                <w:szCs w:val="24"/>
                <w:lang w:val="en-IE" w:eastAsia="zh-CN" w:bidi="hi-IN"/>
              </w:rPr>
              <w:t>M</w:t>
            </w:r>
            <w:r w:rsidR="00B32721" w:rsidRPr="00AA07E7">
              <w:rPr>
                <w:rFonts w:eastAsia="NSimSun" w:cstheme="minorHAnsi"/>
                <w:color w:val="000000"/>
                <w:kern w:val="2"/>
                <w:szCs w:val="24"/>
                <w:lang w:val="en-IE" w:eastAsia="zh-CN" w:bidi="hi-IN"/>
              </w:rPr>
              <w:t>oving wood</w:t>
            </w:r>
          </w:p>
        </w:tc>
        <w:tc>
          <w:tcPr>
            <w:tcW w:w="709" w:type="dxa"/>
            <w:shd w:val="clear" w:color="auto" w:fill="auto"/>
          </w:tcPr>
          <w:p w14:paraId="171D7A44" w14:textId="0EC12172" w:rsidR="00B32721" w:rsidRPr="00AA07E7" w:rsidRDefault="00B32721" w:rsidP="00B32721">
            <w:pPr>
              <w:suppressLineNumbers/>
              <w:spacing w:line="240" w:lineRule="auto"/>
              <w:jc w:val="center"/>
              <w:rPr>
                <w:rFonts w:eastAsia="NSimSun" w:cstheme="minorHAnsi"/>
                <w:color w:val="000000"/>
                <w:kern w:val="2"/>
                <w:szCs w:val="24"/>
                <w:lang w:val="en-IE" w:eastAsia="zh-CN" w:bidi="hi-IN"/>
              </w:rPr>
            </w:pPr>
            <w:r w:rsidRPr="0049265E">
              <w:rPr>
                <w:rFonts w:eastAsia="NSimSun" w:cstheme="minorHAnsi"/>
                <w:color w:val="000000"/>
                <w:kern w:val="2"/>
                <w:szCs w:val="24"/>
                <w:lang w:val="en-IE" w:eastAsia="zh-CN" w:bidi="hi-IN"/>
              </w:rPr>
              <w:t>5</w:t>
            </w:r>
          </w:p>
        </w:tc>
        <w:tc>
          <w:tcPr>
            <w:tcW w:w="2126" w:type="dxa"/>
            <w:shd w:val="clear" w:color="auto" w:fill="auto"/>
          </w:tcPr>
          <w:p w14:paraId="60E8308F" w14:textId="77777777" w:rsidR="00B32721" w:rsidRPr="00AA07E7" w:rsidRDefault="00B32721" w:rsidP="00B32721">
            <w:pPr>
              <w:suppressLineNumbers/>
              <w:spacing w:line="240" w:lineRule="auto"/>
              <w:jc w:val="left"/>
              <w:rPr>
                <w:rFonts w:eastAsia="NSimSun" w:cstheme="minorHAnsi"/>
                <w:color w:val="000000"/>
                <w:kern w:val="2"/>
                <w:szCs w:val="24"/>
                <w:lang w:val="en-IE" w:eastAsia="zh-CN" w:bidi="hi-IN"/>
              </w:rPr>
            </w:pPr>
            <w:r w:rsidRPr="00AA07E7">
              <w:rPr>
                <w:rFonts w:eastAsia="NSimSun" w:cstheme="minorHAnsi"/>
                <w:color w:val="000000"/>
                <w:kern w:val="2"/>
                <w:szCs w:val="24"/>
                <w:lang w:val="en-IE" w:eastAsia="zh-CN" w:bidi="hi-IN"/>
              </w:rPr>
              <w:t>Social</w:t>
            </w:r>
          </w:p>
        </w:tc>
        <w:tc>
          <w:tcPr>
            <w:tcW w:w="709" w:type="dxa"/>
            <w:shd w:val="clear" w:color="auto" w:fill="auto"/>
          </w:tcPr>
          <w:p w14:paraId="469BBE15" w14:textId="77777777" w:rsidR="00B32721" w:rsidRPr="00AA07E7" w:rsidRDefault="00B32721" w:rsidP="00B32721">
            <w:pPr>
              <w:suppressLineNumbers/>
              <w:spacing w:line="240" w:lineRule="auto"/>
              <w:jc w:val="center"/>
              <w:rPr>
                <w:rFonts w:eastAsia="NSimSun" w:cstheme="minorHAnsi"/>
                <w:color w:val="000000"/>
                <w:kern w:val="2"/>
                <w:szCs w:val="24"/>
                <w:lang w:val="en-IE" w:eastAsia="zh-CN" w:bidi="hi-IN"/>
              </w:rPr>
            </w:pPr>
            <w:r w:rsidRPr="00AA07E7">
              <w:rPr>
                <w:rFonts w:eastAsia="NSimSun" w:cstheme="minorHAnsi"/>
                <w:color w:val="000000"/>
                <w:kern w:val="2"/>
                <w:szCs w:val="24"/>
                <w:lang w:val="en-IE" w:eastAsia="zh-CN" w:bidi="hi-IN"/>
              </w:rPr>
              <w:t>6</w:t>
            </w:r>
          </w:p>
        </w:tc>
      </w:tr>
      <w:tr w:rsidR="00CD2B0F" w:rsidRPr="00AA07E7" w14:paraId="780E54D9" w14:textId="77777777" w:rsidTr="00CD2B0F">
        <w:tc>
          <w:tcPr>
            <w:tcW w:w="2122" w:type="dxa"/>
            <w:shd w:val="clear" w:color="auto" w:fill="auto"/>
          </w:tcPr>
          <w:p w14:paraId="464B7032" w14:textId="77777777" w:rsidR="00B32721" w:rsidRPr="00AA07E7" w:rsidRDefault="00B32721" w:rsidP="00B32721">
            <w:pPr>
              <w:suppressLineNumbers/>
              <w:spacing w:line="240" w:lineRule="auto"/>
              <w:jc w:val="left"/>
              <w:rPr>
                <w:rFonts w:eastAsia="NSimSun" w:cstheme="minorHAnsi"/>
                <w:color w:val="000000"/>
                <w:kern w:val="2"/>
                <w:szCs w:val="24"/>
                <w:lang w:val="en-IE" w:eastAsia="zh-CN" w:bidi="hi-IN"/>
              </w:rPr>
            </w:pPr>
            <w:r w:rsidRPr="00AA07E7">
              <w:rPr>
                <w:rFonts w:eastAsia="NSimSun" w:cstheme="minorHAnsi"/>
                <w:color w:val="000000"/>
                <w:kern w:val="2"/>
                <w:szCs w:val="24"/>
                <w:lang w:val="en-IE" w:eastAsia="zh-CN" w:bidi="hi-IN"/>
              </w:rPr>
              <w:t>Natural Beekeeping</w:t>
            </w:r>
          </w:p>
        </w:tc>
        <w:tc>
          <w:tcPr>
            <w:tcW w:w="708" w:type="dxa"/>
            <w:shd w:val="clear" w:color="auto" w:fill="auto"/>
          </w:tcPr>
          <w:p w14:paraId="571C13FE" w14:textId="77777777" w:rsidR="00B32721" w:rsidRPr="00AA07E7" w:rsidRDefault="00B32721" w:rsidP="00B32721">
            <w:pPr>
              <w:suppressLineNumbers/>
              <w:spacing w:line="240" w:lineRule="auto"/>
              <w:jc w:val="center"/>
              <w:rPr>
                <w:rFonts w:eastAsia="NSimSun" w:cstheme="minorHAnsi"/>
                <w:color w:val="000000"/>
                <w:kern w:val="2"/>
                <w:szCs w:val="24"/>
                <w:lang w:val="en-IE" w:eastAsia="zh-CN" w:bidi="hi-IN"/>
              </w:rPr>
            </w:pPr>
            <w:r w:rsidRPr="00AA07E7">
              <w:rPr>
                <w:rFonts w:eastAsia="NSimSun" w:cstheme="minorHAnsi"/>
                <w:color w:val="000000"/>
                <w:kern w:val="2"/>
                <w:szCs w:val="24"/>
                <w:lang w:val="en-IE" w:eastAsia="zh-CN" w:bidi="hi-IN"/>
              </w:rPr>
              <w:t>6</w:t>
            </w:r>
          </w:p>
        </w:tc>
        <w:tc>
          <w:tcPr>
            <w:tcW w:w="2977" w:type="dxa"/>
            <w:shd w:val="clear" w:color="auto" w:fill="auto"/>
          </w:tcPr>
          <w:p w14:paraId="6B37CB57" w14:textId="1BBAA018" w:rsidR="005E7463" w:rsidRPr="00AA07E7" w:rsidRDefault="00F20701" w:rsidP="00B32721">
            <w:pPr>
              <w:suppressLineNumbers/>
              <w:spacing w:line="240" w:lineRule="auto"/>
              <w:jc w:val="left"/>
              <w:rPr>
                <w:rFonts w:eastAsia="NSimSun" w:cstheme="minorHAnsi"/>
                <w:color w:val="000000"/>
                <w:kern w:val="2"/>
                <w:szCs w:val="24"/>
                <w:lang w:val="en-IE" w:eastAsia="zh-CN" w:bidi="hi-IN"/>
              </w:rPr>
            </w:pPr>
            <w:r>
              <w:rPr>
                <w:rFonts w:eastAsia="NSimSun" w:cstheme="minorHAnsi"/>
                <w:color w:val="000000"/>
                <w:kern w:val="2"/>
                <w:szCs w:val="24"/>
                <w:lang w:val="en-IE" w:eastAsia="zh-CN" w:bidi="hi-IN"/>
              </w:rPr>
              <w:t>R</w:t>
            </w:r>
            <w:r w:rsidR="00565957" w:rsidRPr="00AA07E7">
              <w:rPr>
                <w:rFonts w:eastAsia="NSimSun" w:cstheme="minorHAnsi"/>
                <w:color w:val="000000"/>
                <w:kern w:val="2"/>
                <w:szCs w:val="24"/>
                <w:lang w:val="en-IE" w:eastAsia="zh-CN" w:bidi="hi-IN"/>
              </w:rPr>
              <w:t>emoving grass from base of saplings</w:t>
            </w:r>
          </w:p>
        </w:tc>
        <w:tc>
          <w:tcPr>
            <w:tcW w:w="709" w:type="dxa"/>
            <w:shd w:val="clear" w:color="auto" w:fill="auto"/>
          </w:tcPr>
          <w:p w14:paraId="5680C12A" w14:textId="5F52BBCD" w:rsidR="00B32721" w:rsidRPr="00AA07E7" w:rsidRDefault="00565957" w:rsidP="00B32721">
            <w:pPr>
              <w:suppressLineNumbers/>
              <w:spacing w:line="240" w:lineRule="auto"/>
              <w:jc w:val="center"/>
              <w:rPr>
                <w:rFonts w:eastAsia="NSimSun" w:cstheme="minorHAnsi"/>
                <w:color w:val="000000"/>
                <w:kern w:val="2"/>
                <w:szCs w:val="24"/>
                <w:lang w:val="en-IE" w:eastAsia="zh-CN" w:bidi="hi-IN"/>
              </w:rPr>
            </w:pPr>
            <w:r w:rsidRPr="0049265E">
              <w:rPr>
                <w:rFonts w:eastAsia="NSimSun" w:cstheme="minorHAnsi"/>
                <w:color w:val="000000"/>
                <w:kern w:val="2"/>
                <w:szCs w:val="24"/>
                <w:lang w:val="en-IE" w:eastAsia="zh-CN" w:bidi="hi-IN"/>
              </w:rPr>
              <w:t>7</w:t>
            </w:r>
          </w:p>
        </w:tc>
        <w:tc>
          <w:tcPr>
            <w:tcW w:w="2126" w:type="dxa"/>
            <w:shd w:val="clear" w:color="auto" w:fill="auto"/>
          </w:tcPr>
          <w:p w14:paraId="247F4C24" w14:textId="0441D711" w:rsidR="00B32721" w:rsidRPr="00AA07E7" w:rsidRDefault="00B77940" w:rsidP="00B32721">
            <w:pPr>
              <w:suppressLineNumbers/>
              <w:spacing w:line="240" w:lineRule="auto"/>
              <w:jc w:val="left"/>
              <w:rPr>
                <w:rFonts w:eastAsia="NSimSun" w:cstheme="minorHAnsi"/>
                <w:color w:val="000000"/>
                <w:kern w:val="2"/>
                <w:szCs w:val="24"/>
                <w:lang w:val="en-IE" w:eastAsia="zh-CN" w:bidi="hi-IN"/>
              </w:rPr>
            </w:pPr>
            <w:r w:rsidRPr="00AA07E7">
              <w:rPr>
                <w:rFonts w:eastAsia="NSimSun" w:cstheme="minorHAnsi"/>
                <w:color w:val="000000"/>
                <w:kern w:val="2"/>
                <w:szCs w:val="24"/>
                <w:lang w:val="en-IE" w:eastAsia="zh-CN" w:bidi="hi-IN"/>
              </w:rPr>
              <w:t>Members</w:t>
            </w:r>
            <w:r w:rsidR="00565957" w:rsidRPr="00AA07E7">
              <w:rPr>
                <w:rFonts w:eastAsia="NSimSun" w:cstheme="minorHAnsi"/>
                <w:color w:val="000000"/>
                <w:kern w:val="2"/>
                <w:szCs w:val="24"/>
                <w:lang w:val="en-IE" w:eastAsia="zh-CN" w:bidi="hi-IN"/>
              </w:rPr>
              <w:t xml:space="preserve"> </w:t>
            </w:r>
            <w:r w:rsidR="00525AE8">
              <w:rPr>
                <w:rFonts w:eastAsia="NSimSun" w:cstheme="minorHAnsi"/>
                <w:color w:val="000000"/>
                <w:kern w:val="2"/>
                <w:szCs w:val="24"/>
                <w:lang w:val="en-IE" w:eastAsia="zh-CN" w:bidi="hi-IN"/>
              </w:rPr>
              <w:t>m</w:t>
            </w:r>
            <w:r w:rsidR="00565957" w:rsidRPr="00AA07E7">
              <w:rPr>
                <w:rFonts w:eastAsia="NSimSun" w:cstheme="minorHAnsi"/>
                <w:color w:val="000000"/>
                <w:kern w:val="2"/>
                <w:szCs w:val="24"/>
                <w:lang w:val="en-IE" w:eastAsia="zh-CN" w:bidi="hi-IN"/>
              </w:rPr>
              <w:t xml:space="preserve">eet </w:t>
            </w:r>
            <w:r w:rsidR="00525AE8">
              <w:rPr>
                <w:rFonts w:eastAsia="NSimSun" w:cstheme="minorHAnsi"/>
                <w:color w:val="000000"/>
                <w:kern w:val="2"/>
                <w:szCs w:val="24"/>
                <w:lang w:val="en-IE" w:eastAsia="zh-CN" w:bidi="hi-IN"/>
              </w:rPr>
              <w:t>u</w:t>
            </w:r>
            <w:r w:rsidR="00565957" w:rsidRPr="00AA07E7">
              <w:rPr>
                <w:rFonts w:eastAsia="NSimSun" w:cstheme="minorHAnsi"/>
                <w:color w:val="000000"/>
                <w:kern w:val="2"/>
                <w:szCs w:val="24"/>
                <w:lang w:val="en-IE" w:eastAsia="zh-CN" w:bidi="hi-IN"/>
              </w:rPr>
              <w:t>p Skib</w:t>
            </w:r>
            <w:r w:rsidR="00FB1E5A" w:rsidRPr="0049265E">
              <w:rPr>
                <w:rFonts w:eastAsia="NSimSun" w:cstheme="minorHAnsi"/>
                <w:color w:val="000000"/>
                <w:kern w:val="2"/>
                <w:szCs w:val="24"/>
                <w:lang w:val="en-IE" w:eastAsia="zh-CN" w:bidi="hi-IN"/>
              </w:rPr>
              <w:t>bereen</w:t>
            </w:r>
          </w:p>
        </w:tc>
        <w:tc>
          <w:tcPr>
            <w:tcW w:w="709" w:type="dxa"/>
            <w:shd w:val="clear" w:color="auto" w:fill="auto"/>
          </w:tcPr>
          <w:p w14:paraId="4298B96D" w14:textId="5F44A42B" w:rsidR="00B32721" w:rsidRPr="00AA07E7" w:rsidRDefault="00565957" w:rsidP="00B32721">
            <w:pPr>
              <w:suppressLineNumbers/>
              <w:spacing w:line="240" w:lineRule="auto"/>
              <w:jc w:val="center"/>
              <w:rPr>
                <w:rFonts w:eastAsia="NSimSun" w:cstheme="minorHAnsi"/>
                <w:color w:val="000000"/>
                <w:kern w:val="2"/>
                <w:szCs w:val="24"/>
                <w:lang w:val="en-IE" w:eastAsia="zh-CN" w:bidi="hi-IN"/>
              </w:rPr>
            </w:pPr>
            <w:r w:rsidRPr="0049265E">
              <w:rPr>
                <w:rFonts w:eastAsia="NSimSun" w:cstheme="minorHAnsi"/>
                <w:color w:val="000000"/>
                <w:kern w:val="2"/>
                <w:szCs w:val="24"/>
                <w:lang w:val="en-IE" w:eastAsia="zh-CN" w:bidi="hi-IN"/>
              </w:rPr>
              <w:t>6</w:t>
            </w:r>
          </w:p>
        </w:tc>
      </w:tr>
      <w:tr w:rsidR="00CD2B0F" w:rsidRPr="00AA07E7" w14:paraId="3109A490" w14:textId="77777777" w:rsidTr="00CD2B0F">
        <w:tc>
          <w:tcPr>
            <w:tcW w:w="2122" w:type="dxa"/>
            <w:shd w:val="clear" w:color="auto" w:fill="auto"/>
          </w:tcPr>
          <w:p w14:paraId="50AE974B" w14:textId="77777777" w:rsidR="00B32721" w:rsidRPr="00AA07E7" w:rsidRDefault="00B32721" w:rsidP="00B32721">
            <w:pPr>
              <w:suppressLineNumbers/>
              <w:spacing w:line="240" w:lineRule="auto"/>
              <w:jc w:val="left"/>
              <w:rPr>
                <w:rFonts w:eastAsia="NSimSun" w:cstheme="minorHAnsi"/>
                <w:color w:val="000000"/>
                <w:kern w:val="2"/>
                <w:szCs w:val="24"/>
                <w:lang w:val="en-IE" w:eastAsia="zh-CN" w:bidi="hi-IN"/>
              </w:rPr>
            </w:pPr>
            <w:r w:rsidRPr="00AA07E7">
              <w:rPr>
                <w:rFonts w:eastAsia="NSimSun" w:cstheme="minorHAnsi"/>
                <w:color w:val="000000"/>
                <w:kern w:val="2"/>
                <w:szCs w:val="24"/>
                <w:lang w:val="en-IE" w:eastAsia="zh-CN" w:bidi="hi-IN"/>
              </w:rPr>
              <w:t>Nature Walk</w:t>
            </w:r>
          </w:p>
        </w:tc>
        <w:tc>
          <w:tcPr>
            <w:tcW w:w="708" w:type="dxa"/>
            <w:shd w:val="clear" w:color="auto" w:fill="auto"/>
          </w:tcPr>
          <w:p w14:paraId="54EF05DD" w14:textId="77777777" w:rsidR="00B32721" w:rsidRPr="00AA07E7" w:rsidRDefault="00B32721" w:rsidP="00B32721">
            <w:pPr>
              <w:suppressLineNumbers/>
              <w:spacing w:line="240" w:lineRule="auto"/>
              <w:jc w:val="center"/>
              <w:rPr>
                <w:rFonts w:eastAsia="NSimSun" w:cstheme="minorHAnsi"/>
                <w:color w:val="000000"/>
                <w:kern w:val="2"/>
                <w:szCs w:val="24"/>
                <w:lang w:val="en-IE" w:eastAsia="zh-CN" w:bidi="hi-IN"/>
              </w:rPr>
            </w:pPr>
            <w:r w:rsidRPr="00AA07E7">
              <w:rPr>
                <w:rFonts w:eastAsia="NSimSun" w:cstheme="minorHAnsi"/>
                <w:color w:val="000000"/>
                <w:kern w:val="2"/>
                <w:szCs w:val="24"/>
                <w:lang w:val="en-IE" w:eastAsia="zh-CN" w:bidi="hi-IN"/>
              </w:rPr>
              <w:t>4</w:t>
            </w:r>
          </w:p>
        </w:tc>
        <w:tc>
          <w:tcPr>
            <w:tcW w:w="2977" w:type="dxa"/>
            <w:shd w:val="clear" w:color="auto" w:fill="auto"/>
          </w:tcPr>
          <w:p w14:paraId="70C0E585" w14:textId="3A118BD0" w:rsidR="005E7463" w:rsidRPr="00AA07E7" w:rsidRDefault="008F0A59" w:rsidP="00B32721">
            <w:pPr>
              <w:suppressLineNumbers/>
              <w:spacing w:line="240" w:lineRule="auto"/>
              <w:jc w:val="left"/>
              <w:rPr>
                <w:rFonts w:eastAsia="NSimSun" w:cstheme="minorHAnsi"/>
                <w:color w:val="000000"/>
                <w:kern w:val="2"/>
                <w:szCs w:val="24"/>
                <w:lang w:val="en-IE" w:eastAsia="zh-CN" w:bidi="hi-IN"/>
              </w:rPr>
            </w:pPr>
            <w:r>
              <w:rPr>
                <w:rFonts w:eastAsia="NSimSun" w:cstheme="minorHAnsi"/>
                <w:color w:val="000000"/>
                <w:kern w:val="2"/>
                <w:szCs w:val="24"/>
                <w:lang w:val="en-IE" w:eastAsia="zh-CN" w:bidi="hi-IN"/>
              </w:rPr>
              <w:t>C</w:t>
            </w:r>
            <w:r w:rsidR="009549E9" w:rsidRPr="00AA07E7">
              <w:rPr>
                <w:rFonts w:eastAsia="NSimSun" w:cstheme="minorHAnsi"/>
                <w:color w:val="000000"/>
                <w:kern w:val="2"/>
                <w:szCs w:val="24"/>
                <w:lang w:val="en-IE" w:eastAsia="zh-CN" w:bidi="hi-IN"/>
              </w:rPr>
              <w:t>learing sheds, planting, level gravel</w:t>
            </w:r>
            <w:r>
              <w:rPr>
                <w:rFonts w:eastAsia="NSimSun" w:cstheme="minorHAnsi"/>
                <w:color w:val="000000"/>
                <w:kern w:val="2"/>
                <w:szCs w:val="24"/>
                <w:lang w:val="en-IE" w:eastAsia="zh-CN" w:bidi="hi-IN"/>
              </w:rPr>
              <w:t xml:space="preserve"> and overgrowth</w:t>
            </w:r>
          </w:p>
        </w:tc>
        <w:tc>
          <w:tcPr>
            <w:tcW w:w="709" w:type="dxa"/>
            <w:shd w:val="clear" w:color="auto" w:fill="auto"/>
          </w:tcPr>
          <w:p w14:paraId="33321149" w14:textId="71D2191F" w:rsidR="00B32721" w:rsidRPr="00AA07E7" w:rsidRDefault="009549E9" w:rsidP="00B32721">
            <w:pPr>
              <w:suppressLineNumbers/>
              <w:spacing w:line="240" w:lineRule="auto"/>
              <w:jc w:val="center"/>
              <w:rPr>
                <w:rFonts w:eastAsia="NSimSun" w:cstheme="minorHAnsi"/>
                <w:color w:val="000000"/>
                <w:kern w:val="2"/>
                <w:szCs w:val="24"/>
                <w:lang w:val="en-IE" w:eastAsia="zh-CN" w:bidi="hi-IN"/>
              </w:rPr>
            </w:pPr>
            <w:r w:rsidRPr="0049265E">
              <w:rPr>
                <w:rFonts w:eastAsia="NSimSun" w:cstheme="minorHAnsi"/>
                <w:color w:val="000000"/>
                <w:kern w:val="2"/>
                <w:szCs w:val="24"/>
                <w:lang w:val="en-IE" w:eastAsia="zh-CN" w:bidi="hi-IN"/>
              </w:rPr>
              <w:t>8</w:t>
            </w:r>
          </w:p>
        </w:tc>
        <w:tc>
          <w:tcPr>
            <w:tcW w:w="2126" w:type="dxa"/>
            <w:shd w:val="clear" w:color="auto" w:fill="auto"/>
          </w:tcPr>
          <w:p w14:paraId="22CDDBA3" w14:textId="1332CF6C" w:rsidR="00B32721" w:rsidRPr="00AA07E7" w:rsidRDefault="00565957" w:rsidP="00B32721">
            <w:pPr>
              <w:suppressLineNumbers/>
              <w:spacing w:line="240" w:lineRule="auto"/>
              <w:jc w:val="left"/>
              <w:rPr>
                <w:rFonts w:eastAsia="NSimSun" w:cstheme="minorHAnsi"/>
                <w:color w:val="000000"/>
                <w:kern w:val="2"/>
                <w:szCs w:val="24"/>
                <w:lang w:val="en-IE" w:eastAsia="zh-CN" w:bidi="hi-IN"/>
              </w:rPr>
            </w:pPr>
            <w:r w:rsidRPr="00AA07E7">
              <w:rPr>
                <w:rFonts w:eastAsia="NSimSun" w:cstheme="minorHAnsi"/>
                <w:color w:val="000000"/>
                <w:kern w:val="2"/>
                <w:szCs w:val="24"/>
                <w:lang w:val="en-IE" w:eastAsia="zh-CN" w:bidi="hi-IN"/>
              </w:rPr>
              <w:t xml:space="preserve">Music </w:t>
            </w:r>
            <w:r w:rsidR="00525AE8">
              <w:rPr>
                <w:rFonts w:eastAsia="NSimSun" w:cstheme="minorHAnsi"/>
                <w:color w:val="000000"/>
                <w:kern w:val="2"/>
                <w:szCs w:val="24"/>
                <w:lang w:val="en-IE" w:eastAsia="zh-CN" w:bidi="hi-IN"/>
              </w:rPr>
              <w:t>m</w:t>
            </w:r>
            <w:r w:rsidRPr="00AA07E7">
              <w:rPr>
                <w:rFonts w:eastAsia="NSimSun" w:cstheme="minorHAnsi"/>
                <w:color w:val="000000"/>
                <w:kern w:val="2"/>
                <w:szCs w:val="24"/>
                <w:lang w:val="en-IE" w:eastAsia="zh-CN" w:bidi="hi-IN"/>
              </w:rPr>
              <w:t xml:space="preserve">eet </w:t>
            </w:r>
            <w:r w:rsidR="00525AE8">
              <w:rPr>
                <w:rFonts w:eastAsia="NSimSun" w:cstheme="minorHAnsi"/>
                <w:color w:val="000000"/>
                <w:kern w:val="2"/>
                <w:szCs w:val="24"/>
                <w:lang w:val="en-IE" w:eastAsia="zh-CN" w:bidi="hi-IN"/>
              </w:rPr>
              <w:t>u</w:t>
            </w:r>
            <w:r w:rsidRPr="00AA07E7">
              <w:rPr>
                <w:rFonts w:eastAsia="NSimSun" w:cstheme="minorHAnsi"/>
                <w:color w:val="000000"/>
                <w:kern w:val="2"/>
                <w:szCs w:val="24"/>
                <w:lang w:val="en-IE" w:eastAsia="zh-CN" w:bidi="hi-IN"/>
              </w:rPr>
              <w:t>p Drimoleague</w:t>
            </w:r>
          </w:p>
        </w:tc>
        <w:tc>
          <w:tcPr>
            <w:tcW w:w="709" w:type="dxa"/>
            <w:shd w:val="clear" w:color="auto" w:fill="auto"/>
          </w:tcPr>
          <w:p w14:paraId="4E6FC5F2" w14:textId="7933912A" w:rsidR="00B32721" w:rsidRPr="00AA07E7" w:rsidRDefault="00565957" w:rsidP="00B32721">
            <w:pPr>
              <w:suppressLineNumbers/>
              <w:spacing w:line="240" w:lineRule="auto"/>
              <w:jc w:val="center"/>
              <w:rPr>
                <w:rFonts w:eastAsia="NSimSun" w:cstheme="minorHAnsi"/>
                <w:color w:val="000000"/>
                <w:kern w:val="2"/>
                <w:szCs w:val="24"/>
                <w:lang w:val="en-IE" w:eastAsia="zh-CN" w:bidi="hi-IN"/>
              </w:rPr>
            </w:pPr>
            <w:r w:rsidRPr="0049265E">
              <w:rPr>
                <w:rFonts w:eastAsia="NSimSun" w:cstheme="minorHAnsi"/>
                <w:color w:val="000000"/>
                <w:kern w:val="2"/>
                <w:szCs w:val="24"/>
                <w:lang w:val="en-IE" w:eastAsia="zh-CN" w:bidi="hi-IN"/>
              </w:rPr>
              <w:t>8</w:t>
            </w:r>
          </w:p>
        </w:tc>
      </w:tr>
      <w:tr w:rsidR="00CD2B0F" w:rsidRPr="00AA07E7" w14:paraId="40700A9D" w14:textId="77777777" w:rsidTr="00CD2B0F">
        <w:tc>
          <w:tcPr>
            <w:tcW w:w="2122" w:type="dxa"/>
            <w:shd w:val="clear" w:color="auto" w:fill="auto"/>
          </w:tcPr>
          <w:p w14:paraId="10CDE22A" w14:textId="77777777" w:rsidR="00B32721" w:rsidRPr="00AA07E7" w:rsidRDefault="00B32721" w:rsidP="00B32721">
            <w:pPr>
              <w:suppressLineNumbers/>
              <w:spacing w:line="240" w:lineRule="auto"/>
              <w:jc w:val="left"/>
              <w:rPr>
                <w:rFonts w:eastAsia="NSimSun" w:cstheme="minorHAnsi"/>
                <w:color w:val="000000"/>
                <w:kern w:val="2"/>
                <w:szCs w:val="24"/>
                <w:lang w:val="en-IE" w:eastAsia="zh-CN" w:bidi="hi-IN"/>
              </w:rPr>
            </w:pPr>
            <w:r w:rsidRPr="00AA07E7">
              <w:rPr>
                <w:rFonts w:eastAsia="NSimSun" w:cstheme="minorHAnsi"/>
                <w:color w:val="000000"/>
                <w:kern w:val="2"/>
                <w:szCs w:val="24"/>
                <w:lang w:val="en-IE" w:eastAsia="zh-CN" w:bidi="hi-IN"/>
              </w:rPr>
              <w:t>Emotion Code Talk</w:t>
            </w:r>
          </w:p>
        </w:tc>
        <w:tc>
          <w:tcPr>
            <w:tcW w:w="708" w:type="dxa"/>
            <w:shd w:val="clear" w:color="auto" w:fill="auto"/>
          </w:tcPr>
          <w:p w14:paraId="456A2519" w14:textId="77777777" w:rsidR="00B32721" w:rsidRPr="00AA07E7" w:rsidRDefault="00B32721" w:rsidP="00B32721">
            <w:pPr>
              <w:suppressLineNumbers/>
              <w:spacing w:line="240" w:lineRule="auto"/>
              <w:jc w:val="center"/>
              <w:rPr>
                <w:rFonts w:eastAsia="NSimSun" w:cstheme="minorHAnsi"/>
                <w:color w:val="000000"/>
                <w:kern w:val="2"/>
                <w:szCs w:val="24"/>
                <w:lang w:val="en-IE" w:eastAsia="zh-CN" w:bidi="hi-IN"/>
              </w:rPr>
            </w:pPr>
            <w:r w:rsidRPr="00AA07E7">
              <w:rPr>
                <w:rFonts w:eastAsia="NSimSun" w:cstheme="minorHAnsi"/>
                <w:color w:val="000000"/>
                <w:kern w:val="2"/>
                <w:szCs w:val="24"/>
                <w:lang w:val="en-IE" w:eastAsia="zh-CN" w:bidi="hi-IN"/>
              </w:rPr>
              <w:t>4</w:t>
            </w:r>
          </w:p>
        </w:tc>
        <w:tc>
          <w:tcPr>
            <w:tcW w:w="2977" w:type="dxa"/>
            <w:shd w:val="clear" w:color="auto" w:fill="auto"/>
          </w:tcPr>
          <w:p w14:paraId="141E00A2" w14:textId="16128811" w:rsidR="005E7463" w:rsidRPr="00AA07E7" w:rsidRDefault="008F0A59" w:rsidP="00B32721">
            <w:pPr>
              <w:suppressLineNumbers/>
              <w:spacing w:line="240" w:lineRule="auto"/>
              <w:jc w:val="left"/>
              <w:rPr>
                <w:rFonts w:eastAsia="NSimSun" w:cstheme="minorHAnsi"/>
                <w:color w:val="000000"/>
                <w:kern w:val="2"/>
                <w:szCs w:val="24"/>
                <w:lang w:val="en-IE" w:eastAsia="zh-CN" w:bidi="hi-IN"/>
              </w:rPr>
            </w:pPr>
            <w:r>
              <w:rPr>
                <w:rFonts w:eastAsia="NSimSun" w:cstheme="minorHAnsi"/>
                <w:color w:val="000000"/>
                <w:kern w:val="2"/>
                <w:szCs w:val="24"/>
                <w:lang w:val="en-IE" w:eastAsia="zh-CN" w:bidi="hi-IN"/>
              </w:rPr>
              <w:t>C</w:t>
            </w:r>
            <w:r w:rsidR="009549E9" w:rsidRPr="00AA07E7">
              <w:rPr>
                <w:rFonts w:eastAsia="NSimSun" w:cstheme="minorHAnsi"/>
                <w:color w:val="000000"/>
                <w:kern w:val="2"/>
                <w:szCs w:val="24"/>
                <w:lang w:val="en-IE" w:eastAsia="zh-CN" w:bidi="hi-IN"/>
              </w:rPr>
              <w:t xml:space="preserve">learing, </w:t>
            </w:r>
            <w:r w:rsidR="00CB660A" w:rsidRPr="00AA07E7">
              <w:rPr>
                <w:rFonts w:eastAsia="NSimSun" w:cstheme="minorHAnsi"/>
                <w:color w:val="000000"/>
                <w:kern w:val="2"/>
                <w:szCs w:val="24"/>
                <w:lang w:val="en-IE" w:eastAsia="zh-CN" w:bidi="hi-IN"/>
              </w:rPr>
              <w:t>pruning,</w:t>
            </w:r>
            <w:r>
              <w:rPr>
                <w:rFonts w:eastAsia="NSimSun" w:cstheme="minorHAnsi"/>
                <w:color w:val="000000"/>
                <w:kern w:val="2"/>
                <w:szCs w:val="24"/>
                <w:lang w:val="en-IE" w:eastAsia="zh-CN" w:bidi="hi-IN"/>
              </w:rPr>
              <w:t xml:space="preserve"> and </w:t>
            </w:r>
            <w:r w:rsidR="009549E9" w:rsidRPr="00AA07E7">
              <w:rPr>
                <w:rFonts w:eastAsia="NSimSun" w:cstheme="minorHAnsi"/>
                <w:color w:val="000000"/>
                <w:kern w:val="2"/>
                <w:szCs w:val="24"/>
                <w:lang w:val="en-IE" w:eastAsia="zh-CN" w:bidi="hi-IN"/>
              </w:rPr>
              <w:t>turning compost</w:t>
            </w:r>
          </w:p>
        </w:tc>
        <w:tc>
          <w:tcPr>
            <w:tcW w:w="709" w:type="dxa"/>
            <w:shd w:val="clear" w:color="auto" w:fill="auto"/>
          </w:tcPr>
          <w:p w14:paraId="5E0B0471" w14:textId="7E575D8C" w:rsidR="00B32721" w:rsidRPr="00AA07E7" w:rsidRDefault="009549E9" w:rsidP="00B32721">
            <w:pPr>
              <w:suppressLineNumbers/>
              <w:spacing w:line="240" w:lineRule="auto"/>
              <w:jc w:val="center"/>
              <w:rPr>
                <w:rFonts w:eastAsia="NSimSun" w:cstheme="minorHAnsi"/>
                <w:color w:val="000000"/>
                <w:kern w:val="2"/>
                <w:szCs w:val="24"/>
                <w:lang w:val="en-IE" w:eastAsia="zh-CN" w:bidi="hi-IN"/>
              </w:rPr>
            </w:pPr>
            <w:r w:rsidRPr="0049265E">
              <w:rPr>
                <w:rFonts w:eastAsia="NSimSun" w:cstheme="minorHAnsi"/>
                <w:color w:val="000000"/>
                <w:kern w:val="2"/>
                <w:szCs w:val="24"/>
                <w:lang w:val="en-IE" w:eastAsia="zh-CN" w:bidi="hi-IN"/>
              </w:rPr>
              <w:t>5</w:t>
            </w:r>
          </w:p>
        </w:tc>
        <w:tc>
          <w:tcPr>
            <w:tcW w:w="2126" w:type="dxa"/>
            <w:shd w:val="clear" w:color="auto" w:fill="auto"/>
          </w:tcPr>
          <w:p w14:paraId="67B648BA" w14:textId="2BCAB420" w:rsidR="00B32721" w:rsidRPr="00AA07E7" w:rsidRDefault="009549E9" w:rsidP="00B32721">
            <w:pPr>
              <w:suppressLineNumbers/>
              <w:spacing w:line="240" w:lineRule="auto"/>
              <w:jc w:val="left"/>
              <w:rPr>
                <w:rFonts w:eastAsia="NSimSun" w:cstheme="minorHAnsi"/>
                <w:color w:val="000000"/>
                <w:kern w:val="2"/>
                <w:szCs w:val="24"/>
                <w:lang w:val="en-IE" w:eastAsia="zh-CN" w:bidi="hi-IN"/>
              </w:rPr>
            </w:pPr>
            <w:r w:rsidRPr="00AA07E7">
              <w:rPr>
                <w:rFonts w:eastAsia="NSimSun" w:cstheme="minorHAnsi"/>
                <w:color w:val="000000"/>
                <w:kern w:val="2"/>
                <w:szCs w:val="24"/>
                <w:lang w:val="en-IE" w:eastAsia="zh-CN" w:bidi="hi-IN"/>
              </w:rPr>
              <w:t>Craft and Hobby Group</w:t>
            </w:r>
          </w:p>
        </w:tc>
        <w:tc>
          <w:tcPr>
            <w:tcW w:w="709" w:type="dxa"/>
            <w:shd w:val="clear" w:color="auto" w:fill="auto"/>
          </w:tcPr>
          <w:p w14:paraId="5710F411" w14:textId="1A6D0AE4" w:rsidR="00B32721" w:rsidRPr="00AA07E7" w:rsidRDefault="009549E9" w:rsidP="00B32721">
            <w:pPr>
              <w:suppressLineNumbers/>
              <w:spacing w:line="240" w:lineRule="auto"/>
              <w:jc w:val="center"/>
              <w:rPr>
                <w:rFonts w:eastAsia="NSimSun" w:cstheme="minorHAnsi"/>
                <w:color w:val="000000"/>
                <w:kern w:val="2"/>
                <w:szCs w:val="24"/>
                <w:lang w:val="en-IE" w:eastAsia="zh-CN" w:bidi="hi-IN"/>
              </w:rPr>
            </w:pPr>
            <w:r w:rsidRPr="0049265E">
              <w:rPr>
                <w:rFonts w:eastAsia="NSimSun" w:cstheme="minorHAnsi"/>
                <w:color w:val="000000"/>
                <w:kern w:val="2"/>
                <w:szCs w:val="24"/>
                <w:lang w:val="en-IE" w:eastAsia="zh-CN" w:bidi="hi-IN"/>
              </w:rPr>
              <w:t>4</w:t>
            </w:r>
          </w:p>
        </w:tc>
      </w:tr>
      <w:tr w:rsidR="00CD2B0F" w:rsidRPr="00AA07E7" w14:paraId="487C72AE" w14:textId="77777777" w:rsidTr="00CD2B0F">
        <w:tc>
          <w:tcPr>
            <w:tcW w:w="2122" w:type="dxa"/>
            <w:shd w:val="clear" w:color="auto" w:fill="auto"/>
          </w:tcPr>
          <w:p w14:paraId="2815F7C9" w14:textId="1621DF44" w:rsidR="00B32721" w:rsidRPr="00AA07E7" w:rsidRDefault="00B32721" w:rsidP="00B32721">
            <w:pPr>
              <w:suppressLineNumbers/>
              <w:spacing w:line="240" w:lineRule="auto"/>
              <w:jc w:val="left"/>
              <w:rPr>
                <w:rFonts w:eastAsia="NSimSun" w:cstheme="minorHAnsi"/>
                <w:color w:val="000000"/>
                <w:kern w:val="2"/>
                <w:szCs w:val="24"/>
                <w:lang w:val="en-IE" w:eastAsia="zh-CN" w:bidi="hi-IN"/>
              </w:rPr>
            </w:pPr>
            <w:r w:rsidRPr="00AA07E7">
              <w:rPr>
                <w:rFonts w:eastAsia="NSimSun" w:cstheme="minorHAnsi"/>
                <w:color w:val="000000"/>
                <w:kern w:val="2"/>
                <w:szCs w:val="24"/>
                <w:lang w:val="en-IE" w:eastAsia="zh-CN" w:bidi="hi-IN"/>
              </w:rPr>
              <w:t xml:space="preserve">Weaving and </w:t>
            </w:r>
            <w:r w:rsidR="00C77DBE" w:rsidRPr="0049265E">
              <w:rPr>
                <w:rFonts w:eastAsia="NSimSun" w:cstheme="minorHAnsi"/>
                <w:color w:val="000000"/>
                <w:kern w:val="2"/>
                <w:szCs w:val="24"/>
                <w:lang w:val="en-IE" w:eastAsia="zh-CN" w:bidi="hi-IN"/>
              </w:rPr>
              <w:t>Spinning</w:t>
            </w:r>
          </w:p>
        </w:tc>
        <w:tc>
          <w:tcPr>
            <w:tcW w:w="708" w:type="dxa"/>
            <w:shd w:val="clear" w:color="auto" w:fill="auto"/>
          </w:tcPr>
          <w:p w14:paraId="6DCFA266" w14:textId="77777777" w:rsidR="00B32721" w:rsidRPr="00AA07E7" w:rsidRDefault="00B32721" w:rsidP="00B32721">
            <w:pPr>
              <w:suppressLineNumbers/>
              <w:spacing w:line="240" w:lineRule="auto"/>
              <w:jc w:val="center"/>
              <w:rPr>
                <w:rFonts w:eastAsia="NSimSun" w:cstheme="minorHAnsi"/>
                <w:color w:val="000000"/>
                <w:kern w:val="2"/>
                <w:szCs w:val="24"/>
                <w:lang w:val="en-IE" w:eastAsia="zh-CN" w:bidi="hi-IN"/>
              </w:rPr>
            </w:pPr>
            <w:r w:rsidRPr="00AA07E7">
              <w:rPr>
                <w:rFonts w:eastAsia="NSimSun" w:cstheme="minorHAnsi"/>
                <w:color w:val="000000"/>
                <w:kern w:val="2"/>
                <w:szCs w:val="24"/>
                <w:lang w:val="en-IE" w:eastAsia="zh-CN" w:bidi="hi-IN"/>
              </w:rPr>
              <w:t>5</w:t>
            </w:r>
          </w:p>
        </w:tc>
        <w:tc>
          <w:tcPr>
            <w:tcW w:w="2977" w:type="dxa"/>
            <w:shd w:val="clear" w:color="auto" w:fill="auto"/>
          </w:tcPr>
          <w:p w14:paraId="51960EBA" w14:textId="1E137D82" w:rsidR="00EC0586" w:rsidRPr="00AA07E7" w:rsidRDefault="008F0A59" w:rsidP="00B32721">
            <w:pPr>
              <w:suppressLineNumbers/>
              <w:spacing w:line="240" w:lineRule="auto"/>
              <w:jc w:val="left"/>
              <w:rPr>
                <w:rFonts w:eastAsia="NSimSun" w:cstheme="minorHAnsi"/>
                <w:color w:val="000000"/>
                <w:kern w:val="2"/>
                <w:szCs w:val="24"/>
                <w:lang w:val="en-IE" w:eastAsia="zh-CN" w:bidi="hi-IN"/>
              </w:rPr>
            </w:pPr>
            <w:r>
              <w:rPr>
                <w:rFonts w:eastAsia="NSimSun" w:cstheme="minorHAnsi"/>
                <w:color w:val="000000"/>
                <w:kern w:val="2"/>
                <w:szCs w:val="24"/>
                <w:lang w:val="en-IE" w:eastAsia="zh-CN" w:bidi="hi-IN"/>
              </w:rPr>
              <w:t>C</w:t>
            </w:r>
            <w:r w:rsidR="009549E9" w:rsidRPr="00AA07E7">
              <w:rPr>
                <w:rFonts w:eastAsia="NSimSun" w:cstheme="minorHAnsi"/>
                <w:color w:val="000000"/>
                <w:kern w:val="2"/>
                <w:szCs w:val="24"/>
                <w:lang w:val="en-IE" w:eastAsia="zh-CN" w:bidi="hi-IN"/>
              </w:rPr>
              <w:t xml:space="preserve">learing overgrowth, weeding beds, </w:t>
            </w:r>
            <w:r>
              <w:rPr>
                <w:rFonts w:eastAsia="NSimSun" w:cstheme="minorHAnsi"/>
                <w:color w:val="000000"/>
                <w:kern w:val="2"/>
                <w:szCs w:val="24"/>
                <w:lang w:val="en-IE" w:eastAsia="zh-CN" w:bidi="hi-IN"/>
              </w:rPr>
              <w:t xml:space="preserve">and </w:t>
            </w:r>
            <w:r w:rsidR="009549E9" w:rsidRPr="00AA07E7">
              <w:rPr>
                <w:rFonts w:eastAsia="NSimSun" w:cstheme="minorHAnsi"/>
                <w:color w:val="000000"/>
                <w:kern w:val="2"/>
                <w:szCs w:val="24"/>
                <w:lang w:val="en-IE" w:eastAsia="zh-CN" w:bidi="hi-IN"/>
              </w:rPr>
              <w:t>planting veg</w:t>
            </w:r>
            <w:r>
              <w:rPr>
                <w:rFonts w:eastAsia="NSimSun" w:cstheme="minorHAnsi"/>
                <w:color w:val="000000"/>
                <w:kern w:val="2"/>
                <w:szCs w:val="24"/>
                <w:lang w:val="en-IE" w:eastAsia="zh-CN" w:bidi="hi-IN"/>
              </w:rPr>
              <w:t>etables</w:t>
            </w:r>
          </w:p>
        </w:tc>
        <w:tc>
          <w:tcPr>
            <w:tcW w:w="709" w:type="dxa"/>
            <w:shd w:val="clear" w:color="auto" w:fill="auto"/>
          </w:tcPr>
          <w:p w14:paraId="04BFD02A" w14:textId="02BB7613" w:rsidR="00B32721" w:rsidRPr="00AA07E7" w:rsidRDefault="009549E9" w:rsidP="00B32721">
            <w:pPr>
              <w:suppressLineNumbers/>
              <w:spacing w:line="240" w:lineRule="auto"/>
              <w:jc w:val="center"/>
              <w:rPr>
                <w:rFonts w:eastAsia="NSimSun" w:cstheme="minorHAnsi"/>
                <w:color w:val="000000"/>
                <w:kern w:val="2"/>
                <w:szCs w:val="24"/>
                <w:lang w:val="en-IE" w:eastAsia="zh-CN" w:bidi="hi-IN"/>
              </w:rPr>
            </w:pPr>
            <w:r w:rsidRPr="0049265E">
              <w:rPr>
                <w:rFonts w:eastAsia="NSimSun" w:cstheme="minorHAnsi"/>
                <w:color w:val="000000"/>
                <w:kern w:val="2"/>
                <w:szCs w:val="24"/>
                <w:lang w:val="en-IE" w:eastAsia="zh-CN" w:bidi="hi-IN"/>
              </w:rPr>
              <w:t>7</w:t>
            </w:r>
          </w:p>
        </w:tc>
        <w:tc>
          <w:tcPr>
            <w:tcW w:w="2126" w:type="dxa"/>
            <w:shd w:val="clear" w:color="auto" w:fill="auto"/>
          </w:tcPr>
          <w:p w14:paraId="4DA17F86" w14:textId="77777777" w:rsidR="00B32721" w:rsidRPr="00AA07E7" w:rsidRDefault="00B32721" w:rsidP="00B32721">
            <w:pPr>
              <w:suppressLineNumbers/>
              <w:spacing w:line="240" w:lineRule="auto"/>
              <w:jc w:val="left"/>
              <w:rPr>
                <w:rFonts w:eastAsia="NSimSun" w:cstheme="minorHAnsi"/>
                <w:color w:val="000000"/>
                <w:kern w:val="2"/>
                <w:szCs w:val="24"/>
                <w:lang w:val="en-IE" w:eastAsia="zh-CN" w:bidi="hi-IN"/>
              </w:rPr>
            </w:pPr>
          </w:p>
        </w:tc>
        <w:tc>
          <w:tcPr>
            <w:tcW w:w="709" w:type="dxa"/>
            <w:shd w:val="clear" w:color="auto" w:fill="auto"/>
          </w:tcPr>
          <w:p w14:paraId="47A60E39" w14:textId="77777777" w:rsidR="00B32721" w:rsidRPr="00AA07E7" w:rsidRDefault="00B32721" w:rsidP="00B32721">
            <w:pPr>
              <w:suppressLineNumbers/>
              <w:spacing w:line="240" w:lineRule="auto"/>
              <w:jc w:val="center"/>
              <w:rPr>
                <w:rFonts w:eastAsia="NSimSun" w:cstheme="minorHAnsi"/>
                <w:color w:val="000000"/>
                <w:kern w:val="2"/>
                <w:szCs w:val="24"/>
                <w:lang w:val="en-IE" w:eastAsia="zh-CN" w:bidi="hi-IN"/>
              </w:rPr>
            </w:pPr>
          </w:p>
        </w:tc>
      </w:tr>
      <w:tr w:rsidR="00CD2B0F" w:rsidRPr="00AA07E7" w14:paraId="1C4BB5B4" w14:textId="77777777" w:rsidTr="00CD2B0F">
        <w:tc>
          <w:tcPr>
            <w:tcW w:w="2122" w:type="dxa"/>
            <w:shd w:val="clear" w:color="auto" w:fill="auto"/>
          </w:tcPr>
          <w:p w14:paraId="159CB247" w14:textId="0B4911C1" w:rsidR="00EC0586" w:rsidRPr="00AA07E7" w:rsidRDefault="00B32721" w:rsidP="00B32721">
            <w:pPr>
              <w:suppressLineNumbers/>
              <w:spacing w:line="240" w:lineRule="auto"/>
              <w:jc w:val="left"/>
              <w:rPr>
                <w:rFonts w:eastAsia="NSimSun" w:cstheme="minorHAnsi"/>
                <w:color w:val="000000"/>
                <w:kern w:val="2"/>
                <w:szCs w:val="24"/>
                <w:lang w:val="en-IE" w:eastAsia="zh-CN" w:bidi="hi-IN"/>
              </w:rPr>
            </w:pPr>
            <w:r w:rsidRPr="00AA07E7">
              <w:rPr>
                <w:rFonts w:eastAsia="NSimSun" w:cstheme="minorHAnsi"/>
                <w:color w:val="000000"/>
                <w:kern w:val="2"/>
                <w:szCs w:val="24"/>
                <w:lang w:val="en-IE" w:eastAsia="zh-CN" w:bidi="hi-IN"/>
              </w:rPr>
              <w:t>Crystals</w:t>
            </w:r>
          </w:p>
        </w:tc>
        <w:tc>
          <w:tcPr>
            <w:tcW w:w="708" w:type="dxa"/>
            <w:shd w:val="clear" w:color="auto" w:fill="auto"/>
          </w:tcPr>
          <w:p w14:paraId="37701B0B" w14:textId="77777777" w:rsidR="00B32721" w:rsidRPr="00AA07E7" w:rsidRDefault="00B32721" w:rsidP="00B32721">
            <w:pPr>
              <w:suppressLineNumbers/>
              <w:spacing w:line="240" w:lineRule="auto"/>
              <w:jc w:val="center"/>
              <w:rPr>
                <w:rFonts w:eastAsia="NSimSun" w:cstheme="minorHAnsi"/>
                <w:kern w:val="2"/>
                <w:szCs w:val="24"/>
                <w:lang w:val="en-IE" w:eastAsia="zh-CN" w:bidi="hi-IN"/>
              </w:rPr>
            </w:pPr>
            <w:r w:rsidRPr="00AA07E7">
              <w:rPr>
                <w:rFonts w:eastAsia="NSimSun" w:cstheme="minorHAnsi"/>
                <w:color w:val="000000"/>
                <w:kern w:val="2"/>
                <w:szCs w:val="24"/>
                <w:lang w:val="en-IE" w:eastAsia="zh-CN" w:bidi="hi-IN"/>
              </w:rPr>
              <w:t>6</w:t>
            </w:r>
          </w:p>
        </w:tc>
        <w:tc>
          <w:tcPr>
            <w:tcW w:w="2977" w:type="dxa"/>
            <w:shd w:val="clear" w:color="auto" w:fill="auto"/>
          </w:tcPr>
          <w:p w14:paraId="62CA5940" w14:textId="77777777" w:rsidR="00B32721" w:rsidRPr="00AA07E7" w:rsidRDefault="00B32721" w:rsidP="00B32721">
            <w:pPr>
              <w:suppressLineNumbers/>
              <w:spacing w:line="240" w:lineRule="auto"/>
              <w:jc w:val="left"/>
              <w:rPr>
                <w:rFonts w:eastAsia="NSimSun" w:cstheme="minorHAnsi"/>
                <w:color w:val="000000"/>
                <w:kern w:val="2"/>
                <w:szCs w:val="24"/>
                <w:lang w:val="en-IE" w:eastAsia="zh-CN" w:bidi="hi-IN"/>
              </w:rPr>
            </w:pPr>
          </w:p>
        </w:tc>
        <w:tc>
          <w:tcPr>
            <w:tcW w:w="709" w:type="dxa"/>
            <w:shd w:val="clear" w:color="auto" w:fill="auto"/>
          </w:tcPr>
          <w:p w14:paraId="07CEC771" w14:textId="77777777" w:rsidR="00B32721" w:rsidRPr="00AA07E7" w:rsidRDefault="00B32721" w:rsidP="00B32721">
            <w:pPr>
              <w:suppressLineNumbers/>
              <w:spacing w:line="240" w:lineRule="auto"/>
              <w:jc w:val="center"/>
              <w:rPr>
                <w:rFonts w:eastAsia="NSimSun" w:cstheme="minorHAnsi"/>
                <w:color w:val="000000"/>
                <w:kern w:val="2"/>
                <w:szCs w:val="24"/>
                <w:lang w:val="en-IE" w:eastAsia="zh-CN" w:bidi="hi-IN"/>
              </w:rPr>
            </w:pPr>
          </w:p>
        </w:tc>
        <w:tc>
          <w:tcPr>
            <w:tcW w:w="2126" w:type="dxa"/>
            <w:shd w:val="clear" w:color="auto" w:fill="auto"/>
          </w:tcPr>
          <w:p w14:paraId="22C5EFB4" w14:textId="77777777" w:rsidR="00B32721" w:rsidRPr="00AA07E7" w:rsidRDefault="00B32721" w:rsidP="00B32721">
            <w:pPr>
              <w:suppressLineNumbers/>
              <w:spacing w:line="240" w:lineRule="auto"/>
              <w:jc w:val="left"/>
              <w:rPr>
                <w:rFonts w:eastAsia="NSimSun" w:cstheme="minorHAnsi"/>
                <w:color w:val="000000"/>
                <w:kern w:val="2"/>
                <w:szCs w:val="24"/>
                <w:lang w:val="en-IE" w:eastAsia="zh-CN" w:bidi="hi-IN"/>
              </w:rPr>
            </w:pPr>
          </w:p>
        </w:tc>
        <w:tc>
          <w:tcPr>
            <w:tcW w:w="709" w:type="dxa"/>
            <w:shd w:val="clear" w:color="auto" w:fill="auto"/>
          </w:tcPr>
          <w:p w14:paraId="1E8981F7" w14:textId="77777777" w:rsidR="00B32721" w:rsidRPr="00AA07E7" w:rsidRDefault="00B32721" w:rsidP="00B32721">
            <w:pPr>
              <w:suppressLineNumbers/>
              <w:spacing w:line="240" w:lineRule="auto"/>
              <w:jc w:val="center"/>
              <w:rPr>
                <w:rFonts w:eastAsia="NSimSun" w:cstheme="minorHAnsi"/>
                <w:color w:val="000000"/>
                <w:kern w:val="2"/>
                <w:szCs w:val="24"/>
                <w:lang w:val="en-IE" w:eastAsia="zh-CN" w:bidi="hi-IN"/>
              </w:rPr>
            </w:pPr>
          </w:p>
        </w:tc>
      </w:tr>
      <w:tr w:rsidR="00CD2B0F" w:rsidRPr="00AA07E7" w14:paraId="6EC61FC8" w14:textId="77777777" w:rsidTr="00CD2B0F">
        <w:tc>
          <w:tcPr>
            <w:tcW w:w="2122" w:type="dxa"/>
            <w:shd w:val="clear" w:color="auto" w:fill="auto"/>
          </w:tcPr>
          <w:p w14:paraId="0314F09E" w14:textId="02A0040B" w:rsidR="00EC0586" w:rsidRPr="00AA07E7" w:rsidRDefault="00B32721" w:rsidP="00B32721">
            <w:pPr>
              <w:suppressLineNumbers/>
              <w:spacing w:line="240" w:lineRule="auto"/>
              <w:jc w:val="left"/>
              <w:rPr>
                <w:rFonts w:eastAsia="NSimSun" w:cstheme="minorHAnsi"/>
                <w:color w:val="000000"/>
                <w:kern w:val="2"/>
                <w:szCs w:val="24"/>
                <w:lang w:val="en-IE" w:eastAsia="zh-CN" w:bidi="hi-IN"/>
              </w:rPr>
            </w:pPr>
            <w:r w:rsidRPr="00AA07E7">
              <w:rPr>
                <w:rFonts w:eastAsia="NSimSun" w:cstheme="minorHAnsi"/>
                <w:color w:val="000000"/>
                <w:kern w:val="2"/>
                <w:szCs w:val="24"/>
                <w:lang w:val="en-IE" w:eastAsia="zh-CN" w:bidi="hi-IN"/>
              </w:rPr>
              <w:t>Interior Design</w:t>
            </w:r>
          </w:p>
        </w:tc>
        <w:tc>
          <w:tcPr>
            <w:tcW w:w="708" w:type="dxa"/>
            <w:shd w:val="clear" w:color="auto" w:fill="auto"/>
          </w:tcPr>
          <w:p w14:paraId="555F9345" w14:textId="77777777" w:rsidR="00B32721" w:rsidRPr="00AA07E7" w:rsidRDefault="00B32721" w:rsidP="00B32721">
            <w:pPr>
              <w:suppressLineNumbers/>
              <w:spacing w:line="240" w:lineRule="auto"/>
              <w:jc w:val="center"/>
              <w:rPr>
                <w:rFonts w:eastAsia="NSimSun" w:cstheme="minorHAnsi"/>
                <w:color w:val="000000"/>
                <w:kern w:val="2"/>
                <w:szCs w:val="24"/>
                <w:lang w:val="en-IE" w:eastAsia="zh-CN" w:bidi="hi-IN"/>
              </w:rPr>
            </w:pPr>
            <w:r w:rsidRPr="00AA07E7">
              <w:rPr>
                <w:rFonts w:eastAsia="NSimSun" w:cstheme="minorHAnsi"/>
                <w:color w:val="000000"/>
                <w:kern w:val="2"/>
                <w:szCs w:val="24"/>
                <w:lang w:val="en-IE" w:eastAsia="zh-CN" w:bidi="hi-IN"/>
              </w:rPr>
              <w:t>3</w:t>
            </w:r>
          </w:p>
        </w:tc>
        <w:tc>
          <w:tcPr>
            <w:tcW w:w="2977" w:type="dxa"/>
            <w:shd w:val="clear" w:color="auto" w:fill="auto"/>
          </w:tcPr>
          <w:p w14:paraId="4EA1AEE9" w14:textId="77777777" w:rsidR="00B32721" w:rsidRPr="00AA07E7" w:rsidRDefault="00B32721" w:rsidP="00B32721">
            <w:pPr>
              <w:suppressLineNumbers/>
              <w:spacing w:line="240" w:lineRule="auto"/>
              <w:jc w:val="left"/>
              <w:rPr>
                <w:rFonts w:eastAsia="NSimSun" w:cstheme="minorHAnsi"/>
                <w:color w:val="000000"/>
                <w:kern w:val="2"/>
                <w:szCs w:val="24"/>
                <w:lang w:val="en-IE" w:eastAsia="zh-CN" w:bidi="hi-IN"/>
              </w:rPr>
            </w:pPr>
          </w:p>
        </w:tc>
        <w:tc>
          <w:tcPr>
            <w:tcW w:w="709" w:type="dxa"/>
            <w:shd w:val="clear" w:color="auto" w:fill="auto"/>
          </w:tcPr>
          <w:p w14:paraId="2BC00041" w14:textId="77777777" w:rsidR="00B32721" w:rsidRPr="00AA07E7" w:rsidRDefault="00B32721" w:rsidP="00B32721">
            <w:pPr>
              <w:suppressLineNumbers/>
              <w:spacing w:line="240" w:lineRule="auto"/>
              <w:jc w:val="center"/>
              <w:rPr>
                <w:rFonts w:eastAsia="NSimSun" w:cstheme="minorHAnsi"/>
                <w:color w:val="000000"/>
                <w:kern w:val="2"/>
                <w:szCs w:val="24"/>
                <w:lang w:val="en-IE" w:eastAsia="zh-CN" w:bidi="hi-IN"/>
              </w:rPr>
            </w:pPr>
          </w:p>
        </w:tc>
        <w:tc>
          <w:tcPr>
            <w:tcW w:w="2126" w:type="dxa"/>
            <w:shd w:val="clear" w:color="auto" w:fill="auto"/>
          </w:tcPr>
          <w:p w14:paraId="7FD68EC2" w14:textId="77777777" w:rsidR="00B32721" w:rsidRPr="00AA07E7" w:rsidRDefault="00B32721" w:rsidP="00B32721">
            <w:pPr>
              <w:suppressLineNumbers/>
              <w:spacing w:line="240" w:lineRule="auto"/>
              <w:jc w:val="left"/>
              <w:rPr>
                <w:rFonts w:eastAsia="NSimSun" w:cstheme="minorHAnsi"/>
                <w:color w:val="000000"/>
                <w:kern w:val="2"/>
                <w:szCs w:val="24"/>
                <w:lang w:val="en-IE" w:eastAsia="zh-CN" w:bidi="hi-IN"/>
              </w:rPr>
            </w:pPr>
          </w:p>
        </w:tc>
        <w:tc>
          <w:tcPr>
            <w:tcW w:w="709" w:type="dxa"/>
            <w:shd w:val="clear" w:color="auto" w:fill="auto"/>
          </w:tcPr>
          <w:p w14:paraId="652F9DD0" w14:textId="77777777" w:rsidR="00B32721" w:rsidRPr="00AA07E7" w:rsidRDefault="00B32721" w:rsidP="00B32721">
            <w:pPr>
              <w:suppressLineNumbers/>
              <w:spacing w:line="240" w:lineRule="auto"/>
              <w:jc w:val="center"/>
              <w:rPr>
                <w:rFonts w:eastAsia="NSimSun" w:cstheme="minorHAnsi"/>
                <w:color w:val="000000"/>
                <w:kern w:val="2"/>
                <w:szCs w:val="24"/>
                <w:lang w:val="en-IE" w:eastAsia="zh-CN" w:bidi="hi-IN"/>
              </w:rPr>
            </w:pPr>
          </w:p>
        </w:tc>
      </w:tr>
      <w:tr w:rsidR="00CD2B0F" w:rsidRPr="00AA07E7" w14:paraId="04AACEE9" w14:textId="77777777" w:rsidTr="00CD2B0F">
        <w:tc>
          <w:tcPr>
            <w:tcW w:w="2122" w:type="dxa"/>
            <w:shd w:val="clear" w:color="auto" w:fill="auto"/>
          </w:tcPr>
          <w:p w14:paraId="795BB002" w14:textId="5B7DB7E3" w:rsidR="00EC0586" w:rsidRPr="00AA07E7" w:rsidRDefault="00B32721" w:rsidP="00B32721">
            <w:pPr>
              <w:suppressLineNumbers/>
              <w:spacing w:line="240" w:lineRule="auto"/>
              <w:jc w:val="left"/>
              <w:rPr>
                <w:rFonts w:eastAsia="NSimSun" w:cstheme="minorHAnsi"/>
                <w:color w:val="000000"/>
                <w:kern w:val="2"/>
                <w:szCs w:val="24"/>
                <w:lang w:val="en-IE" w:eastAsia="zh-CN" w:bidi="hi-IN"/>
              </w:rPr>
            </w:pPr>
            <w:r w:rsidRPr="00AA07E7">
              <w:rPr>
                <w:rFonts w:eastAsia="NSimSun" w:cstheme="minorHAnsi"/>
                <w:color w:val="000000"/>
                <w:kern w:val="2"/>
                <w:szCs w:val="24"/>
                <w:lang w:val="en-IE" w:eastAsia="zh-CN" w:bidi="hi-IN"/>
              </w:rPr>
              <w:t>Crystals</w:t>
            </w:r>
          </w:p>
        </w:tc>
        <w:tc>
          <w:tcPr>
            <w:tcW w:w="708" w:type="dxa"/>
            <w:shd w:val="clear" w:color="auto" w:fill="auto"/>
          </w:tcPr>
          <w:p w14:paraId="4D7C27F3" w14:textId="77777777" w:rsidR="00B32721" w:rsidRPr="00AA07E7" w:rsidRDefault="00B32721" w:rsidP="00B32721">
            <w:pPr>
              <w:suppressLineNumbers/>
              <w:spacing w:line="240" w:lineRule="auto"/>
              <w:jc w:val="center"/>
              <w:rPr>
                <w:rFonts w:eastAsia="NSimSun" w:cstheme="minorHAnsi"/>
                <w:color w:val="000000"/>
                <w:kern w:val="2"/>
                <w:szCs w:val="24"/>
                <w:lang w:val="en-IE" w:eastAsia="zh-CN" w:bidi="hi-IN"/>
              </w:rPr>
            </w:pPr>
            <w:r w:rsidRPr="00AA07E7">
              <w:rPr>
                <w:rFonts w:eastAsia="NSimSun" w:cstheme="minorHAnsi"/>
                <w:color w:val="000000"/>
                <w:kern w:val="2"/>
                <w:szCs w:val="24"/>
                <w:lang w:val="en-IE" w:eastAsia="zh-CN" w:bidi="hi-IN"/>
              </w:rPr>
              <w:t>4</w:t>
            </w:r>
          </w:p>
        </w:tc>
        <w:tc>
          <w:tcPr>
            <w:tcW w:w="2977" w:type="dxa"/>
            <w:shd w:val="clear" w:color="auto" w:fill="auto"/>
          </w:tcPr>
          <w:p w14:paraId="2F156C6C" w14:textId="77777777" w:rsidR="00B32721" w:rsidRPr="00AA07E7" w:rsidRDefault="00B32721" w:rsidP="00B32721">
            <w:pPr>
              <w:suppressLineNumbers/>
              <w:spacing w:line="240" w:lineRule="auto"/>
              <w:jc w:val="left"/>
              <w:rPr>
                <w:rFonts w:eastAsia="NSimSun" w:cstheme="minorHAnsi"/>
                <w:color w:val="000000"/>
                <w:kern w:val="2"/>
                <w:szCs w:val="24"/>
                <w:lang w:val="en-IE" w:eastAsia="zh-CN" w:bidi="hi-IN"/>
              </w:rPr>
            </w:pPr>
          </w:p>
        </w:tc>
        <w:tc>
          <w:tcPr>
            <w:tcW w:w="709" w:type="dxa"/>
            <w:shd w:val="clear" w:color="auto" w:fill="auto"/>
          </w:tcPr>
          <w:p w14:paraId="63ED2839" w14:textId="77777777" w:rsidR="00B32721" w:rsidRPr="00AA07E7" w:rsidRDefault="00B32721" w:rsidP="00B32721">
            <w:pPr>
              <w:suppressLineNumbers/>
              <w:spacing w:line="240" w:lineRule="auto"/>
              <w:jc w:val="center"/>
              <w:rPr>
                <w:rFonts w:eastAsia="NSimSun" w:cstheme="minorHAnsi"/>
                <w:color w:val="000000"/>
                <w:kern w:val="2"/>
                <w:szCs w:val="24"/>
                <w:lang w:val="en-IE" w:eastAsia="zh-CN" w:bidi="hi-IN"/>
              </w:rPr>
            </w:pPr>
          </w:p>
        </w:tc>
        <w:tc>
          <w:tcPr>
            <w:tcW w:w="2126" w:type="dxa"/>
            <w:shd w:val="clear" w:color="auto" w:fill="auto"/>
          </w:tcPr>
          <w:p w14:paraId="1C2D0D5E" w14:textId="77777777" w:rsidR="00B32721" w:rsidRPr="00AA07E7" w:rsidRDefault="00B32721" w:rsidP="00B32721">
            <w:pPr>
              <w:suppressLineNumbers/>
              <w:spacing w:line="240" w:lineRule="auto"/>
              <w:jc w:val="left"/>
              <w:rPr>
                <w:rFonts w:eastAsia="NSimSun" w:cstheme="minorHAnsi"/>
                <w:color w:val="000000"/>
                <w:kern w:val="2"/>
                <w:szCs w:val="24"/>
                <w:lang w:val="en-IE" w:eastAsia="zh-CN" w:bidi="hi-IN"/>
              </w:rPr>
            </w:pPr>
          </w:p>
        </w:tc>
        <w:tc>
          <w:tcPr>
            <w:tcW w:w="709" w:type="dxa"/>
            <w:shd w:val="clear" w:color="auto" w:fill="auto"/>
          </w:tcPr>
          <w:p w14:paraId="07668FE4" w14:textId="77777777" w:rsidR="00B32721" w:rsidRPr="00AA07E7" w:rsidRDefault="00B32721" w:rsidP="00B32721">
            <w:pPr>
              <w:suppressLineNumbers/>
              <w:spacing w:line="240" w:lineRule="auto"/>
              <w:jc w:val="center"/>
              <w:rPr>
                <w:rFonts w:eastAsia="NSimSun" w:cstheme="minorHAnsi"/>
                <w:color w:val="000000"/>
                <w:kern w:val="2"/>
                <w:szCs w:val="24"/>
                <w:lang w:val="en-IE" w:eastAsia="zh-CN" w:bidi="hi-IN"/>
              </w:rPr>
            </w:pPr>
          </w:p>
        </w:tc>
      </w:tr>
      <w:tr w:rsidR="00CD2B0F" w:rsidRPr="00AA07E7" w14:paraId="3D578599" w14:textId="77777777" w:rsidTr="00CD2B0F">
        <w:tc>
          <w:tcPr>
            <w:tcW w:w="2122" w:type="dxa"/>
            <w:shd w:val="clear" w:color="auto" w:fill="auto"/>
          </w:tcPr>
          <w:p w14:paraId="3A12ACB7" w14:textId="77777777" w:rsidR="00B32721" w:rsidRPr="00AA07E7" w:rsidRDefault="00B32721" w:rsidP="00B32721">
            <w:pPr>
              <w:suppressLineNumbers/>
              <w:spacing w:line="240" w:lineRule="auto"/>
              <w:jc w:val="left"/>
              <w:rPr>
                <w:rFonts w:eastAsia="NSimSun" w:cstheme="minorHAnsi"/>
                <w:color w:val="000000"/>
                <w:kern w:val="2"/>
                <w:szCs w:val="24"/>
                <w:lang w:val="en-IE" w:eastAsia="zh-CN" w:bidi="hi-IN"/>
              </w:rPr>
            </w:pPr>
            <w:r w:rsidRPr="00AA07E7">
              <w:rPr>
                <w:rFonts w:eastAsia="NSimSun" w:cstheme="minorHAnsi"/>
                <w:color w:val="000000"/>
                <w:kern w:val="2"/>
                <w:szCs w:val="24"/>
                <w:lang w:val="en-IE" w:eastAsia="zh-CN" w:bidi="hi-IN"/>
              </w:rPr>
              <w:t>Mushroom Foraging</w:t>
            </w:r>
          </w:p>
        </w:tc>
        <w:tc>
          <w:tcPr>
            <w:tcW w:w="708" w:type="dxa"/>
            <w:shd w:val="clear" w:color="auto" w:fill="auto"/>
          </w:tcPr>
          <w:p w14:paraId="7978AD56" w14:textId="16AE6650" w:rsidR="00EC0586" w:rsidRPr="00AA07E7" w:rsidRDefault="00B32721" w:rsidP="00613823">
            <w:pPr>
              <w:suppressLineNumbers/>
              <w:spacing w:line="240" w:lineRule="auto"/>
              <w:jc w:val="center"/>
              <w:rPr>
                <w:rFonts w:eastAsia="NSimSun" w:cstheme="minorHAnsi"/>
                <w:color w:val="000000"/>
                <w:kern w:val="2"/>
                <w:szCs w:val="24"/>
                <w:lang w:val="en-IE" w:eastAsia="zh-CN" w:bidi="hi-IN"/>
              </w:rPr>
            </w:pPr>
            <w:r w:rsidRPr="00AA07E7">
              <w:rPr>
                <w:rFonts w:eastAsia="NSimSun" w:cstheme="minorHAnsi"/>
                <w:color w:val="000000"/>
                <w:kern w:val="2"/>
                <w:szCs w:val="24"/>
                <w:lang w:val="en-IE" w:eastAsia="zh-CN" w:bidi="hi-IN"/>
              </w:rPr>
              <w:t>9</w:t>
            </w:r>
          </w:p>
        </w:tc>
        <w:tc>
          <w:tcPr>
            <w:tcW w:w="2977" w:type="dxa"/>
            <w:shd w:val="clear" w:color="auto" w:fill="auto"/>
          </w:tcPr>
          <w:p w14:paraId="259EB9AD" w14:textId="77777777" w:rsidR="00B32721" w:rsidRPr="00AA07E7" w:rsidRDefault="00B32721" w:rsidP="00B32721">
            <w:pPr>
              <w:suppressLineNumbers/>
              <w:spacing w:line="240" w:lineRule="auto"/>
              <w:jc w:val="left"/>
              <w:rPr>
                <w:rFonts w:eastAsia="NSimSun" w:cstheme="minorHAnsi"/>
                <w:color w:val="000000"/>
                <w:kern w:val="2"/>
                <w:szCs w:val="24"/>
                <w:lang w:val="en-IE" w:eastAsia="zh-CN" w:bidi="hi-IN"/>
              </w:rPr>
            </w:pPr>
          </w:p>
        </w:tc>
        <w:tc>
          <w:tcPr>
            <w:tcW w:w="709" w:type="dxa"/>
            <w:shd w:val="clear" w:color="auto" w:fill="auto"/>
          </w:tcPr>
          <w:p w14:paraId="5545D805" w14:textId="77777777" w:rsidR="00B32721" w:rsidRPr="00AA07E7" w:rsidRDefault="00B32721" w:rsidP="00B32721">
            <w:pPr>
              <w:suppressLineNumbers/>
              <w:spacing w:line="240" w:lineRule="auto"/>
              <w:jc w:val="center"/>
              <w:rPr>
                <w:rFonts w:eastAsia="NSimSun" w:cstheme="minorHAnsi"/>
                <w:color w:val="000000"/>
                <w:kern w:val="2"/>
                <w:szCs w:val="24"/>
                <w:lang w:val="en-IE" w:eastAsia="zh-CN" w:bidi="hi-IN"/>
              </w:rPr>
            </w:pPr>
          </w:p>
        </w:tc>
        <w:tc>
          <w:tcPr>
            <w:tcW w:w="2126" w:type="dxa"/>
            <w:shd w:val="clear" w:color="auto" w:fill="auto"/>
          </w:tcPr>
          <w:p w14:paraId="737D1E2A" w14:textId="77777777" w:rsidR="00B32721" w:rsidRPr="00AA07E7" w:rsidRDefault="00B32721" w:rsidP="00B32721">
            <w:pPr>
              <w:suppressLineNumbers/>
              <w:spacing w:line="240" w:lineRule="auto"/>
              <w:jc w:val="left"/>
              <w:rPr>
                <w:rFonts w:eastAsia="NSimSun" w:cstheme="minorHAnsi"/>
                <w:color w:val="000000"/>
                <w:kern w:val="2"/>
                <w:szCs w:val="24"/>
                <w:lang w:val="en-IE" w:eastAsia="zh-CN" w:bidi="hi-IN"/>
              </w:rPr>
            </w:pPr>
          </w:p>
        </w:tc>
        <w:tc>
          <w:tcPr>
            <w:tcW w:w="709" w:type="dxa"/>
            <w:shd w:val="clear" w:color="auto" w:fill="auto"/>
          </w:tcPr>
          <w:p w14:paraId="21FB361C" w14:textId="77777777" w:rsidR="00B32721" w:rsidRPr="00AA07E7" w:rsidRDefault="00B32721" w:rsidP="00B32721">
            <w:pPr>
              <w:suppressLineNumbers/>
              <w:spacing w:line="240" w:lineRule="auto"/>
              <w:jc w:val="center"/>
              <w:rPr>
                <w:rFonts w:eastAsia="NSimSun" w:cstheme="minorHAnsi"/>
                <w:color w:val="000000"/>
                <w:kern w:val="2"/>
                <w:szCs w:val="24"/>
                <w:lang w:val="en-IE" w:eastAsia="zh-CN" w:bidi="hi-IN"/>
              </w:rPr>
            </w:pPr>
          </w:p>
        </w:tc>
      </w:tr>
      <w:tr w:rsidR="00C74911" w:rsidRPr="00AA07E7" w14:paraId="22C1C9A9" w14:textId="77777777" w:rsidTr="00CD2B0F">
        <w:tc>
          <w:tcPr>
            <w:tcW w:w="2122" w:type="dxa"/>
            <w:shd w:val="clear" w:color="auto" w:fill="auto"/>
          </w:tcPr>
          <w:p w14:paraId="07F0808B" w14:textId="0FF1E9FF" w:rsidR="00EC0586" w:rsidRPr="00D8792F" w:rsidRDefault="00C74911" w:rsidP="00B32721">
            <w:pPr>
              <w:suppressLineNumbers/>
              <w:spacing w:line="240" w:lineRule="auto"/>
              <w:jc w:val="left"/>
              <w:rPr>
                <w:rFonts w:eastAsia="NSimSun" w:cstheme="minorHAnsi"/>
                <w:b/>
                <w:bCs/>
                <w:color w:val="000000"/>
                <w:kern w:val="2"/>
                <w:szCs w:val="24"/>
                <w:lang w:val="en-IE" w:eastAsia="zh-CN" w:bidi="hi-IN"/>
              </w:rPr>
            </w:pPr>
            <w:r w:rsidRPr="00D8792F">
              <w:rPr>
                <w:rFonts w:eastAsia="NSimSun" w:cstheme="minorHAnsi"/>
                <w:b/>
                <w:bCs/>
                <w:color w:val="000000"/>
                <w:kern w:val="2"/>
                <w:szCs w:val="24"/>
                <w:lang w:val="en-IE" w:eastAsia="zh-CN" w:bidi="hi-IN"/>
              </w:rPr>
              <w:t>Total:</w:t>
            </w:r>
          </w:p>
        </w:tc>
        <w:tc>
          <w:tcPr>
            <w:tcW w:w="708" w:type="dxa"/>
            <w:shd w:val="clear" w:color="auto" w:fill="auto"/>
          </w:tcPr>
          <w:p w14:paraId="30800BDF" w14:textId="4702278D" w:rsidR="00C74911" w:rsidRPr="00D8792F" w:rsidRDefault="00D8792F" w:rsidP="00B32721">
            <w:pPr>
              <w:suppressLineNumbers/>
              <w:spacing w:line="240" w:lineRule="auto"/>
              <w:jc w:val="center"/>
              <w:rPr>
                <w:rFonts w:eastAsia="NSimSun" w:cstheme="minorHAnsi"/>
                <w:b/>
                <w:bCs/>
                <w:color w:val="000000"/>
                <w:kern w:val="2"/>
                <w:szCs w:val="24"/>
                <w:lang w:val="en-IE" w:eastAsia="zh-CN" w:bidi="hi-IN"/>
              </w:rPr>
            </w:pPr>
            <w:r>
              <w:rPr>
                <w:rFonts w:eastAsia="NSimSun" w:cstheme="minorHAnsi"/>
                <w:b/>
                <w:bCs/>
                <w:color w:val="000000"/>
                <w:kern w:val="2"/>
                <w:szCs w:val="24"/>
                <w:lang w:val="en-IE" w:eastAsia="zh-CN" w:bidi="hi-IN"/>
              </w:rPr>
              <w:t>56</w:t>
            </w:r>
          </w:p>
        </w:tc>
        <w:tc>
          <w:tcPr>
            <w:tcW w:w="2977" w:type="dxa"/>
            <w:shd w:val="clear" w:color="auto" w:fill="auto"/>
          </w:tcPr>
          <w:p w14:paraId="3B542668" w14:textId="3900D7FC" w:rsidR="00C74911" w:rsidRPr="00D8792F" w:rsidRDefault="00C74911" w:rsidP="00B32721">
            <w:pPr>
              <w:suppressLineNumbers/>
              <w:spacing w:line="240" w:lineRule="auto"/>
              <w:jc w:val="left"/>
              <w:rPr>
                <w:rFonts w:eastAsia="NSimSun" w:cstheme="minorHAnsi"/>
                <w:b/>
                <w:bCs/>
                <w:color w:val="000000"/>
                <w:kern w:val="2"/>
                <w:szCs w:val="24"/>
                <w:lang w:val="en-IE" w:eastAsia="zh-CN" w:bidi="hi-IN"/>
              </w:rPr>
            </w:pPr>
            <w:r w:rsidRPr="00D8792F">
              <w:rPr>
                <w:rFonts w:eastAsia="NSimSun" w:cstheme="minorHAnsi"/>
                <w:b/>
                <w:bCs/>
                <w:color w:val="000000"/>
                <w:kern w:val="2"/>
                <w:szCs w:val="24"/>
                <w:lang w:val="en-IE" w:eastAsia="zh-CN" w:bidi="hi-IN"/>
              </w:rPr>
              <w:t>Total:</w:t>
            </w:r>
          </w:p>
        </w:tc>
        <w:tc>
          <w:tcPr>
            <w:tcW w:w="709" w:type="dxa"/>
            <w:shd w:val="clear" w:color="auto" w:fill="auto"/>
          </w:tcPr>
          <w:p w14:paraId="265226B2" w14:textId="19514458" w:rsidR="00C74911" w:rsidRPr="00D8792F" w:rsidRDefault="000312C5" w:rsidP="00B32721">
            <w:pPr>
              <w:suppressLineNumbers/>
              <w:spacing w:line="240" w:lineRule="auto"/>
              <w:jc w:val="center"/>
              <w:rPr>
                <w:rFonts w:eastAsia="NSimSun" w:cstheme="minorHAnsi"/>
                <w:b/>
                <w:bCs/>
                <w:color w:val="000000"/>
                <w:kern w:val="2"/>
                <w:szCs w:val="24"/>
                <w:lang w:val="en-IE" w:eastAsia="zh-CN" w:bidi="hi-IN"/>
              </w:rPr>
            </w:pPr>
            <w:r>
              <w:rPr>
                <w:rFonts w:eastAsia="NSimSun" w:cstheme="minorHAnsi"/>
                <w:b/>
                <w:bCs/>
                <w:color w:val="000000"/>
                <w:kern w:val="2"/>
                <w:szCs w:val="24"/>
                <w:lang w:val="en-IE" w:eastAsia="zh-CN" w:bidi="hi-IN"/>
              </w:rPr>
              <w:t>38</w:t>
            </w:r>
          </w:p>
        </w:tc>
        <w:tc>
          <w:tcPr>
            <w:tcW w:w="2126" w:type="dxa"/>
            <w:shd w:val="clear" w:color="auto" w:fill="auto"/>
          </w:tcPr>
          <w:p w14:paraId="38A33602" w14:textId="54C4D06A" w:rsidR="00C74911" w:rsidRPr="00D8792F" w:rsidRDefault="00D8792F" w:rsidP="00B32721">
            <w:pPr>
              <w:suppressLineNumbers/>
              <w:spacing w:line="240" w:lineRule="auto"/>
              <w:jc w:val="left"/>
              <w:rPr>
                <w:rFonts w:eastAsia="NSimSun" w:cstheme="minorHAnsi"/>
                <w:b/>
                <w:bCs/>
                <w:color w:val="000000"/>
                <w:kern w:val="2"/>
                <w:szCs w:val="24"/>
                <w:lang w:val="en-IE" w:eastAsia="zh-CN" w:bidi="hi-IN"/>
              </w:rPr>
            </w:pPr>
            <w:r w:rsidRPr="00D8792F">
              <w:rPr>
                <w:rFonts w:eastAsia="NSimSun" w:cstheme="minorHAnsi"/>
                <w:b/>
                <w:bCs/>
                <w:color w:val="000000"/>
                <w:kern w:val="2"/>
                <w:szCs w:val="24"/>
                <w:lang w:val="en-IE" w:eastAsia="zh-CN" w:bidi="hi-IN"/>
              </w:rPr>
              <w:t>Total:</w:t>
            </w:r>
          </w:p>
        </w:tc>
        <w:tc>
          <w:tcPr>
            <w:tcW w:w="709" w:type="dxa"/>
            <w:shd w:val="clear" w:color="auto" w:fill="auto"/>
          </w:tcPr>
          <w:p w14:paraId="685BBF2B" w14:textId="6BBD4E18" w:rsidR="00C74911" w:rsidRPr="00D8792F" w:rsidRDefault="000312C5" w:rsidP="00B32721">
            <w:pPr>
              <w:suppressLineNumbers/>
              <w:spacing w:line="240" w:lineRule="auto"/>
              <w:jc w:val="center"/>
              <w:rPr>
                <w:rFonts w:eastAsia="NSimSun" w:cstheme="minorHAnsi"/>
                <w:b/>
                <w:bCs/>
                <w:color w:val="000000"/>
                <w:kern w:val="2"/>
                <w:szCs w:val="24"/>
                <w:lang w:val="en-IE" w:eastAsia="zh-CN" w:bidi="hi-IN"/>
              </w:rPr>
            </w:pPr>
            <w:r>
              <w:rPr>
                <w:rFonts w:eastAsia="NSimSun" w:cstheme="minorHAnsi"/>
                <w:b/>
                <w:bCs/>
                <w:color w:val="000000"/>
                <w:kern w:val="2"/>
                <w:szCs w:val="24"/>
                <w:lang w:val="en-IE" w:eastAsia="zh-CN" w:bidi="hi-IN"/>
              </w:rPr>
              <w:t>31</w:t>
            </w:r>
          </w:p>
        </w:tc>
      </w:tr>
      <w:tr w:rsidR="00F07D70" w:rsidRPr="00AA07E7" w14:paraId="08ED7D91" w14:textId="77777777" w:rsidTr="00532F1D">
        <w:tc>
          <w:tcPr>
            <w:tcW w:w="8642" w:type="dxa"/>
            <w:gridSpan w:val="5"/>
            <w:shd w:val="clear" w:color="auto" w:fill="auto"/>
          </w:tcPr>
          <w:p w14:paraId="256A897B" w14:textId="3B9D2899" w:rsidR="00EC0586" w:rsidRDefault="00F07D70" w:rsidP="00532F1D">
            <w:pPr>
              <w:suppressLineNumbers/>
              <w:spacing w:line="240" w:lineRule="auto"/>
              <w:rPr>
                <w:rFonts w:eastAsia="NSimSun" w:cstheme="minorHAnsi"/>
                <w:b/>
                <w:bCs/>
                <w:color w:val="000000"/>
                <w:kern w:val="2"/>
                <w:szCs w:val="24"/>
                <w:lang w:val="en-IE" w:eastAsia="zh-CN" w:bidi="hi-IN"/>
              </w:rPr>
            </w:pPr>
            <w:r>
              <w:rPr>
                <w:rFonts w:eastAsia="NSimSun" w:cstheme="minorHAnsi"/>
                <w:b/>
                <w:bCs/>
                <w:color w:val="000000"/>
                <w:kern w:val="2"/>
                <w:szCs w:val="24"/>
                <w:lang w:val="en-IE" w:eastAsia="zh-CN" w:bidi="hi-IN"/>
              </w:rPr>
              <w:t>Overall Total</w:t>
            </w:r>
          </w:p>
        </w:tc>
        <w:tc>
          <w:tcPr>
            <w:tcW w:w="709" w:type="dxa"/>
            <w:shd w:val="clear" w:color="auto" w:fill="auto"/>
          </w:tcPr>
          <w:p w14:paraId="417D8F41" w14:textId="13B51067" w:rsidR="00F07D70" w:rsidRDefault="00F07D70" w:rsidP="00B32721">
            <w:pPr>
              <w:suppressLineNumbers/>
              <w:spacing w:line="240" w:lineRule="auto"/>
              <w:jc w:val="center"/>
              <w:rPr>
                <w:rFonts w:eastAsia="NSimSun" w:cstheme="minorHAnsi"/>
                <w:b/>
                <w:bCs/>
                <w:color w:val="000000"/>
                <w:kern w:val="2"/>
                <w:szCs w:val="24"/>
                <w:lang w:val="en-IE" w:eastAsia="zh-CN" w:bidi="hi-IN"/>
              </w:rPr>
            </w:pPr>
            <w:r>
              <w:rPr>
                <w:rFonts w:eastAsia="NSimSun" w:cstheme="minorHAnsi"/>
                <w:b/>
                <w:bCs/>
                <w:color w:val="000000"/>
                <w:kern w:val="2"/>
                <w:szCs w:val="24"/>
                <w:lang w:val="en-IE" w:eastAsia="zh-CN" w:bidi="hi-IN"/>
              </w:rPr>
              <w:t>125</w:t>
            </w:r>
          </w:p>
        </w:tc>
      </w:tr>
    </w:tbl>
    <w:p w14:paraId="12CA7859" w14:textId="12125931" w:rsidR="0013287F" w:rsidRPr="00B3079B" w:rsidRDefault="0013287F" w:rsidP="0006644A">
      <w:pPr>
        <w:jc w:val="left"/>
        <w:rPr>
          <w:b/>
          <w:bCs/>
          <w:color w:val="1F3864" w:themeColor="accent1" w:themeShade="80"/>
          <w:sz w:val="18"/>
          <w:szCs w:val="18"/>
        </w:rPr>
      </w:pPr>
      <w:r w:rsidRPr="00B3079B">
        <w:rPr>
          <w:b/>
          <w:bCs/>
          <w:color w:val="1F3864" w:themeColor="accent1" w:themeShade="80"/>
          <w:sz w:val="18"/>
          <w:szCs w:val="18"/>
        </w:rPr>
        <w:t xml:space="preserve">Table </w:t>
      </w:r>
      <w:r w:rsidR="00B923BD" w:rsidRPr="00B3079B">
        <w:rPr>
          <w:b/>
          <w:bCs/>
          <w:color w:val="1F3864" w:themeColor="accent1" w:themeShade="80"/>
          <w:sz w:val="18"/>
          <w:szCs w:val="18"/>
        </w:rPr>
        <w:t>5</w:t>
      </w:r>
      <w:r w:rsidRPr="00B3079B">
        <w:rPr>
          <w:b/>
          <w:bCs/>
          <w:color w:val="1F3864" w:themeColor="accent1" w:themeShade="80"/>
          <w:sz w:val="18"/>
          <w:szCs w:val="18"/>
        </w:rPr>
        <w:t xml:space="preserve">: </w:t>
      </w:r>
      <w:r w:rsidR="00005C31" w:rsidRPr="00B3079B">
        <w:rPr>
          <w:b/>
          <w:bCs/>
          <w:color w:val="1F3864" w:themeColor="accent1" w:themeShade="80"/>
          <w:sz w:val="18"/>
          <w:szCs w:val="18"/>
        </w:rPr>
        <w:t>TB</w:t>
      </w:r>
      <w:r w:rsidR="00B3079B" w:rsidRPr="00B3079B">
        <w:rPr>
          <w:b/>
          <w:bCs/>
          <w:color w:val="1F3864" w:themeColor="accent1" w:themeShade="80"/>
          <w:sz w:val="18"/>
          <w:szCs w:val="18"/>
        </w:rPr>
        <w:t>I</w:t>
      </w:r>
      <w:r w:rsidRPr="00B3079B">
        <w:rPr>
          <w:b/>
          <w:bCs/>
          <w:color w:val="1F3864" w:themeColor="accent1" w:themeShade="80"/>
          <w:sz w:val="18"/>
          <w:szCs w:val="18"/>
        </w:rPr>
        <w:t xml:space="preserve"> </w:t>
      </w:r>
      <w:r w:rsidR="00B4667A" w:rsidRPr="00B3079B">
        <w:rPr>
          <w:b/>
          <w:bCs/>
          <w:color w:val="1F3864" w:themeColor="accent1" w:themeShade="80"/>
          <w:sz w:val="18"/>
          <w:szCs w:val="18"/>
        </w:rPr>
        <w:t>Group</w:t>
      </w:r>
      <w:r w:rsidR="00FC1358" w:rsidRPr="00B3079B">
        <w:rPr>
          <w:b/>
          <w:bCs/>
          <w:color w:val="1F3864" w:themeColor="accent1" w:themeShade="80"/>
          <w:sz w:val="18"/>
          <w:szCs w:val="18"/>
        </w:rPr>
        <w:t xml:space="preserve">s </w:t>
      </w:r>
      <w:r w:rsidR="00005C31" w:rsidRPr="00B3079B">
        <w:rPr>
          <w:b/>
          <w:bCs/>
          <w:color w:val="1F3864" w:themeColor="accent1" w:themeShade="80"/>
          <w:sz w:val="18"/>
          <w:szCs w:val="18"/>
        </w:rPr>
        <w:t xml:space="preserve"> </w:t>
      </w:r>
    </w:p>
    <w:p w14:paraId="5A78B339" w14:textId="4A71FD61" w:rsidR="00EC0586" w:rsidRPr="0006644A" w:rsidRDefault="00EC0586" w:rsidP="0006644A">
      <w:pPr>
        <w:jc w:val="left"/>
        <w:rPr>
          <w:b/>
          <w:bCs/>
          <w:color w:val="2F5496" w:themeColor="accent1" w:themeShade="BF"/>
          <w:sz w:val="18"/>
          <w:szCs w:val="18"/>
        </w:rPr>
      </w:pPr>
    </w:p>
    <w:p w14:paraId="745FF599" w14:textId="215A3D79" w:rsidR="00BE5F38" w:rsidRDefault="0005531C" w:rsidP="000F7AF6">
      <w:pPr>
        <w:pStyle w:val="Heading2"/>
        <w:numPr>
          <w:ilvl w:val="1"/>
          <w:numId w:val="14"/>
        </w:numPr>
        <w:spacing w:before="0" w:after="0"/>
        <w:rPr>
          <w:color w:val="4472C4" w:themeColor="accent1"/>
        </w:rPr>
      </w:pPr>
      <w:bookmarkStart w:id="94" w:name="_Toc120565423"/>
      <w:r>
        <w:rPr>
          <w:color w:val="4472C4" w:themeColor="accent1"/>
        </w:rPr>
        <w:t xml:space="preserve">Exchange </w:t>
      </w:r>
      <w:r w:rsidR="00BE5F38">
        <w:rPr>
          <w:color w:val="4472C4" w:themeColor="accent1"/>
        </w:rPr>
        <w:t>Broker</w:t>
      </w:r>
      <w:bookmarkEnd w:id="94"/>
      <w:r w:rsidR="00BE5F38">
        <w:rPr>
          <w:color w:val="4472C4" w:themeColor="accent1"/>
        </w:rPr>
        <w:t xml:space="preserve"> </w:t>
      </w:r>
    </w:p>
    <w:p w14:paraId="391F34D0" w14:textId="4C739702" w:rsidR="009519BE" w:rsidRDefault="00F363AD" w:rsidP="000F7AF6">
      <w:pPr>
        <w:shd w:val="clear" w:color="auto" w:fill="FFFFFF"/>
        <w:jc w:val="left"/>
      </w:pPr>
      <w:r w:rsidRPr="00F363AD">
        <w:t xml:space="preserve">Over the Covid period to help cater for increased demand, </w:t>
      </w:r>
      <w:r w:rsidR="00B851DD">
        <w:t>TB</w:t>
      </w:r>
      <w:r w:rsidR="00DB18AF">
        <w:t>I</w:t>
      </w:r>
      <w:r w:rsidRPr="00F363AD">
        <w:t xml:space="preserve"> recruited a</w:t>
      </w:r>
      <w:r w:rsidR="0005531C">
        <w:t>n Exchange</w:t>
      </w:r>
      <w:r w:rsidRPr="00F363AD">
        <w:t xml:space="preserve"> </w:t>
      </w:r>
      <w:r w:rsidR="00B851DD">
        <w:t>Broker</w:t>
      </w:r>
      <w:r w:rsidRPr="00F363AD">
        <w:t xml:space="preserve"> funded from proceeds from their charity shop in Skibbereen.</w:t>
      </w:r>
      <w:r w:rsidR="00B851DD">
        <w:t xml:space="preserve"> </w:t>
      </w:r>
      <w:r w:rsidR="00182AF3">
        <w:t xml:space="preserve">The </w:t>
      </w:r>
      <w:r w:rsidR="009519BE">
        <w:t xml:space="preserve">self-employed </w:t>
      </w:r>
      <w:r w:rsidR="00182AF3" w:rsidRPr="00182AF3">
        <w:t>Broker</w:t>
      </w:r>
      <w:r w:rsidR="009A2F1A">
        <w:t xml:space="preserve"> </w:t>
      </w:r>
      <w:r w:rsidR="003A5D49">
        <w:t>works ten hours per week</w:t>
      </w:r>
      <w:r w:rsidR="00386AA7">
        <w:t xml:space="preserve"> with </w:t>
      </w:r>
      <w:r w:rsidR="00386AA7">
        <w:rPr>
          <w:rFonts w:ascii="Calibri" w:eastAsia="Times New Roman" w:hAnsi="Calibri" w:cs="Calibri"/>
          <w:bCs/>
          <w:color w:val="000000"/>
          <w:szCs w:val="24"/>
          <w:lang w:eastAsia="en-GB"/>
        </w:rPr>
        <w:t>TB</w:t>
      </w:r>
      <w:r w:rsidR="00DB18AF">
        <w:rPr>
          <w:rFonts w:ascii="Calibri" w:eastAsia="Times New Roman" w:hAnsi="Calibri" w:cs="Calibri"/>
          <w:bCs/>
          <w:color w:val="000000"/>
          <w:szCs w:val="24"/>
          <w:lang w:eastAsia="en-GB"/>
        </w:rPr>
        <w:t>I</w:t>
      </w:r>
      <w:r w:rsidR="00182AF3" w:rsidRPr="00182AF3">
        <w:t xml:space="preserve"> facilitat</w:t>
      </w:r>
      <w:r w:rsidR="00386AA7">
        <w:t>ing</w:t>
      </w:r>
      <w:r w:rsidR="00182AF3">
        <w:t xml:space="preserve"> </w:t>
      </w:r>
      <w:r w:rsidR="00182AF3" w:rsidRPr="00182AF3">
        <w:t>exchange</w:t>
      </w:r>
      <w:r w:rsidR="00BD0356">
        <w:t>s</w:t>
      </w:r>
      <w:r w:rsidR="00182AF3" w:rsidRPr="00182AF3">
        <w:t xml:space="preserve"> through connecting members with similar needs and wants, building relationships</w:t>
      </w:r>
      <w:r w:rsidR="00182AF3">
        <w:t xml:space="preserve"> </w:t>
      </w:r>
      <w:r w:rsidR="00182AF3" w:rsidRPr="00182AF3">
        <w:t xml:space="preserve">with and between members and collecting feedback to improve the process of </w:t>
      </w:r>
      <w:r w:rsidR="00A61F56">
        <w:t>T</w:t>
      </w:r>
      <w:r w:rsidR="00182AF3" w:rsidRPr="00182AF3">
        <w:t>imebanking</w:t>
      </w:r>
      <w:r w:rsidR="00A536E9">
        <w:t xml:space="preserve">. </w:t>
      </w:r>
      <w:r w:rsidR="00A536E9" w:rsidRPr="00A536E9">
        <w:t>The Broker</w:t>
      </w:r>
      <w:r w:rsidR="00251E17">
        <w:t xml:space="preserve"> provides dynamism and energy for </w:t>
      </w:r>
      <w:r w:rsidR="0010258F">
        <w:t>TB</w:t>
      </w:r>
      <w:r w:rsidR="00DB18AF">
        <w:t>I</w:t>
      </w:r>
      <w:r w:rsidR="00A536E9" w:rsidRPr="00A536E9">
        <w:t xml:space="preserve"> </w:t>
      </w:r>
      <w:r w:rsidR="00A536E9">
        <w:t>contact</w:t>
      </w:r>
      <w:r w:rsidR="00327A0B">
        <w:t>ing</w:t>
      </w:r>
      <w:r w:rsidR="00A536E9">
        <w:t xml:space="preserve"> </w:t>
      </w:r>
      <w:r w:rsidR="00A536E9" w:rsidRPr="00A536E9">
        <w:t xml:space="preserve">every new member that joins </w:t>
      </w:r>
      <w:r w:rsidR="00327A0B">
        <w:t>to explain</w:t>
      </w:r>
      <w:r w:rsidR="00A536E9" w:rsidRPr="00A536E9">
        <w:t xml:space="preserve"> what services</w:t>
      </w:r>
      <w:r w:rsidR="004673BA">
        <w:t xml:space="preserve"> </w:t>
      </w:r>
      <w:r w:rsidR="00A536E9" w:rsidRPr="00A536E9">
        <w:t>people are looking for and asks how</w:t>
      </w:r>
      <w:r w:rsidR="001B6E58">
        <w:t xml:space="preserve"> they</w:t>
      </w:r>
      <w:r w:rsidR="00A536E9" w:rsidRPr="00A536E9">
        <w:t xml:space="preserve"> can help </w:t>
      </w:r>
      <w:r w:rsidR="001B6E58">
        <w:t>further</w:t>
      </w:r>
      <w:r w:rsidR="00A536E9" w:rsidRPr="00A536E9">
        <w:t>. Through talking</w:t>
      </w:r>
      <w:r w:rsidR="004E32F4">
        <w:t xml:space="preserve"> with </w:t>
      </w:r>
      <w:r w:rsidR="004673BA">
        <w:t>members,</w:t>
      </w:r>
      <w:r w:rsidR="004E32F4">
        <w:t xml:space="preserve"> the Broker builds an understanding</w:t>
      </w:r>
      <w:r w:rsidR="004673BA">
        <w:t xml:space="preserve"> of </w:t>
      </w:r>
      <w:r w:rsidR="00A536E9" w:rsidRPr="00A536E9">
        <w:t xml:space="preserve">what they’re interested in </w:t>
      </w:r>
      <w:r w:rsidR="00DF3B92">
        <w:t>and</w:t>
      </w:r>
      <w:r w:rsidR="00A536E9" w:rsidRPr="00A536E9">
        <w:t xml:space="preserve"> what they can</w:t>
      </w:r>
      <w:r w:rsidR="001B6E58">
        <w:t xml:space="preserve"> </w:t>
      </w:r>
      <w:r w:rsidR="00A536E9" w:rsidRPr="00A536E9">
        <w:t>offer</w:t>
      </w:r>
      <w:r w:rsidR="004673BA">
        <w:t xml:space="preserve">.  </w:t>
      </w:r>
    </w:p>
    <w:p w14:paraId="32292CA4" w14:textId="77777777" w:rsidR="009519BE" w:rsidRDefault="009519BE" w:rsidP="009A2F1A">
      <w:pPr>
        <w:shd w:val="clear" w:color="auto" w:fill="FFFFFF"/>
      </w:pPr>
    </w:p>
    <w:p w14:paraId="1FF85376" w14:textId="77777777" w:rsidR="009519BE" w:rsidRDefault="009519BE" w:rsidP="009A2F1A">
      <w:pPr>
        <w:shd w:val="clear" w:color="auto" w:fill="FFFFFF"/>
      </w:pPr>
    </w:p>
    <w:p w14:paraId="56FDA376" w14:textId="77777777" w:rsidR="009519BE" w:rsidRDefault="009519BE" w:rsidP="009A2F1A">
      <w:pPr>
        <w:shd w:val="clear" w:color="auto" w:fill="FFFFFF"/>
      </w:pPr>
    </w:p>
    <w:p w14:paraId="051E3E5B" w14:textId="14A69DBA" w:rsidR="009A2F1A" w:rsidRDefault="009A2F1A" w:rsidP="009A2F1A">
      <w:pPr>
        <w:shd w:val="clear" w:color="auto" w:fill="FFFFFF"/>
      </w:pPr>
      <w:r>
        <w:t xml:space="preserve">                                                                                </w:t>
      </w:r>
    </w:p>
    <w:p w14:paraId="748B8D00" w14:textId="77EE31AE" w:rsidR="009A2F1A" w:rsidRDefault="009754D6" w:rsidP="009A2F1A">
      <w:pPr>
        <w:shd w:val="clear" w:color="auto" w:fill="FFFFFF"/>
      </w:pPr>
      <w:r>
        <w:lastRenderedPageBreak/>
        <w:t>D</w:t>
      </w:r>
      <w:r w:rsidR="00106C4F">
        <w:t xml:space="preserve">igital </w:t>
      </w:r>
      <w:r w:rsidR="00E06C58">
        <w:t>activity</w:t>
      </w:r>
      <w:r w:rsidR="00106C4F">
        <w:t xml:space="preserve"> such as u</w:t>
      </w:r>
      <w:r w:rsidR="00564434">
        <w:t>pdating</w:t>
      </w:r>
      <w:r w:rsidR="006008B8">
        <w:t xml:space="preserve"> and</w:t>
      </w:r>
      <w:r w:rsidR="00767E91">
        <w:t xml:space="preserve"> contributing</w:t>
      </w:r>
      <w:r w:rsidR="006008B8">
        <w:t xml:space="preserve"> </w:t>
      </w:r>
      <w:r w:rsidR="00817057">
        <w:t xml:space="preserve">to </w:t>
      </w:r>
      <w:r w:rsidR="006008B8">
        <w:t xml:space="preserve">the private members’ Facebook page </w:t>
      </w:r>
      <w:r w:rsidR="00767E91">
        <w:t>and posting offers and requests to the website</w:t>
      </w:r>
      <w:r w:rsidR="00E056B3">
        <w:t xml:space="preserve"> often falls to the Broker though this</w:t>
      </w:r>
      <w:r w:rsidR="00323C62">
        <w:t xml:space="preserve"> </w:t>
      </w:r>
      <w:r w:rsidR="00B66A37">
        <w:t>could be done by members but low levels of IT literacy</w:t>
      </w:r>
      <w:r w:rsidR="006A676D">
        <w:t xml:space="preserve"> among some</w:t>
      </w:r>
      <w:r w:rsidR="00B66A37">
        <w:t xml:space="preserve"> </w:t>
      </w:r>
      <w:r w:rsidR="00E056B3">
        <w:t>is an inhibiting factor.</w:t>
      </w:r>
      <w:r w:rsidR="006A676D">
        <w:t xml:space="preserve"> </w:t>
      </w:r>
      <w:r w:rsidR="00323C62">
        <w:t xml:space="preserve"> </w:t>
      </w:r>
      <w:r w:rsidR="001C6E74">
        <w:t>The Broker also coordinates the workshops and Meitheals which is very time consuming</w:t>
      </w:r>
      <w:r w:rsidR="00AF66C5">
        <w:t xml:space="preserve">, all of this is done on </w:t>
      </w:r>
      <w:r w:rsidR="00894E78">
        <w:t>a</w:t>
      </w:r>
      <w:r w:rsidR="00AF66C5">
        <w:t xml:space="preserve"> </w:t>
      </w:r>
      <w:r w:rsidR="009C1718">
        <w:t>ten</w:t>
      </w:r>
      <w:r w:rsidR="00AF66C5">
        <w:t xml:space="preserve"> hour per week paid basis, however the </w:t>
      </w:r>
      <w:r w:rsidR="004D700D">
        <w:t>post holder regularly does</w:t>
      </w:r>
      <w:r w:rsidR="00DA1325">
        <w:t xml:space="preserve"> </w:t>
      </w:r>
      <w:r w:rsidR="009C1718">
        <w:t>in excess of</w:t>
      </w:r>
      <w:r w:rsidR="004D700D">
        <w:t xml:space="preserve"> the number of paid hours per week </w:t>
      </w:r>
      <w:r w:rsidR="00785A9E">
        <w:t>which though admirable is not sustainable in the long term</w:t>
      </w:r>
      <w:r w:rsidR="00C12FB6">
        <w:t xml:space="preserve">.  </w:t>
      </w:r>
    </w:p>
    <w:p w14:paraId="158173C8" w14:textId="77777777" w:rsidR="009A2F1A" w:rsidRDefault="009A2F1A" w:rsidP="009A2F1A">
      <w:pPr>
        <w:shd w:val="clear" w:color="auto" w:fill="FFFFFF"/>
      </w:pPr>
    </w:p>
    <w:p w14:paraId="53BA7C10" w14:textId="5F27C109" w:rsidR="002A188C" w:rsidRDefault="00C90995" w:rsidP="009A2F1A">
      <w:pPr>
        <w:shd w:val="clear" w:color="auto" w:fill="FFFFFF"/>
      </w:pPr>
      <w:r>
        <w:t xml:space="preserve">As the </w:t>
      </w:r>
      <w:r w:rsidR="009822D2">
        <w:t>Broker</w:t>
      </w:r>
      <w:r>
        <w:t xml:space="preserve"> is </w:t>
      </w:r>
      <w:r w:rsidR="0088732E">
        <w:t>self-employed</w:t>
      </w:r>
      <w:r>
        <w:t>, there is no</w:t>
      </w:r>
      <w:r w:rsidR="009822D2">
        <w:t xml:space="preserve"> formal job description </w:t>
      </w:r>
      <w:r w:rsidR="00444667">
        <w:t xml:space="preserve">and while there is a direct report to the Board, there is no formal supervision process in place.  </w:t>
      </w:r>
      <w:r w:rsidR="00C12FB6">
        <w:t xml:space="preserve">As is the case with many voluntary based </w:t>
      </w:r>
      <w:r w:rsidR="00B77940">
        <w:t>services</w:t>
      </w:r>
      <w:r w:rsidR="00C12FB6">
        <w:t xml:space="preserve"> where there is one paid member of staff</w:t>
      </w:r>
      <w:r w:rsidR="009822D2">
        <w:t xml:space="preserve">, the Broker </w:t>
      </w:r>
      <w:r w:rsidR="001623C5">
        <w:t xml:space="preserve">tends to be the first point of contact for all </w:t>
      </w:r>
      <w:r w:rsidR="001C166C">
        <w:t>TB</w:t>
      </w:r>
      <w:r w:rsidR="00710ED8">
        <w:t>I</w:t>
      </w:r>
      <w:r w:rsidR="001C166C">
        <w:t xml:space="preserve"> related issues and queries.</w:t>
      </w:r>
    </w:p>
    <w:p w14:paraId="1948071D" w14:textId="7B45B308" w:rsidR="00DF3768" w:rsidRDefault="00DF3768" w:rsidP="009A2F1A">
      <w:pPr>
        <w:shd w:val="clear" w:color="auto" w:fill="FFFFFF"/>
      </w:pPr>
    </w:p>
    <w:p w14:paraId="32520423" w14:textId="513BD6F2" w:rsidR="00DF3768" w:rsidRPr="004C6EB0" w:rsidRDefault="00DF3768" w:rsidP="0048024D">
      <w:pPr>
        <w:shd w:val="clear" w:color="auto" w:fill="B4C6E7" w:themeFill="accent1" w:themeFillTint="66"/>
        <w:spacing w:after="160"/>
        <w:jc w:val="left"/>
        <w:rPr>
          <w:szCs w:val="24"/>
        </w:rPr>
      </w:pPr>
      <w:r>
        <w:rPr>
          <w:b/>
          <w:bCs/>
          <w:szCs w:val="24"/>
        </w:rPr>
        <w:t>Case Study 4 - D</w:t>
      </w:r>
      <w:r w:rsidR="0088732E">
        <w:rPr>
          <w:b/>
          <w:bCs/>
          <w:szCs w:val="24"/>
        </w:rPr>
        <w:t>elores</w:t>
      </w:r>
      <w:r w:rsidRPr="00CF55DC">
        <w:rPr>
          <w:b/>
          <w:bCs/>
          <w:szCs w:val="24"/>
        </w:rPr>
        <w:t xml:space="preserve"> </w:t>
      </w:r>
      <w:r>
        <w:rPr>
          <w:b/>
          <w:bCs/>
          <w:szCs w:val="24"/>
        </w:rPr>
        <w:t xml:space="preserve">                                                                                                                                                                          </w:t>
      </w:r>
      <w:r>
        <w:rPr>
          <w:szCs w:val="24"/>
        </w:rPr>
        <w:t>D</w:t>
      </w:r>
      <w:r w:rsidR="00D6065C">
        <w:rPr>
          <w:szCs w:val="24"/>
        </w:rPr>
        <w:t>elores</w:t>
      </w:r>
      <w:r w:rsidRPr="00CF55DC">
        <w:rPr>
          <w:szCs w:val="24"/>
        </w:rPr>
        <w:t xml:space="preserve"> had an accident and during Covid</w:t>
      </w:r>
      <w:r>
        <w:rPr>
          <w:szCs w:val="24"/>
        </w:rPr>
        <w:t xml:space="preserve"> and</w:t>
      </w:r>
      <w:r w:rsidRPr="00CF55DC">
        <w:rPr>
          <w:szCs w:val="24"/>
        </w:rPr>
        <w:t xml:space="preserve"> felt very isolated. </w:t>
      </w:r>
      <w:r w:rsidR="00D6065C">
        <w:rPr>
          <w:szCs w:val="24"/>
        </w:rPr>
        <w:t xml:space="preserve">She </w:t>
      </w:r>
      <w:r w:rsidRPr="00CF55DC">
        <w:rPr>
          <w:szCs w:val="24"/>
        </w:rPr>
        <w:t>ma</w:t>
      </w:r>
      <w:r>
        <w:rPr>
          <w:szCs w:val="24"/>
        </w:rPr>
        <w:t>kes</w:t>
      </w:r>
      <w:r w:rsidRPr="00CF55DC">
        <w:rPr>
          <w:szCs w:val="24"/>
        </w:rPr>
        <w:t xml:space="preserve"> jewellery and s</w:t>
      </w:r>
      <w:r>
        <w:rPr>
          <w:szCs w:val="24"/>
        </w:rPr>
        <w:t>ells</w:t>
      </w:r>
      <w:r w:rsidRPr="00CF55DC">
        <w:rPr>
          <w:szCs w:val="24"/>
        </w:rPr>
        <w:t xml:space="preserve"> it at the market</w:t>
      </w:r>
      <w:r>
        <w:rPr>
          <w:szCs w:val="24"/>
        </w:rPr>
        <w:t xml:space="preserve"> and was </w:t>
      </w:r>
      <w:r w:rsidRPr="00CF55DC">
        <w:rPr>
          <w:szCs w:val="24"/>
        </w:rPr>
        <w:t xml:space="preserve">a member of </w:t>
      </w:r>
      <w:r>
        <w:rPr>
          <w:szCs w:val="24"/>
        </w:rPr>
        <w:t>anot</w:t>
      </w:r>
      <w:r w:rsidRPr="00CF55DC">
        <w:rPr>
          <w:szCs w:val="24"/>
        </w:rPr>
        <w:t>her</w:t>
      </w:r>
      <w:r>
        <w:rPr>
          <w:szCs w:val="24"/>
        </w:rPr>
        <w:t xml:space="preserve"> Community Currency</w:t>
      </w:r>
      <w:r w:rsidRPr="00CF55DC">
        <w:rPr>
          <w:szCs w:val="24"/>
        </w:rPr>
        <w:t xml:space="preserve"> schemes in Bantry. </w:t>
      </w:r>
      <w:r>
        <w:rPr>
          <w:szCs w:val="24"/>
        </w:rPr>
        <w:t>D</w:t>
      </w:r>
      <w:r w:rsidR="00D6065C">
        <w:rPr>
          <w:szCs w:val="24"/>
        </w:rPr>
        <w:t>elores</w:t>
      </w:r>
      <w:r>
        <w:rPr>
          <w:szCs w:val="24"/>
        </w:rPr>
        <w:t xml:space="preserve"> g</w:t>
      </w:r>
      <w:r w:rsidRPr="00CF55DC">
        <w:rPr>
          <w:szCs w:val="24"/>
        </w:rPr>
        <w:t xml:space="preserve">ot involved with Timebank through a friend 2 years ago. </w:t>
      </w:r>
      <w:r w:rsidR="00D6065C">
        <w:rPr>
          <w:szCs w:val="24"/>
        </w:rPr>
        <w:t xml:space="preserve">She </w:t>
      </w:r>
      <w:r w:rsidRPr="00CF55DC">
        <w:rPr>
          <w:szCs w:val="24"/>
        </w:rPr>
        <w:t xml:space="preserve">saw on Facebook that a lady needed help with her goats, so </w:t>
      </w:r>
      <w:r w:rsidR="00D6065C">
        <w:rPr>
          <w:szCs w:val="24"/>
        </w:rPr>
        <w:t>she</w:t>
      </w:r>
      <w:r w:rsidRPr="00CF55DC">
        <w:rPr>
          <w:szCs w:val="24"/>
        </w:rPr>
        <w:t xml:space="preserve"> contacted Timebank and</w:t>
      </w:r>
      <w:r w:rsidR="00D6065C">
        <w:rPr>
          <w:szCs w:val="24"/>
        </w:rPr>
        <w:t xml:space="preserve"> was</w:t>
      </w:r>
      <w:r w:rsidRPr="00CF55DC">
        <w:rPr>
          <w:szCs w:val="24"/>
        </w:rPr>
        <w:t xml:space="preserve"> connected with the lady. </w:t>
      </w:r>
      <w:r>
        <w:rPr>
          <w:szCs w:val="24"/>
        </w:rPr>
        <w:t>D</w:t>
      </w:r>
      <w:r w:rsidR="00D6065C">
        <w:rPr>
          <w:szCs w:val="24"/>
        </w:rPr>
        <w:t>elores</w:t>
      </w:r>
      <w:r w:rsidRPr="00CF55DC">
        <w:rPr>
          <w:szCs w:val="24"/>
        </w:rPr>
        <w:t xml:space="preserve"> </w:t>
      </w:r>
      <w:r>
        <w:rPr>
          <w:szCs w:val="24"/>
        </w:rPr>
        <w:t>has received support through TB</w:t>
      </w:r>
      <w:r w:rsidR="00710ED8">
        <w:rPr>
          <w:szCs w:val="24"/>
        </w:rPr>
        <w:t>I</w:t>
      </w:r>
      <w:r>
        <w:rPr>
          <w:szCs w:val="24"/>
        </w:rPr>
        <w:t xml:space="preserve"> </w:t>
      </w:r>
      <w:r w:rsidRPr="00CF55DC">
        <w:rPr>
          <w:szCs w:val="24"/>
        </w:rPr>
        <w:t>with a clean up and has had plans drawn for her home</w:t>
      </w:r>
      <w:r w:rsidR="00290712">
        <w:rPr>
          <w:szCs w:val="24"/>
        </w:rPr>
        <w:t xml:space="preserve">, she </w:t>
      </w:r>
      <w:r w:rsidRPr="00CF55DC">
        <w:rPr>
          <w:szCs w:val="24"/>
        </w:rPr>
        <w:t>found it a</w:t>
      </w:r>
      <w:r w:rsidR="00290712">
        <w:rPr>
          <w:szCs w:val="24"/>
        </w:rPr>
        <w:t>ll extremely helpful</w:t>
      </w:r>
      <w:r w:rsidRPr="00CF55DC">
        <w:rPr>
          <w:szCs w:val="24"/>
        </w:rPr>
        <w:t xml:space="preserve">. </w:t>
      </w:r>
      <w:r>
        <w:rPr>
          <w:szCs w:val="24"/>
        </w:rPr>
        <w:t>D</w:t>
      </w:r>
      <w:r w:rsidR="00290712">
        <w:rPr>
          <w:szCs w:val="24"/>
        </w:rPr>
        <w:t>elores</w:t>
      </w:r>
      <w:r>
        <w:rPr>
          <w:szCs w:val="24"/>
        </w:rPr>
        <w:t xml:space="preserve"> l</w:t>
      </w:r>
      <w:r w:rsidR="00850C41">
        <w:rPr>
          <w:szCs w:val="24"/>
        </w:rPr>
        <w:t>ikes</w:t>
      </w:r>
      <w:r w:rsidRPr="00CF55DC">
        <w:rPr>
          <w:szCs w:val="24"/>
        </w:rPr>
        <w:t xml:space="preserve"> the fact that no money is involved</w:t>
      </w:r>
      <w:r w:rsidR="0048024D">
        <w:rPr>
          <w:szCs w:val="24"/>
        </w:rPr>
        <w:t>,</w:t>
      </w:r>
      <w:r w:rsidRPr="00CF55DC">
        <w:rPr>
          <w:szCs w:val="24"/>
        </w:rPr>
        <w:t xml:space="preserve"> enjoys the social </w:t>
      </w:r>
      <w:r w:rsidR="00982C51" w:rsidRPr="00CF55DC">
        <w:rPr>
          <w:szCs w:val="24"/>
        </w:rPr>
        <w:t>interaction,</w:t>
      </w:r>
      <w:r w:rsidR="0048024D">
        <w:rPr>
          <w:szCs w:val="24"/>
        </w:rPr>
        <w:t xml:space="preserve"> and </w:t>
      </w:r>
      <w:r>
        <w:rPr>
          <w:szCs w:val="24"/>
        </w:rPr>
        <w:t>does most TB</w:t>
      </w:r>
      <w:r w:rsidR="0043737A">
        <w:rPr>
          <w:szCs w:val="24"/>
        </w:rPr>
        <w:t>I</w:t>
      </w:r>
      <w:r w:rsidRPr="00CF55DC">
        <w:rPr>
          <w:szCs w:val="24"/>
        </w:rPr>
        <w:t xml:space="preserve"> </w:t>
      </w:r>
      <w:r>
        <w:rPr>
          <w:szCs w:val="24"/>
        </w:rPr>
        <w:t xml:space="preserve">stuff through </w:t>
      </w:r>
      <w:r w:rsidRPr="00CF55DC">
        <w:rPr>
          <w:szCs w:val="24"/>
        </w:rPr>
        <w:t xml:space="preserve">Angela </w:t>
      </w:r>
      <w:r>
        <w:rPr>
          <w:szCs w:val="24"/>
        </w:rPr>
        <w:t>who has been</w:t>
      </w:r>
      <w:r w:rsidRPr="00CF55DC">
        <w:rPr>
          <w:szCs w:val="24"/>
        </w:rPr>
        <w:t xml:space="preserve"> </w:t>
      </w:r>
      <w:r>
        <w:rPr>
          <w:szCs w:val="24"/>
        </w:rPr>
        <w:t>“</w:t>
      </w:r>
      <w:r w:rsidRPr="00CF55DC">
        <w:rPr>
          <w:szCs w:val="24"/>
        </w:rPr>
        <w:t>brilliant</w:t>
      </w:r>
      <w:r>
        <w:rPr>
          <w:szCs w:val="24"/>
        </w:rPr>
        <w:t>”. D</w:t>
      </w:r>
      <w:r w:rsidR="0048024D">
        <w:rPr>
          <w:szCs w:val="24"/>
        </w:rPr>
        <w:t>elores</w:t>
      </w:r>
      <w:r>
        <w:rPr>
          <w:szCs w:val="24"/>
        </w:rPr>
        <w:t xml:space="preserve"> </w:t>
      </w:r>
      <w:r w:rsidRPr="00CF55DC">
        <w:rPr>
          <w:szCs w:val="24"/>
        </w:rPr>
        <w:t>doesn’t record everything as she sees herself as a friend to most. The home</w:t>
      </w:r>
      <w:r>
        <w:rPr>
          <w:szCs w:val="24"/>
        </w:rPr>
        <w:t xml:space="preserve"> clean</w:t>
      </w:r>
      <w:r w:rsidRPr="00CF55DC">
        <w:rPr>
          <w:szCs w:val="24"/>
        </w:rPr>
        <w:t xml:space="preserve"> enabled </w:t>
      </w:r>
      <w:r w:rsidR="00FB19AF">
        <w:rPr>
          <w:szCs w:val="24"/>
        </w:rPr>
        <w:t>her</w:t>
      </w:r>
      <w:r w:rsidRPr="00CF55DC">
        <w:rPr>
          <w:szCs w:val="24"/>
        </w:rPr>
        <w:t xml:space="preserve"> to get a council grant for home improvements </w:t>
      </w:r>
      <w:r>
        <w:rPr>
          <w:szCs w:val="24"/>
        </w:rPr>
        <w:t xml:space="preserve">and </w:t>
      </w:r>
      <w:r w:rsidRPr="00CF55DC">
        <w:rPr>
          <w:szCs w:val="24"/>
        </w:rPr>
        <w:t>the whole experience has helped improve her mental well-being and recovery</w:t>
      </w:r>
      <w:r>
        <w:rPr>
          <w:szCs w:val="24"/>
        </w:rPr>
        <w:t xml:space="preserve"> process</w:t>
      </w:r>
      <w:r w:rsidRPr="00CF55DC">
        <w:rPr>
          <w:szCs w:val="24"/>
        </w:rPr>
        <w:t xml:space="preserve"> from her accident.</w:t>
      </w:r>
      <w:r>
        <w:rPr>
          <w:szCs w:val="24"/>
        </w:rPr>
        <w:t xml:space="preserve"> As a result, D</w:t>
      </w:r>
      <w:r w:rsidR="00AF018B">
        <w:rPr>
          <w:szCs w:val="24"/>
        </w:rPr>
        <w:t>elores</w:t>
      </w:r>
      <w:r>
        <w:rPr>
          <w:szCs w:val="24"/>
        </w:rPr>
        <w:t xml:space="preserve"> describes TB</w:t>
      </w:r>
      <w:r w:rsidR="0043737A">
        <w:rPr>
          <w:szCs w:val="24"/>
        </w:rPr>
        <w:t>I</w:t>
      </w:r>
      <w:r>
        <w:rPr>
          <w:szCs w:val="24"/>
        </w:rPr>
        <w:t xml:space="preserve"> as life changing.  </w:t>
      </w:r>
    </w:p>
    <w:p w14:paraId="3BF22F65" w14:textId="77777777" w:rsidR="00DF3768" w:rsidRDefault="00DF3768" w:rsidP="009A2F1A">
      <w:pPr>
        <w:shd w:val="clear" w:color="auto" w:fill="FFFFFF"/>
      </w:pPr>
    </w:p>
    <w:p w14:paraId="2BDAE310" w14:textId="2F0BFD94" w:rsidR="001B2CE9" w:rsidRPr="001B2CE9" w:rsidRDefault="001B2CE9" w:rsidP="000F7AF6">
      <w:pPr>
        <w:jc w:val="left"/>
        <w:rPr>
          <w:b/>
          <w:bCs/>
        </w:rPr>
      </w:pPr>
      <w:r w:rsidRPr="001B2CE9">
        <w:rPr>
          <w:b/>
          <w:bCs/>
        </w:rPr>
        <w:t>Testimonial 4</w:t>
      </w:r>
    </w:p>
    <w:p w14:paraId="0745A054" w14:textId="5CB50F89" w:rsidR="001B2CE9" w:rsidRPr="00B3079B" w:rsidRDefault="001B2CE9" w:rsidP="000F7AF6">
      <w:pPr>
        <w:jc w:val="left"/>
        <w:rPr>
          <w:rFonts w:eastAsia="NSimSun" w:cstheme="minorHAnsi"/>
          <w:i/>
          <w:iCs/>
          <w:color w:val="595959" w:themeColor="text1" w:themeTint="A6"/>
          <w:kern w:val="2"/>
          <w:szCs w:val="24"/>
          <w:lang w:val="en-IE" w:eastAsia="zh-CN" w:bidi="hi-IN"/>
        </w:rPr>
      </w:pPr>
      <w:r w:rsidRPr="00B3079B">
        <w:rPr>
          <w:rFonts w:eastAsia="NSimSun" w:cstheme="minorHAnsi"/>
          <w:i/>
          <w:iCs/>
          <w:color w:val="595959" w:themeColor="text1" w:themeTint="A6"/>
          <w:kern w:val="2"/>
          <w:szCs w:val="24"/>
          <w:lang w:val="en-IE" w:eastAsia="zh-CN" w:bidi="hi-IN"/>
        </w:rPr>
        <w:t xml:space="preserve">"Being a member of the Timebank really helped me recently when I had a fall, leaving me on crutches for over two months. I had just begun setting up a polytunnel at home when the accident happened. I was so grateful to have the help of a small team of members to continue with this. Living alone can prove quite challenging and asking for help can sometimes feel difficult. Being a part of this group helps me to not feel overwhelmed with keeping a homestead together, and makes it feel so much easier to both give and receive support." </w:t>
      </w:r>
    </w:p>
    <w:p w14:paraId="10BF4ABD" w14:textId="00B81A82" w:rsidR="009A2F1A" w:rsidRDefault="009A2F1A" w:rsidP="009A2F1A">
      <w:pPr>
        <w:shd w:val="clear" w:color="auto" w:fill="FFFFFF"/>
      </w:pPr>
    </w:p>
    <w:p w14:paraId="0022643E" w14:textId="073371E5" w:rsidR="0006644A" w:rsidRDefault="0006644A" w:rsidP="00C2445C">
      <w:pPr>
        <w:jc w:val="left"/>
        <w:rPr>
          <w:noProof/>
        </w:rPr>
      </w:pPr>
    </w:p>
    <w:p w14:paraId="5BA506CD" w14:textId="4BEBBE8A" w:rsidR="00613823" w:rsidRDefault="00613823" w:rsidP="00C2445C">
      <w:pPr>
        <w:jc w:val="left"/>
        <w:rPr>
          <w:noProof/>
        </w:rPr>
      </w:pPr>
    </w:p>
    <w:p w14:paraId="0AEB8EB9" w14:textId="77777777" w:rsidR="009A2F1A" w:rsidRPr="001C166C" w:rsidRDefault="009A2F1A" w:rsidP="00C2445C">
      <w:pPr>
        <w:jc w:val="left"/>
      </w:pPr>
    </w:p>
    <w:p w14:paraId="585B42DD" w14:textId="0A25E910" w:rsidR="006500B8" w:rsidRDefault="006500B8" w:rsidP="001E16CB">
      <w:pPr>
        <w:pStyle w:val="Heading1"/>
      </w:pPr>
      <w:bookmarkStart w:id="95" w:name="_Toc65010663"/>
      <w:bookmarkStart w:id="96" w:name="_Toc65010748"/>
      <w:bookmarkStart w:id="97" w:name="_Toc65010917"/>
      <w:bookmarkStart w:id="98" w:name="_Toc120565424"/>
      <w:bookmarkStart w:id="99" w:name="_Hlk64961018"/>
      <w:r>
        <w:lastRenderedPageBreak/>
        <w:t xml:space="preserve">Section </w:t>
      </w:r>
      <w:r w:rsidR="00EF6D3A">
        <w:t>4</w:t>
      </w:r>
      <w:r>
        <w:t xml:space="preserve">: </w:t>
      </w:r>
      <w:bookmarkEnd w:id="95"/>
      <w:bookmarkEnd w:id="96"/>
      <w:bookmarkEnd w:id="97"/>
      <w:r w:rsidR="00EF6D3A">
        <w:t>Impact</w:t>
      </w:r>
      <w:bookmarkEnd w:id="98"/>
      <w:r>
        <w:t xml:space="preserve"> </w:t>
      </w:r>
    </w:p>
    <w:p w14:paraId="03208187" w14:textId="03EE43A8" w:rsidR="006500B8" w:rsidRDefault="006500B8" w:rsidP="00EE63DA">
      <w:pPr>
        <w:pStyle w:val="Heading2"/>
        <w:numPr>
          <w:ilvl w:val="1"/>
          <w:numId w:val="8"/>
        </w:numPr>
        <w:spacing w:before="0" w:after="0"/>
        <w:rPr>
          <w:color w:val="4472C4" w:themeColor="accent1"/>
        </w:rPr>
      </w:pPr>
      <w:bookmarkStart w:id="100" w:name="_Toc65010664"/>
      <w:bookmarkStart w:id="101" w:name="_Toc65010749"/>
      <w:bookmarkStart w:id="102" w:name="_Toc65010918"/>
      <w:bookmarkStart w:id="103" w:name="_Toc120565425"/>
      <w:bookmarkEnd w:id="99"/>
      <w:r w:rsidRPr="00136F2F">
        <w:rPr>
          <w:color w:val="4472C4" w:themeColor="accent1"/>
        </w:rPr>
        <w:t>Introduction</w:t>
      </w:r>
      <w:bookmarkEnd w:id="100"/>
      <w:bookmarkEnd w:id="101"/>
      <w:bookmarkEnd w:id="102"/>
      <w:bookmarkEnd w:id="103"/>
    </w:p>
    <w:p w14:paraId="33872426" w14:textId="62EE9CA2" w:rsidR="00722ED5" w:rsidRDefault="00692E67" w:rsidP="00053B7D">
      <w:pPr>
        <w:jc w:val="left"/>
      </w:pPr>
      <w:bookmarkStart w:id="104" w:name="_Hlk64961201"/>
      <w:r>
        <w:t xml:space="preserve">This section </w:t>
      </w:r>
      <w:r w:rsidR="003F12A6">
        <w:t>explore</w:t>
      </w:r>
      <w:r w:rsidR="002561DE">
        <w:t>s</w:t>
      </w:r>
      <w:r w:rsidR="003F12A6">
        <w:t xml:space="preserve"> the</w:t>
      </w:r>
      <w:r w:rsidR="00A7438D">
        <w:t xml:space="preserve"> available data to </w:t>
      </w:r>
      <w:r w:rsidR="002A7D43">
        <w:t>capture</w:t>
      </w:r>
      <w:r w:rsidR="002561DE">
        <w:t xml:space="preserve"> the</w:t>
      </w:r>
      <w:r w:rsidRPr="00692E67">
        <w:t xml:space="preserve"> </w:t>
      </w:r>
      <w:r w:rsidR="008A5A85">
        <w:t>impact</w:t>
      </w:r>
      <w:r w:rsidRPr="00692E67">
        <w:t xml:space="preserve"> </w:t>
      </w:r>
      <w:r w:rsidR="002561DE">
        <w:t>that occurred</w:t>
      </w:r>
      <w:r w:rsidR="006D7F04">
        <w:t xml:space="preserve"> for</w:t>
      </w:r>
      <w:r w:rsidR="00500FBE">
        <w:t xml:space="preserve"> members who are the </w:t>
      </w:r>
      <w:r w:rsidR="00086273">
        <w:t>primary</w:t>
      </w:r>
      <w:r w:rsidR="00500FBE">
        <w:t xml:space="preserve"> TB</w:t>
      </w:r>
      <w:r w:rsidR="0043737A">
        <w:t>I</w:t>
      </w:r>
      <w:r w:rsidR="00086273">
        <w:t xml:space="preserve"> stakeholder</w:t>
      </w:r>
      <w:r w:rsidR="0081502E">
        <w:t>,</w:t>
      </w:r>
      <w:r w:rsidR="00A86EA5">
        <w:t xml:space="preserve"> </w:t>
      </w:r>
      <w:r w:rsidR="00560009" w:rsidRPr="00A86EA5">
        <w:t>interspersed</w:t>
      </w:r>
      <w:r w:rsidR="00A86EA5" w:rsidRPr="00A86EA5">
        <w:t xml:space="preserve"> throughout</w:t>
      </w:r>
      <w:r w:rsidR="0081502E">
        <w:t xml:space="preserve"> the data analysis</w:t>
      </w:r>
      <w:r w:rsidR="00A86EA5" w:rsidRPr="00A86EA5">
        <w:t xml:space="preserve"> are quotations</w:t>
      </w:r>
      <w:r w:rsidR="00F82DFC">
        <w:t xml:space="preserve"> </w:t>
      </w:r>
      <w:r w:rsidR="00B77940" w:rsidRPr="00A86EA5">
        <w:t>to</w:t>
      </w:r>
      <w:r w:rsidR="00A86EA5" w:rsidRPr="00A86EA5">
        <w:t xml:space="preserve"> reinforce the transformational nature of TB</w:t>
      </w:r>
      <w:r w:rsidR="0043737A">
        <w:t>I</w:t>
      </w:r>
      <w:r w:rsidR="00A86EA5" w:rsidRPr="00A86EA5">
        <w:t xml:space="preserve"> interventions and supports. </w:t>
      </w:r>
      <w:r w:rsidR="0081502E">
        <w:t>T</w:t>
      </w:r>
      <w:r w:rsidR="00270973">
        <w:t xml:space="preserve">he </w:t>
      </w:r>
      <w:r w:rsidR="00D00D23">
        <w:t xml:space="preserve">challenges </w:t>
      </w:r>
      <w:r w:rsidR="00270973">
        <w:t>engaging other stakeholders</w:t>
      </w:r>
      <w:r w:rsidR="002C2BFD">
        <w:t xml:space="preserve"> such as</w:t>
      </w:r>
      <w:r w:rsidR="00270973">
        <w:t xml:space="preserve"> </w:t>
      </w:r>
      <w:r w:rsidR="00722ED5" w:rsidRPr="00722ED5">
        <w:rPr>
          <w:bCs/>
        </w:rPr>
        <w:t xml:space="preserve">the </w:t>
      </w:r>
      <w:r w:rsidR="002C2BFD">
        <w:rPr>
          <w:bCs/>
        </w:rPr>
        <w:t>HSE</w:t>
      </w:r>
      <w:r w:rsidR="00722ED5" w:rsidRPr="00722ED5">
        <w:rPr>
          <w:bCs/>
        </w:rPr>
        <w:t>, the Department of</w:t>
      </w:r>
      <w:r w:rsidR="00FA72CA">
        <w:rPr>
          <w:bCs/>
        </w:rPr>
        <w:t xml:space="preserve"> Employment Affairs &amp;</w:t>
      </w:r>
      <w:r w:rsidR="00722ED5" w:rsidRPr="00722ED5">
        <w:rPr>
          <w:bCs/>
        </w:rPr>
        <w:t xml:space="preserve"> Social Protection</w:t>
      </w:r>
      <w:r w:rsidR="00FA72CA">
        <w:rPr>
          <w:bCs/>
        </w:rPr>
        <w:t xml:space="preserve"> (DEASP)</w:t>
      </w:r>
      <w:r w:rsidR="00722ED5" w:rsidRPr="00722ED5">
        <w:rPr>
          <w:bCs/>
        </w:rPr>
        <w:t>, community and voluntary groups and local employers in West Cork and beyond</w:t>
      </w:r>
      <w:r w:rsidR="009018E0">
        <w:rPr>
          <w:bCs/>
        </w:rPr>
        <w:t xml:space="preserve"> </w:t>
      </w:r>
      <w:r w:rsidR="00D00D23">
        <w:rPr>
          <w:bCs/>
        </w:rPr>
        <w:t xml:space="preserve">has limited the extent to which </w:t>
      </w:r>
      <w:r w:rsidR="00A13922">
        <w:rPr>
          <w:bCs/>
        </w:rPr>
        <w:t xml:space="preserve">we can value </w:t>
      </w:r>
      <w:r w:rsidR="00700392">
        <w:rPr>
          <w:bCs/>
        </w:rPr>
        <w:t xml:space="preserve">their </w:t>
      </w:r>
      <w:r w:rsidR="004E1F3A">
        <w:rPr>
          <w:bCs/>
        </w:rPr>
        <w:t>outcomes</w:t>
      </w:r>
      <w:r w:rsidR="00700392">
        <w:rPr>
          <w:bCs/>
        </w:rPr>
        <w:t xml:space="preserve"> </w:t>
      </w:r>
      <w:r w:rsidR="004E1F3A">
        <w:rPr>
          <w:bCs/>
        </w:rPr>
        <w:t>from TB</w:t>
      </w:r>
      <w:r w:rsidR="0043737A">
        <w:rPr>
          <w:bCs/>
        </w:rPr>
        <w:t>I</w:t>
      </w:r>
      <w:r w:rsidR="004E1F3A">
        <w:rPr>
          <w:bCs/>
        </w:rPr>
        <w:t xml:space="preserve">. </w:t>
      </w:r>
    </w:p>
    <w:bookmarkEnd w:id="104"/>
    <w:p w14:paraId="2B645BF1" w14:textId="4427FAC7" w:rsidR="00C24BC5" w:rsidRDefault="00C24BC5" w:rsidP="00053B7D">
      <w:pPr>
        <w:jc w:val="left"/>
      </w:pPr>
    </w:p>
    <w:p w14:paraId="5662CB3B" w14:textId="57303589" w:rsidR="00235CD9" w:rsidRDefault="00CF466E" w:rsidP="000F7AF6">
      <w:pPr>
        <w:pStyle w:val="Heading2"/>
        <w:numPr>
          <w:ilvl w:val="1"/>
          <w:numId w:val="8"/>
        </w:numPr>
        <w:spacing w:before="0" w:after="0"/>
        <w:rPr>
          <w:color w:val="4472C4" w:themeColor="accent1"/>
        </w:rPr>
      </w:pPr>
      <w:bookmarkStart w:id="105" w:name="_Toc120565426"/>
      <w:r>
        <w:rPr>
          <w:color w:val="4472C4" w:themeColor="accent1"/>
        </w:rPr>
        <w:t>TB</w:t>
      </w:r>
      <w:r w:rsidR="00D4459F">
        <w:rPr>
          <w:color w:val="4472C4" w:themeColor="accent1"/>
        </w:rPr>
        <w:t>I</w:t>
      </w:r>
      <w:r>
        <w:rPr>
          <w:color w:val="4472C4" w:themeColor="accent1"/>
        </w:rPr>
        <w:t xml:space="preserve"> Members</w:t>
      </w:r>
      <w:bookmarkEnd w:id="105"/>
      <w:r w:rsidR="00726597">
        <w:rPr>
          <w:color w:val="4472C4" w:themeColor="accent1"/>
        </w:rPr>
        <w:t xml:space="preserve"> </w:t>
      </w:r>
      <w:r>
        <w:rPr>
          <w:color w:val="4472C4" w:themeColor="accent1"/>
        </w:rPr>
        <w:t xml:space="preserve"> </w:t>
      </w:r>
    </w:p>
    <w:p w14:paraId="0E10070F" w14:textId="2DBCEDDC" w:rsidR="00C678AC" w:rsidRDefault="0031077E" w:rsidP="000F7AF6">
      <w:pPr>
        <w:jc w:val="left"/>
      </w:pPr>
      <w:r>
        <w:t xml:space="preserve">40 members were consulted </w:t>
      </w:r>
      <w:r w:rsidR="008E4B07">
        <w:t xml:space="preserve">via a mixed method approach of </w:t>
      </w:r>
      <w:r w:rsidR="00A421F3">
        <w:t>web-based</w:t>
      </w:r>
      <w:r w:rsidR="008E4B07">
        <w:t xml:space="preserve"> survey and 1-1 discussion by telephone and video platform</w:t>
      </w:r>
      <w:r w:rsidR="0087475B">
        <w:t xml:space="preserve">. </w:t>
      </w:r>
      <w:r w:rsidR="00C73408">
        <w:t>4</w:t>
      </w:r>
      <w:r w:rsidR="004E336D">
        <w:t>5</w:t>
      </w:r>
      <w:r w:rsidR="00C73408">
        <w:t xml:space="preserve">% </w:t>
      </w:r>
      <w:r w:rsidR="00A468E1">
        <w:t>(n=1</w:t>
      </w:r>
      <w:r w:rsidR="004E336D">
        <w:t>8</w:t>
      </w:r>
      <w:r w:rsidR="00A468E1">
        <w:t>) were TB</w:t>
      </w:r>
      <w:r w:rsidR="0043737A">
        <w:t>I</w:t>
      </w:r>
      <w:r w:rsidR="00A468E1">
        <w:t xml:space="preserve"> members for between 1 and 2 years</w:t>
      </w:r>
      <w:r w:rsidR="000A7319">
        <w:t>, 3</w:t>
      </w:r>
      <w:r w:rsidR="00CF4272">
        <w:t>0</w:t>
      </w:r>
      <w:r w:rsidR="000A7319">
        <w:t>% (N=1</w:t>
      </w:r>
      <w:r w:rsidR="00CF4272">
        <w:t>2</w:t>
      </w:r>
      <w:r w:rsidR="000A7319">
        <w:t xml:space="preserve">) </w:t>
      </w:r>
      <w:r w:rsidR="001B25CA">
        <w:t xml:space="preserve">were members for between two and five years with </w:t>
      </w:r>
      <w:r w:rsidR="00CF4272">
        <w:t>15</w:t>
      </w:r>
      <w:r w:rsidR="001B25CA">
        <w:t>% (n=</w:t>
      </w:r>
      <w:r w:rsidR="00CF4272">
        <w:t>6)</w:t>
      </w:r>
      <w:r w:rsidR="004E336D">
        <w:t xml:space="preserve"> member</w:t>
      </w:r>
      <w:r w:rsidR="00CF4272">
        <w:t xml:space="preserve">s for more than five years.  </w:t>
      </w:r>
      <w:r w:rsidR="00F61E23">
        <w:t xml:space="preserve">10% (n=4) </w:t>
      </w:r>
      <w:r w:rsidR="00290979">
        <w:t>were members for less than 12 months</w:t>
      </w:r>
      <w:r w:rsidR="00F14DCE">
        <w:t>.</w:t>
      </w:r>
    </w:p>
    <w:p w14:paraId="3DA8445B" w14:textId="77777777" w:rsidR="00D4459F" w:rsidRDefault="00D4459F" w:rsidP="00EE63DA">
      <w:pPr>
        <w:jc w:val="left"/>
      </w:pPr>
    </w:p>
    <w:p w14:paraId="09B9957F" w14:textId="0F30E71C" w:rsidR="00C678AC" w:rsidRPr="001402D3" w:rsidRDefault="001402D3" w:rsidP="00D4459F">
      <w:pPr>
        <w:pStyle w:val="Heading2"/>
        <w:numPr>
          <w:ilvl w:val="0"/>
          <w:numId w:val="0"/>
        </w:numPr>
        <w:spacing w:before="0" w:after="0"/>
        <w:ind w:left="567" w:hanging="567"/>
        <w:rPr>
          <w:b w:val="0"/>
          <w:bCs/>
          <w:color w:val="4472C4" w:themeColor="accent1"/>
          <w:sz w:val="24"/>
          <w:szCs w:val="24"/>
        </w:rPr>
      </w:pPr>
      <w:bookmarkStart w:id="106" w:name="_Toc120563781"/>
      <w:bookmarkStart w:id="107" w:name="_Toc120565427"/>
      <w:bookmarkStart w:id="108" w:name="_Hlk71097872"/>
      <w:r w:rsidRPr="001402D3">
        <w:rPr>
          <w:b w:val="0"/>
          <w:bCs/>
          <w:color w:val="4472C4" w:themeColor="accent1"/>
          <w:sz w:val="24"/>
          <w:szCs w:val="24"/>
        </w:rPr>
        <w:t>4.</w:t>
      </w:r>
      <w:r w:rsidR="008A4951">
        <w:rPr>
          <w:b w:val="0"/>
          <w:bCs/>
          <w:color w:val="4472C4" w:themeColor="accent1"/>
          <w:sz w:val="24"/>
          <w:szCs w:val="24"/>
        </w:rPr>
        <w:t>2</w:t>
      </w:r>
      <w:r w:rsidRPr="001402D3">
        <w:rPr>
          <w:b w:val="0"/>
          <w:bCs/>
          <w:color w:val="4472C4" w:themeColor="accent1"/>
          <w:sz w:val="24"/>
          <w:szCs w:val="24"/>
        </w:rPr>
        <w:t>.1     Profile</w:t>
      </w:r>
      <w:bookmarkEnd w:id="106"/>
      <w:bookmarkEnd w:id="107"/>
    </w:p>
    <w:bookmarkEnd w:id="108"/>
    <w:p w14:paraId="06AC762F" w14:textId="453F9DE7" w:rsidR="00184AD3" w:rsidRDefault="004945E9" w:rsidP="00053B7D">
      <w:pPr>
        <w:jc w:val="left"/>
        <w:rPr>
          <w:lang w:val="en-US"/>
        </w:rPr>
      </w:pPr>
      <w:r>
        <w:rPr>
          <w:noProof/>
          <w:lang w:val="en-US"/>
        </w:rPr>
        <w:drawing>
          <wp:inline distT="0" distB="0" distL="0" distR="0" wp14:anchorId="34997CB6" wp14:editId="50F2E95A">
            <wp:extent cx="5486400" cy="2491740"/>
            <wp:effectExtent l="0" t="0" r="0" b="381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4373EE7" w14:textId="6EB78E34" w:rsidR="00F3713F" w:rsidRDefault="00F3713F" w:rsidP="00053B7D">
      <w:pPr>
        <w:jc w:val="left"/>
        <w:rPr>
          <w:lang w:val="en-US"/>
        </w:rPr>
      </w:pPr>
    </w:p>
    <w:p w14:paraId="657D6B8F" w14:textId="3354A8A3" w:rsidR="00334287" w:rsidRPr="00BC562E" w:rsidRDefault="00E120BF" w:rsidP="00BC562E">
      <w:pPr>
        <w:jc w:val="left"/>
        <w:rPr>
          <w:lang w:val="en-US"/>
        </w:rPr>
      </w:pPr>
      <w:r>
        <w:rPr>
          <w:lang w:val="en-US"/>
        </w:rPr>
        <w:t>Nearly 60% of respondents (n</w:t>
      </w:r>
      <w:r w:rsidR="00172103">
        <w:rPr>
          <w:lang w:val="en-US"/>
        </w:rPr>
        <w:t xml:space="preserve"> =23) </w:t>
      </w:r>
      <w:r w:rsidR="00E56F3C">
        <w:rPr>
          <w:lang w:val="en-US"/>
        </w:rPr>
        <w:t xml:space="preserve">were aged 56 or older </w:t>
      </w:r>
      <w:r w:rsidR="00E14293">
        <w:rPr>
          <w:lang w:val="en-US"/>
        </w:rPr>
        <w:t xml:space="preserve">with 40% (n=16) </w:t>
      </w:r>
      <w:r w:rsidR="00DB7A2B">
        <w:rPr>
          <w:lang w:val="en-US"/>
        </w:rPr>
        <w:t>aged between 26 and 55</w:t>
      </w:r>
      <w:r w:rsidR="00953834">
        <w:rPr>
          <w:lang w:val="en-US"/>
        </w:rPr>
        <w:t xml:space="preserve">.  This would broadly reflect the wider </w:t>
      </w:r>
      <w:r w:rsidR="00254FCB">
        <w:rPr>
          <w:lang w:val="en-US"/>
        </w:rPr>
        <w:t>TB</w:t>
      </w:r>
      <w:r w:rsidR="00BD4273">
        <w:rPr>
          <w:lang w:val="en-US"/>
        </w:rPr>
        <w:t>I</w:t>
      </w:r>
      <w:r w:rsidR="00953834">
        <w:rPr>
          <w:lang w:val="en-US"/>
        </w:rPr>
        <w:t xml:space="preserve"> membership with the </w:t>
      </w:r>
      <w:r w:rsidR="00891517">
        <w:rPr>
          <w:lang w:val="en-US"/>
        </w:rPr>
        <w:t xml:space="preserve">majority being aged over 55 </w:t>
      </w:r>
      <w:r w:rsidR="00C34175">
        <w:rPr>
          <w:lang w:val="en-US"/>
        </w:rPr>
        <w:t xml:space="preserve">though a younger age profile </w:t>
      </w:r>
      <w:r w:rsidR="007E621F">
        <w:rPr>
          <w:lang w:val="en-US"/>
        </w:rPr>
        <w:t xml:space="preserve">also emerging. </w:t>
      </w:r>
      <w:r w:rsidR="004B36B6">
        <w:rPr>
          <w:lang w:val="en-US"/>
        </w:rPr>
        <w:t xml:space="preserve">Our literature review also suggests that </w:t>
      </w:r>
      <w:r w:rsidR="009E3AAC">
        <w:rPr>
          <w:lang w:val="en-US"/>
        </w:rPr>
        <w:t xml:space="preserve">the dominant age profile </w:t>
      </w:r>
      <w:r w:rsidR="007C4432">
        <w:rPr>
          <w:lang w:val="en-US"/>
        </w:rPr>
        <w:t xml:space="preserve">in TBs across Europe and the USA </w:t>
      </w:r>
      <w:r w:rsidR="003158C3">
        <w:rPr>
          <w:lang w:val="en-US"/>
        </w:rPr>
        <w:t>is</w:t>
      </w:r>
      <w:r w:rsidR="007C4432">
        <w:rPr>
          <w:lang w:val="en-US"/>
        </w:rPr>
        <w:t xml:space="preserve"> the middle age range of </w:t>
      </w:r>
      <w:r w:rsidR="005014F6">
        <w:rPr>
          <w:lang w:val="en-US"/>
        </w:rPr>
        <w:t>over 50</w:t>
      </w:r>
      <w:r w:rsidR="00403C95">
        <w:rPr>
          <w:lang w:val="en-US"/>
        </w:rPr>
        <w:t xml:space="preserve"> years</w:t>
      </w:r>
      <w:r w:rsidR="00CB660A">
        <w:rPr>
          <w:lang w:val="en-US"/>
        </w:rPr>
        <w:t xml:space="preserve">. </w:t>
      </w:r>
    </w:p>
    <w:p w14:paraId="48B68CC1" w14:textId="7D76FD5F" w:rsidR="00D23AAA" w:rsidRDefault="00D23AAA" w:rsidP="00D14933">
      <w:pPr>
        <w:spacing w:line="240" w:lineRule="auto"/>
        <w:jc w:val="left"/>
        <w:rPr>
          <w:rFonts w:eastAsia="Times New Roman" w:cstheme="minorHAnsi"/>
          <w:color w:val="333E48"/>
          <w:szCs w:val="24"/>
          <w:lang w:eastAsia="en-GB"/>
        </w:rPr>
      </w:pPr>
      <w:r>
        <w:rPr>
          <w:rFonts w:eastAsia="Times New Roman" w:cstheme="minorHAnsi"/>
          <w:noProof/>
          <w:color w:val="333E48"/>
          <w:szCs w:val="24"/>
          <w:lang w:eastAsia="en-GB"/>
        </w:rPr>
        <w:lastRenderedPageBreak/>
        <w:drawing>
          <wp:inline distT="0" distB="0" distL="0" distR="0" wp14:anchorId="58E30DD0" wp14:editId="5174E5EB">
            <wp:extent cx="5486400" cy="2331720"/>
            <wp:effectExtent l="0" t="0" r="0" b="1143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E84B752" w14:textId="77777777" w:rsidR="007512BF" w:rsidRPr="00D14933" w:rsidRDefault="007512BF" w:rsidP="00D14933">
      <w:pPr>
        <w:spacing w:line="240" w:lineRule="auto"/>
        <w:jc w:val="left"/>
        <w:rPr>
          <w:rFonts w:eastAsia="Times New Roman" w:cstheme="minorHAnsi"/>
          <w:color w:val="333E48"/>
          <w:szCs w:val="24"/>
          <w:lang w:eastAsia="en-GB"/>
        </w:rPr>
      </w:pPr>
    </w:p>
    <w:p w14:paraId="3FDCFF23" w14:textId="5C37C9F3" w:rsidR="009B6684" w:rsidRDefault="00443D88" w:rsidP="00053B7D">
      <w:pPr>
        <w:jc w:val="left"/>
        <w:rPr>
          <w:rFonts w:eastAsia="Times New Roman" w:cstheme="minorHAnsi"/>
          <w:color w:val="333E48"/>
          <w:szCs w:val="24"/>
          <w:lang w:eastAsia="en-GB"/>
        </w:rPr>
      </w:pPr>
      <w:r>
        <w:rPr>
          <w:rFonts w:eastAsia="Times New Roman" w:cstheme="minorHAnsi"/>
          <w:color w:val="333E48"/>
          <w:szCs w:val="24"/>
          <w:lang w:eastAsia="en-GB"/>
        </w:rPr>
        <w:t xml:space="preserve">45% (n=18) of the respondents are currently employed </w:t>
      </w:r>
      <w:r w:rsidR="00904DF3">
        <w:rPr>
          <w:rFonts w:eastAsia="Times New Roman" w:cstheme="minorHAnsi"/>
          <w:color w:val="333E48"/>
          <w:szCs w:val="24"/>
          <w:lang w:eastAsia="en-GB"/>
        </w:rPr>
        <w:t xml:space="preserve">with 42.5 (n=17) retired, caring or </w:t>
      </w:r>
      <w:r w:rsidR="003E24D1">
        <w:rPr>
          <w:rFonts w:eastAsia="Times New Roman" w:cstheme="minorHAnsi"/>
          <w:color w:val="333E48"/>
          <w:szCs w:val="24"/>
          <w:lang w:eastAsia="en-GB"/>
        </w:rPr>
        <w:t>a homemaker</w:t>
      </w:r>
      <w:r w:rsidR="00196D1E">
        <w:rPr>
          <w:rFonts w:eastAsia="Times New Roman" w:cstheme="minorHAnsi"/>
          <w:color w:val="333E48"/>
          <w:szCs w:val="24"/>
          <w:lang w:eastAsia="en-GB"/>
        </w:rPr>
        <w:t xml:space="preserve"> while </w:t>
      </w:r>
      <w:r w:rsidR="003E24D1">
        <w:rPr>
          <w:rFonts w:eastAsia="Times New Roman" w:cstheme="minorHAnsi"/>
          <w:color w:val="333E48"/>
          <w:szCs w:val="24"/>
          <w:lang w:eastAsia="en-GB"/>
        </w:rPr>
        <w:t>12.5% (n=5) are unemployed</w:t>
      </w:r>
      <w:r w:rsidR="0085744E">
        <w:rPr>
          <w:rFonts w:eastAsia="Times New Roman" w:cstheme="minorHAnsi"/>
          <w:color w:val="333E48"/>
          <w:szCs w:val="24"/>
          <w:lang w:eastAsia="en-GB"/>
        </w:rPr>
        <w:t xml:space="preserve">. </w:t>
      </w:r>
      <w:r w:rsidR="00AD5283">
        <w:rPr>
          <w:rFonts w:eastAsia="Times New Roman" w:cstheme="minorHAnsi"/>
          <w:color w:val="333E48"/>
          <w:szCs w:val="24"/>
          <w:lang w:eastAsia="en-GB"/>
        </w:rPr>
        <w:t xml:space="preserve"> </w:t>
      </w:r>
      <w:r w:rsidR="00122D9C">
        <w:rPr>
          <w:rFonts w:eastAsia="Times New Roman" w:cstheme="minorHAnsi"/>
          <w:color w:val="333E48"/>
          <w:szCs w:val="24"/>
          <w:lang w:eastAsia="en-GB"/>
        </w:rPr>
        <w:t xml:space="preserve">The range of circumstances </w:t>
      </w:r>
      <w:r w:rsidR="00B14C8D">
        <w:rPr>
          <w:rFonts w:eastAsia="Times New Roman" w:cstheme="minorHAnsi"/>
          <w:color w:val="333E48"/>
          <w:szCs w:val="24"/>
          <w:lang w:eastAsia="en-GB"/>
        </w:rPr>
        <w:t xml:space="preserve">illustrated indicates that </w:t>
      </w:r>
      <w:r w:rsidR="00610A94">
        <w:rPr>
          <w:rFonts w:eastAsia="Times New Roman" w:cstheme="minorHAnsi"/>
          <w:color w:val="333E48"/>
          <w:szCs w:val="24"/>
          <w:lang w:eastAsia="en-GB"/>
        </w:rPr>
        <w:t>TB</w:t>
      </w:r>
      <w:r w:rsidR="00C14E6B">
        <w:rPr>
          <w:rFonts w:eastAsia="Times New Roman" w:cstheme="minorHAnsi"/>
          <w:color w:val="333E48"/>
          <w:szCs w:val="24"/>
          <w:lang w:eastAsia="en-GB"/>
        </w:rPr>
        <w:t>I</w:t>
      </w:r>
      <w:r w:rsidR="00B14C8D">
        <w:rPr>
          <w:rFonts w:eastAsia="Times New Roman" w:cstheme="minorHAnsi"/>
          <w:color w:val="333E48"/>
          <w:szCs w:val="24"/>
          <w:lang w:eastAsia="en-GB"/>
        </w:rPr>
        <w:t xml:space="preserve"> </w:t>
      </w:r>
      <w:r w:rsidR="00610A94">
        <w:rPr>
          <w:rFonts w:eastAsia="Times New Roman" w:cstheme="minorHAnsi"/>
          <w:color w:val="333E48"/>
          <w:szCs w:val="24"/>
          <w:lang w:eastAsia="en-GB"/>
        </w:rPr>
        <w:t xml:space="preserve">members are not </w:t>
      </w:r>
      <w:r w:rsidR="001D380D">
        <w:rPr>
          <w:rFonts w:eastAsia="Times New Roman" w:cstheme="minorHAnsi"/>
          <w:color w:val="333E48"/>
          <w:szCs w:val="24"/>
          <w:lang w:eastAsia="en-GB"/>
        </w:rPr>
        <w:t>a</w:t>
      </w:r>
      <w:r w:rsidR="00610A94">
        <w:rPr>
          <w:rFonts w:eastAsia="Times New Roman" w:cstheme="minorHAnsi"/>
          <w:color w:val="333E48"/>
          <w:szCs w:val="24"/>
          <w:lang w:eastAsia="en-GB"/>
        </w:rPr>
        <w:t xml:space="preserve"> homogenous group </w:t>
      </w:r>
      <w:r w:rsidR="009D1877">
        <w:rPr>
          <w:rFonts w:eastAsia="Times New Roman" w:cstheme="minorHAnsi"/>
          <w:color w:val="333E48"/>
          <w:szCs w:val="24"/>
          <w:lang w:eastAsia="en-GB"/>
        </w:rPr>
        <w:t xml:space="preserve">with many different life situations at present. </w:t>
      </w:r>
      <w:r w:rsidR="00B72B51">
        <w:rPr>
          <w:rFonts w:eastAsia="Times New Roman" w:cstheme="minorHAnsi"/>
          <w:color w:val="333E48"/>
          <w:szCs w:val="24"/>
          <w:lang w:eastAsia="en-GB"/>
        </w:rPr>
        <w:t>82.5% (</w:t>
      </w:r>
      <w:r w:rsidR="00DD74BD">
        <w:rPr>
          <w:rFonts w:eastAsia="Times New Roman" w:cstheme="minorHAnsi"/>
          <w:color w:val="333E48"/>
          <w:szCs w:val="24"/>
          <w:lang w:eastAsia="en-GB"/>
        </w:rPr>
        <w:t xml:space="preserve">n=33) </w:t>
      </w:r>
      <w:r w:rsidR="00C5786B">
        <w:rPr>
          <w:rFonts w:eastAsia="Times New Roman" w:cstheme="minorHAnsi"/>
          <w:color w:val="333E48"/>
          <w:szCs w:val="24"/>
          <w:lang w:eastAsia="en-GB"/>
        </w:rPr>
        <w:t xml:space="preserve">of the sample are living in West Cork with 12.5% (n=5) living in other parts of </w:t>
      </w:r>
      <w:r w:rsidR="00427D44">
        <w:rPr>
          <w:rFonts w:eastAsia="Times New Roman" w:cstheme="minorHAnsi"/>
          <w:color w:val="333E48"/>
          <w:szCs w:val="24"/>
          <w:lang w:eastAsia="en-GB"/>
        </w:rPr>
        <w:t>County</w:t>
      </w:r>
      <w:r w:rsidR="00B757C8">
        <w:rPr>
          <w:rFonts w:eastAsia="Times New Roman" w:cstheme="minorHAnsi"/>
          <w:color w:val="333E48"/>
          <w:szCs w:val="24"/>
          <w:lang w:eastAsia="en-GB"/>
        </w:rPr>
        <w:t xml:space="preserve"> Cork</w:t>
      </w:r>
      <w:r w:rsidR="00427D44">
        <w:rPr>
          <w:rFonts w:eastAsia="Times New Roman" w:cstheme="minorHAnsi"/>
          <w:color w:val="333E48"/>
          <w:szCs w:val="24"/>
          <w:lang w:eastAsia="en-GB"/>
        </w:rPr>
        <w:t>.  5% (n=2) of respondents live in County Dublin.</w:t>
      </w:r>
    </w:p>
    <w:p w14:paraId="02815AB8" w14:textId="77777777" w:rsidR="00F14DCE" w:rsidRPr="00427D44" w:rsidRDefault="00F14DCE" w:rsidP="00053B7D">
      <w:pPr>
        <w:jc w:val="left"/>
        <w:rPr>
          <w:rFonts w:eastAsia="Times New Roman" w:cstheme="minorHAnsi"/>
          <w:color w:val="333E48"/>
          <w:szCs w:val="24"/>
          <w:lang w:eastAsia="en-GB"/>
        </w:rPr>
      </w:pPr>
    </w:p>
    <w:p w14:paraId="0EB3877B" w14:textId="55032D49" w:rsidR="00C4005C" w:rsidRPr="001402D3" w:rsidRDefault="00C4005C" w:rsidP="000F7AF6">
      <w:pPr>
        <w:pStyle w:val="Heading2"/>
        <w:numPr>
          <w:ilvl w:val="0"/>
          <w:numId w:val="0"/>
        </w:numPr>
        <w:spacing w:before="0" w:after="0"/>
        <w:ind w:left="567" w:hanging="567"/>
        <w:rPr>
          <w:b w:val="0"/>
          <w:bCs/>
          <w:color w:val="4472C4" w:themeColor="accent1"/>
          <w:sz w:val="24"/>
          <w:szCs w:val="24"/>
        </w:rPr>
      </w:pPr>
      <w:bookmarkStart w:id="109" w:name="_Toc120563782"/>
      <w:bookmarkStart w:id="110" w:name="_Toc120565428"/>
      <w:bookmarkStart w:id="111" w:name="_Hlk120013100"/>
      <w:r w:rsidRPr="001402D3">
        <w:rPr>
          <w:b w:val="0"/>
          <w:bCs/>
          <w:color w:val="4472C4" w:themeColor="accent1"/>
          <w:sz w:val="24"/>
          <w:szCs w:val="24"/>
        </w:rPr>
        <w:t>4.</w:t>
      </w:r>
      <w:r w:rsidR="008A4951">
        <w:rPr>
          <w:b w:val="0"/>
          <w:bCs/>
          <w:color w:val="4472C4" w:themeColor="accent1"/>
          <w:sz w:val="24"/>
          <w:szCs w:val="24"/>
        </w:rPr>
        <w:t>2</w:t>
      </w:r>
      <w:r w:rsidRPr="001402D3">
        <w:rPr>
          <w:b w:val="0"/>
          <w:bCs/>
          <w:color w:val="4472C4" w:themeColor="accent1"/>
          <w:sz w:val="24"/>
          <w:szCs w:val="24"/>
        </w:rPr>
        <w:t>.</w:t>
      </w:r>
      <w:r>
        <w:rPr>
          <w:b w:val="0"/>
          <w:bCs/>
          <w:color w:val="4472C4" w:themeColor="accent1"/>
          <w:sz w:val="24"/>
          <w:szCs w:val="24"/>
        </w:rPr>
        <w:t>2</w:t>
      </w:r>
      <w:r w:rsidRPr="001402D3">
        <w:rPr>
          <w:b w:val="0"/>
          <w:bCs/>
          <w:color w:val="4472C4" w:themeColor="accent1"/>
          <w:sz w:val="24"/>
          <w:szCs w:val="24"/>
        </w:rPr>
        <w:t xml:space="preserve">     </w:t>
      </w:r>
      <w:r>
        <w:rPr>
          <w:b w:val="0"/>
          <w:bCs/>
          <w:color w:val="4472C4" w:themeColor="accent1"/>
          <w:sz w:val="24"/>
          <w:szCs w:val="24"/>
        </w:rPr>
        <w:t>Reasons for Joining</w:t>
      </w:r>
      <w:bookmarkEnd w:id="109"/>
      <w:bookmarkEnd w:id="110"/>
    </w:p>
    <w:p w14:paraId="3EBE1EB5" w14:textId="2ED13077" w:rsidR="008C09AB" w:rsidRDefault="004B2529" w:rsidP="000F7AF6">
      <w:pPr>
        <w:jc w:val="left"/>
        <w:outlineLvl w:val="0"/>
        <w:rPr>
          <w:rFonts w:eastAsia="Times New Roman" w:cstheme="minorHAnsi"/>
          <w:color w:val="333E48"/>
          <w:kern w:val="36"/>
          <w:szCs w:val="24"/>
          <w:lang w:eastAsia="en-GB"/>
        </w:rPr>
      </w:pPr>
      <w:bookmarkStart w:id="112" w:name="_Toc120563783"/>
      <w:bookmarkStart w:id="113" w:name="_Toc120565429"/>
      <w:bookmarkEnd w:id="111"/>
      <w:r>
        <w:rPr>
          <w:rFonts w:eastAsia="Times New Roman" w:cstheme="minorHAnsi"/>
          <w:color w:val="333E48"/>
          <w:kern w:val="36"/>
          <w:szCs w:val="24"/>
          <w:lang w:eastAsia="en-GB"/>
        </w:rPr>
        <w:t xml:space="preserve">Respondents offered </w:t>
      </w:r>
      <w:r w:rsidR="00B757C8">
        <w:rPr>
          <w:rFonts w:eastAsia="Times New Roman" w:cstheme="minorHAnsi"/>
          <w:color w:val="333E48"/>
          <w:kern w:val="36"/>
          <w:szCs w:val="24"/>
          <w:lang w:eastAsia="en-GB"/>
        </w:rPr>
        <w:t>a range of</w:t>
      </w:r>
      <w:r w:rsidR="001766BD">
        <w:rPr>
          <w:rFonts w:eastAsia="Times New Roman" w:cstheme="minorHAnsi"/>
          <w:color w:val="333E48"/>
          <w:kern w:val="36"/>
          <w:szCs w:val="24"/>
          <w:lang w:eastAsia="en-GB"/>
        </w:rPr>
        <w:t xml:space="preserve"> reasons and motivations for joining </w:t>
      </w:r>
      <w:r w:rsidR="00254FCB">
        <w:rPr>
          <w:rFonts w:eastAsia="Times New Roman" w:cstheme="minorHAnsi"/>
          <w:color w:val="333E48"/>
          <w:kern w:val="36"/>
          <w:szCs w:val="24"/>
          <w:lang w:eastAsia="en-GB"/>
        </w:rPr>
        <w:t>TB</w:t>
      </w:r>
      <w:r w:rsidR="00C14E6B">
        <w:rPr>
          <w:rFonts w:eastAsia="Times New Roman" w:cstheme="minorHAnsi"/>
          <w:color w:val="333E48"/>
          <w:kern w:val="36"/>
          <w:szCs w:val="24"/>
          <w:lang w:eastAsia="en-GB"/>
        </w:rPr>
        <w:t>I</w:t>
      </w:r>
      <w:r w:rsidR="0081210E">
        <w:rPr>
          <w:rFonts w:eastAsia="Times New Roman" w:cstheme="minorHAnsi"/>
          <w:color w:val="333E48"/>
          <w:kern w:val="36"/>
          <w:szCs w:val="24"/>
          <w:lang w:eastAsia="en-GB"/>
        </w:rPr>
        <w:t xml:space="preserve">. Some </w:t>
      </w:r>
      <w:r w:rsidR="00C03307">
        <w:rPr>
          <w:rFonts w:eastAsia="Times New Roman" w:cstheme="minorHAnsi"/>
          <w:color w:val="333E48"/>
          <w:kern w:val="36"/>
          <w:szCs w:val="24"/>
          <w:lang w:eastAsia="en-GB"/>
        </w:rPr>
        <w:t xml:space="preserve">were acting on an endorsement from friends who were members </w:t>
      </w:r>
      <w:r w:rsidR="00E31EF2">
        <w:rPr>
          <w:rFonts w:eastAsia="Times New Roman" w:cstheme="minorHAnsi"/>
          <w:color w:val="333E48"/>
          <w:kern w:val="36"/>
          <w:szCs w:val="24"/>
          <w:lang w:eastAsia="en-GB"/>
        </w:rPr>
        <w:t>while others joined on the back of volunteering in the</w:t>
      </w:r>
      <w:r w:rsidR="007E544D">
        <w:rPr>
          <w:rFonts w:eastAsia="Times New Roman" w:cstheme="minorHAnsi"/>
          <w:color w:val="333E48"/>
          <w:kern w:val="36"/>
          <w:szCs w:val="24"/>
          <w:lang w:eastAsia="en-GB"/>
        </w:rPr>
        <w:t xml:space="preserve"> </w:t>
      </w:r>
      <w:r w:rsidR="000D7F79">
        <w:rPr>
          <w:rFonts w:eastAsia="Times New Roman" w:cstheme="minorHAnsi"/>
          <w:color w:val="333E48"/>
          <w:kern w:val="36"/>
          <w:szCs w:val="24"/>
          <w:lang w:eastAsia="en-GB"/>
        </w:rPr>
        <w:t>TB</w:t>
      </w:r>
      <w:r w:rsidR="00C14E6B">
        <w:rPr>
          <w:rFonts w:eastAsia="Times New Roman" w:cstheme="minorHAnsi"/>
          <w:color w:val="333E48"/>
          <w:kern w:val="36"/>
          <w:szCs w:val="24"/>
          <w:lang w:eastAsia="en-GB"/>
        </w:rPr>
        <w:t>I</w:t>
      </w:r>
      <w:r w:rsidR="007E544D">
        <w:rPr>
          <w:rFonts w:eastAsia="Times New Roman" w:cstheme="minorHAnsi"/>
          <w:color w:val="333E48"/>
          <w:kern w:val="36"/>
          <w:szCs w:val="24"/>
          <w:lang w:eastAsia="en-GB"/>
        </w:rPr>
        <w:t xml:space="preserve"> hub charity shop in </w:t>
      </w:r>
      <w:r w:rsidR="00A61F56">
        <w:rPr>
          <w:rFonts w:eastAsia="Times New Roman" w:cstheme="minorHAnsi"/>
          <w:color w:val="333E48"/>
          <w:kern w:val="36"/>
          <w:szCs w:val="24"/>
          <w:lang w:eastAsia="en-GB"/>
        </w:rPr>
        <w:t>Skibbereen</w:t>
      </w:r>
      <w:r w:rsidR="000D7F79">
        <w:rPr>
          <w:rFonts w:eastAsia="Times New Roman" w:cstheme="minorHAnsi"/>
          <w:color w:val="333E48"/>
          <w:kern w:val="36"/>
          <w:szCs w:val="24"/>
          <w:lang w:eastAsia="en-GB"/>
        </w:rPr>
        <w:t xml:space="preserve">.  For others the rationale was </w:t>
      </w:r>
      <w:r w:rsidR="000F6F2D">
        <w:rPr>
          <w:rFonts w:eastAsia="Times New Roman" w:cstheme="minorHAnsi"/>
          <w:color w:val="333E48"/>
          <w:kern w:val="36"/>
          <w:szCs w:val="24"/>
          <w:lang w:eastAsia="en-GB"/>
        </w:rPr>
        <w:t xml:space="preserve">to mitigate health </w:t>
      </w:r>
      <w:r w:rsidR="008C09AB">
        <w:rPr>
          <w:rFonts w:eastAsia="Times New Roman" w:cstheme="minorHAnsi"/>
          <w:color w:val="333E48"/>
          <w:kern w:val="36"/>
          <w:szCs w:val="24"/>
          <w:lang w:eastAsia="en-GB"/>
        </w:rPr>
        <w:t>issues and social isolation.</w:t>
      </w:r>
      <w:bookmarkEnd w:id="112"/>
      <w:bookmarkEnd w:id="113"/>
    </w:p>
    <w:p w14:paraId="3B686783" w14:textId="77777777" w:rsidR="008C09AB" w:rsidRDefault="008C09AB" w:rsidP="000D7F79">
      <w:pPr>
        <w:spacing w:line="240" w:lineRule="auto"/>
        <w:jc w:val="left"/>
        <w:outlineLvl w:val="0"/>
        <w:rPr>
          <w:rFonts w:eastAsia="Times New Roman" w:cstheme="minorHAnsi"/>
          <w:color w:val="333E48"/>
          <w:kern w:val="36"/>
          <w:szCs w:val="24"/>
          <w:lang w:eastAsia="en-GB"/>
        </w:rPr>
      </w:pPr>
    </w:p>
    <w:p w14:paraId="4524E06B" w14:textId="7FF96E9F" w:rsidR="00124941" w:rsidRPr="00F14DCE" w:rsidRDefault="008C09AB" w:rsidP="000D7F79">
      <w:pPr>
        <w:spacing w:line="240" w:lineRule="auto"/>
        <w:jc w:val="left"/>
        <w:outlineLvl w:val="0"/>
        <w:rPr>
          <w:rFonts w:eastAsia="Times New Roman" w:cstheme="minorHAnsi"/>
          <w:i/>
          <w:iCs/>
          <w:color w:val="595959" w:themeColor="text1" w:themeTint="A6"/>
          <w:szCs w:val="24"/>
          <w:lang w:eastAsia="en-GB"/>
        </w:rPr>
      </w:pPr>
      <w:bookmarkStart w:id="114" w:name="_Toc120563784"/>
      <w:bookmarkStart w:id="115" w:name="_Toc120565430"/>
      <w:r w:rsidRPr="00F14DCE">
        <w:rPr>
          <w:rFonts w:eastAsia="Times New Roman" w:cstheme="minorHAnsi"/>
          <w:i/>
          <w:iCs/>
          <w:color w:val="595959" w:themeColor="text1" w:themeTint="A6"/>
          <w:kern w:val="36"/>
          <w:szCs w:val="24"/>
          <w:lang w:eastAsia="en-GB"/>
        </w:rPr>
        <w:t xml:space="preserve">“I joined </w:t>
      </w:r>
      <w:r w:rsidRPr="00F14DCE">
        <w:rPr>
          <w:rFonts w:eastAsia="Times New Roman" w:cstheme="minorHAnsi"/>
          <w:i/>
          <w:iCs/>
          <w:color w:val="595959" w:themeColor="text1" w:themeTint="A6"/>
          <w:szCs w:val="24"/>
          <w:lang w:eastAsia="en-GB"/>
        </w:rPr>
        <w:t>t</w:t>
      </w:r>
      <w:r w:rsidR="00124941" w:rsidRPr="00F14DCE">
        <w:rPr>
          <w:rFonts w:eastAsia="Times New Roman" w:cstheme="minorHAnsi"/>
          <w:i/>
          <w:iCs/>
          <w:color w:val="595959" w:themeColor="text1" w:themeTint="A6"/>
          <w:szCs w:val="24"/>
          <w:lang w:eastAsia="en-GB"/>
        </w:rPr>
        <w:t>o receive and offer community support. I</w:t>
      </w:r>
      <w:r w:rsidRPr="00F14DCE">
        <w:rPr>
          <w:rFonts w:eastAsia="Times New Roman" w:cstheme="minorHAnsi"/>
          <w:i/>
          <w:iCs/>
          <w:color w:val="595959" w:themeColor="text1" w:themeTint="A6"/>
          <w:szCs w:val="24"/>
          <w:lang w:eastAsia="en-GB"/>
        </w:rPr>
        <w:t xml:space="preserve"> have </w:t>
      </w:r>
      <w:r w:rsidR="00124941" w:rsidRPr="00F14DCE">
        <w:rPr>
          <w:rFonts w:eastAsia="Times New Roman" w:cstheme="minorHAnsi"/>
          <w:i/>
          <w:iCs/>
          <w:color w:val="595959" w:themeColor="text1" w:themeTint="A6"/>
          <w:szCs w:val="24"/>
          <w:lang w:eastAsia="en-GB"/>
        </w:rPr>
        <w:t>mobility and chronic health issues, with no family</w:t>
      </w:r>
      <w:r w:rsidR="001644AC" w:rsidRPr="00F14DCE">
        <w:rPr>
          <w:rFonts w:eastAsia="Times New Roman" w:cstheme="minorHAnsi"/>
          <w:i/>
          <w:iCs/>
          <w:color w:val="595959" w:themeColor="text1" w:themeTint="A6"/>
          <w:szCs w:val="24"/>
          <w:lang w:eastAsia="en-GB"/>
        </w:rPr>
        <w:t xml:space="preserve"> or support system</w:t>
      </w:r>
      <w:r w:rsidRPr="00F14DCE">
        <w:rPr>
          <w:rFonts w:eastAsia="Times New Roman" w:cstheme="minorHAnsi"/>
          <w:i/>
          <w:iCs/>
          <w:color w:val="595959" w:themeColor="text1" w:themeTint="A6"/>
          <w:szCs w:val="24"/>
          <w:lang w:eastAsia="en-GB"/>
        </w:rPr>
        <w:t xml:space="preserve"> in the area</w:t>
      </w:r>
      <w:r w:rsidR="001644AC" w:rsidRPr="00F14DCE">
        <w:rPr>
          <w:rFonts w:eastAsia="Times New Roman" w:cstheme="minorHAnsi"/>
          <w:i/>
          <w:iCs/>
          <w:color w:val="595959" w:themeColor="text1" w:themeTint="A6"/>
          <w:szCs w:val="24"/>
          <w:lang w:eastAsia="en-GB"/>
        </w:rPr>
        <w:t xml:space="preserve">, </w:t>
      </w:r>
      <w:r w:rsidR="00124941" w:rsidRPr="00F14DCE">
        <w:rPr>
          <w:rFonts w:eastAsia="Times New Roman" w:cstheme="minorHAnsi"/>
          <w:i/>
          <w:iCs/>
          <w:color w:val="595959" w:themeColor="text1" w:themeTint="A6"/>
          <w:szCs w:val="24"/>
          <w:lang w:eastAsia="en-GB"/>
        </w:rPr>
        <w:t>so all help is greatly appreciated. A</w:t>
      </w:r>
      <w:r w:rsidR="001644AC" w:rsidRPr="00F14DCE">
        <w:rPr>
          <w:rFonts w:eastAsia="Times New Roman" w:cstheme="minorHAnsi"/>
          <w:i/>
          <w:iCs/>
          <w:color w:val="595959" w:themeColor="text1" w:themeTint="A6"/>
          <w:szCs w:val="24"/>
          <w:lang w:eastAsia="en-GB"/>
        </w:rPr>
        <w:t>lso, l</w:t>
      </w:r>
      <w:r w:rsidR="00124941" w:rsidRPr="00F14DCE">
        <w:rPr>
          <w:rFonts w:eastAsia="Times New Roman" w:cstheme="minorHAnsi"/>
          <w:i/>
          <w:iCs/>
          <w:color w:val="595959" w:themeColor="text1" w:themeTint="A6"/>
          <w:szCs w:val="24"/>
          <w:lang w:eastAsia="en-GB"/>
        </w:rPr>
        <w:t>ike most people, I prefer to exchange</w:t>
      </w:r>
      <w:r w:rsidRPr="00F14DCE">
        <w:rPr>
          <w:rFonts w:eastAsia="Times New Roman" w:cstheme="minorHAnsi"/>
          <w:i/>
          <w:iCs/>
          <w:color w:val="595959" w:themeColor="text1" w:themeTint="A6"/>
          <w:szCs w:val="24"/>
          <w:lang w:eastAsia="en-GB"/>
        </w:rPr>
        <w:t>”</w:t>
      </w:r>
      <w:r w:rsidR="00124941" w:rsidRPr="00F14DCE">
        <w:rPr>
          <w:rFonts w:eastAsia="Times New Roman" w:cstheme="minorHAnsi"/>
          <w:i/>
          <w:iCs/>
          <w:color w:val="595959" w:themeColor="text1" w:themeTint="A6"/>
          <w:szCs w:val="24"/>
          <w:lang w:eastAsia="en-GB"/>
        </w:rPr>
        <w:t>.</w:t>
      </w:r>
      <w:bookmarkEnd w:id="114"/>
      <w:bookmarkEnd w:id="115"/>
    </w:p>
    <w:p w14:paraId="0BDE8FAC" w14:textId="743A7B58" w:rsidR="008C09AB" w:rsidRDefault="008C09AB" w:rsidP="000D7F79">
      <w:pPr>
        <w:spacing w:line="240" w:lineRule="auto"/>
        <w:jc w:val="left"/>
        <w:outlineLvl w:val="0"/>
        <w:rPr>
          <w:rFonts w:eastAsia="Times New Roman" w:cstheme="minorHAnsi"/>
          <w:color w:val="333E48"/>
          <w:szCs w:val="24"/>
          <w:lang w:eastAsia="en-GB"/>
        </w:rPr>
      </w:pPr>
    </w:p>
    <w:p w14:paraId="029AD236" w14:textId="5607B800" w:rsidR="008C09AB" w:rsidRDefault="00362978" w:rsidP="007B50AC">
      <w:pPr>
        <w:jc w:val="left"/>
        <w:outlineLvl w:val="0"/>
        <w:rPr>
          <w:rFonts w:eastAsia="Times New Roman" w:cstheme="minorHAnsi"/>
          <w:color w:val="333E48"/>
          <w:kern w:val="36"/>
          <w:szCs w:val="24"/>
          <w:lang w:eastAsia="en-GB"/>
        </w:rPr>
      </w:pPr>
      <w:bookmarkStart w:id="116" w:name="_Toc120563785"/>
      <w:bookmarkStart w:id="117" w:name="_Toc120565431"/>
      <w:r>
        <w:rPr>
          <w:rFonts w:eastAsia="Times New Roman" w:cstheme="minorHAnsi"/>
          <w:color w:val="333E48"/>
          <w:kern w:val="36"/>
          <w:szCs w:val="24"/>
          <w:lang w:eastAsia="en-GB"/>
        </w:rPr>
        <w:t>Knowing that skills and support offered would be appreciated</w:t>
      </w:r>
      <w:r w:rsidR="00DD4C3D">
        <w:rPr>
          <w:rFonts w:eastAsia="Times New Roman" w:cstheme="minorHAnsi"/>
          <w:color w:val="333E48"/>
          <w:kern w:val="36"/>
          <w:szCs w:val="24"/>
          <w:lang w:eastAsia="en-GB"/>
        </w:rPr>
        <w:t xml:space="preserve">, </w:t>
      </w:r>
      <w:r>
        <w:rPr>
          <w:rFonts w:eastAsia="Times New Roman" w:cstheme="minorHAnsi"/>
          <w:color w:val="333E48"/>
          <w:kern w:val="36"/>
          <w:szCs w:val="24"/>
          <w:lang w:eastAsia="en-GB"/>
        </w:rPr>
        <w:t xml:space="preserve">meeting new </w:t>
      </w:r>
      <w:r w:rsidR="005C38FC">
        <w:rPr>
          <w:rFonts w:eastAsia="Times New Roman" w:cstheme="minorHAnsi"/>
          <w:color w:val="333E48"/>
          <w:kern w:val="36"/>
          <w:szCs w:val="24"/>
          <w:lang w:eastAsia="en-GB"/>
        </w:rPr>
        <w:t>people,</w:t>
      </w:r>
      <w:r w:rsidR="00DD4C3D">
        <w:rPr>
          <w:rFonts w:eastAsia="Times New Roman" w:cstheme="minorHAnsi"/>
          <w:color w:val="333E48"/>
          <w:kern w:val="36"/>
          <w:szCs w:val="24"/>
          <w:lang w:eastAsia="en-GB"/>
        </w:rPr>
        <w:t xml:space="preserve"> and getting practical help</w:t>
      </w:r>
      <w:r>
        <w:rPr>
          <w:rFonts w:eastAsia="Times New Roman" w:cstheme="minorHAnsi"/>
          <w:color w:val="333E48"/>
          <w:kern w:val="36"/>
          <w:szCs w:val="24"/>
          <w:lang w:eastAsia="en-GB"/>
        </w:rPr>
        <w:t xml:space="preserve"> </w:t>
      </w:r>
      <w:r w:rsidR="001F1E5B">
        <w:rPr>
          <w:rFonts w:eastAsia="Times New Roman" w:cstheme="minorHAnsi"/>
          <w:color w:val="333E48"/>
          <w:kern w:val="36"/>
          <w:szCs w:val="24"/>
          <w:lang w:eastAsia="en-GB"/>
        </w:rPr>
        <w:t xml:space="preserve">were prominent reasons offered </w:t>
      </w:r>
      <w:r w:rsidR="002D23F0">
        <w:rPr>
          <w:rFonts w:eastAsia="Times New Roman" w:cstheme="minorHAnsi"/>
          <w:color w:val="333E48"/>
          <w:kern w:val="36"/>
          <w:szCs w:val="24"/>
          <w:lang w:eastAsia="en-GB"/>
        </w:rPr>
        <w:t>for joining</w:t>
      </w:r>
      <w:bookmarkEnd w:id="116"/>
      <w:bookmarkEnd w:id="117"/>
      <w:r w:rsidR="00DB7661">
        <w:rPr>
          <w:rFonts w:eastAsia="Times New Roman" w:cstheme="minorHAnsi"/>
          <w:color w:val="333E48"/>
          <w:kern w:val="36"/>
          <w:szCs w:val="24"/>
          <w:lang w:eastAsia="en-GB"/>
        </w:rPr>
        <w:t>.</w:t>
      </w:r>
      <w:r w:rsidR="002D23F0">
        <w:rPr>
          <w:rFonts w:eastAsia="Times New Roman" w:cstheme="minorHAnsi"/>
          <w:color w:val="333E48"/>
          <w:kern w:val="36"/>
          <w:szCs w:val="24"/>
          <w:lang w:eastAsia="en-GB"/>
        </w:rPr>
        <w:t xml:space="preserve"> </w:t>
      </w:r>
    </w:p>
    <w:p w14:paraId="14F71675" w14:textId="77777777" w:rsidR="00AA0CEA" w:rsidRPr="00124941" w:rsidRDefault="00AA0CEA" w:rsidP="000D7F79">
      <w:pPr>
        <w:spacing w:line="240" w:lineRule="auto"/>
        <w:jc w:val="left"/>
        <w:outlineLvl w:val="0"/>
        <w:rPr>
          <w:rFonts w:eastAsia="Times New Roman" w:cstheme="minorHAnsi"/>
          <w:color w:val="333E48"/>
          <w:kern w:val="36"/>
          <w:szCs w:val="24"/>
          <w:lang w:eastAsia="en-GB"/>
        </w:rPr>
      </w:pPr>
    </w:p>
    <w:p w14:paraId="710DF59F" w14:textId="506F415C" w:rsidR="00124941" w:rsidRPr="00F14DCE" w:rsidRDefault="00AA0CEA" w:rsidP="00AA0CEA">
      <w:pPr>
        <w:shd w:val="clear" w:color="auto" w:fill="FFFFFF"/>
        <w:contextualSpacing/>
        <w:jc w:val="left"/>
        <w:rPr>
          <w:rFonts w:eastAsia="Times New Roman" w:cstheme="minorHAnsi"/>
          <w:i/>
          <w:iCs/>
          <w:color w:val="595959" w:themeColor="text1" w:themeTint="A6"/>
          <w:szCs w:val="24"/>
          <w:lang w:eastAsia="en-GB"/>
        </w:rPr>
      </w:pPr>
      <w:r w:rsidRPr="00F14DCE">
        <w:rPr>
          <w:rFonts w:eastAsia="Times New Roman" w:cstheme="minorHAnsi"/>
          <w:i/>
          <w:iCs/>
          <w:color w:val="595959" w:themeColor="text1" w:themeTint="A6"/>
          <w:szCs w:val="24"/>
          <w:lang w:eastAsia="en-GB"/>
        </w:rPr>
        <w:t>“I think it is a fantastic project, t</w:t>
      </w:r>
      <w:r w:rsidR="00124941" w:rsidRPr="00F14DCE">
        <w:rPr>
          <w:rFonts w:eastAsia="Times New Roman" w:cstheme="minorHAnsi"/>
          <w:i/>
          <w:iCs/>
          <w:color w:val="595959" w:themeColor="text1" w:themeTint="A6"/>
          <w:szCs w:val="24"/>
          <w:lang w:eastAsia="en-GB"/>
        </w:rPr>
        <w:t>he sense of knowing that I can find help for the simple things in life and to know also that I have skills to offer that are appreciated. I love meeting new people that I would otherwise not meet in my everyday life. It's exciting to see new members joining and what their profiles say</w:t>
      </w:r>
      <w:r w:rsidRPr="00F14DCE">
        <w:rPr>
          <w:rFonts w:eastAsia="Times New Roman" w:cstheme="minorHAnsi"/>
          <w:i/>
          <w:iCs/>
          <w:color w:val="595959" w:themeColor="text1" w:themeTint="A6"/>
          <w:szCs w:val="24"/>
          <w:lang w:eastAsia="en-GB"/>
        </w:rPr>
        <w:t>, t</w:t>
      </w:r>
      <w:r w:rsidR="00124941" w:rsidRPr="00F14DCE">
        <w:rPr>
          <w:rFonts w:eastAsia="Times New Roman" w:cstheme="minorHAnsi"/>
          <w:i/>
          <w:iCs/>
          <w:color w:val="595959" w:themeColor="text1" w:themeTint="A6"/>
          <w:szCs w:val="24"/>
          <w:lang w:eastAsia="en-GB"/>
        </w:rPr>
        <w:t>he list of what can be offered or requested is endless</w:t>
      </w:r>
      <w:r w:rsidRPr="00F14DCE">
        <w:rPr>
          <w:rFonts w:eastAsia="Times New Roman" w:cstheme="minorHAnsi"/>
          <w:i/>
          <w:iCs/>
          <w:color w:val="595959" w:themeColor="text1" w:themeTint="A6"/>
          <w:szCs w:val="24"/>
          <w:lang w:eastAsia="en-GB"/>
        </w:rPr>
        <w:t>”</w:t>
      </w:r>
      <w:r w:rsidR="00124941" w:rsidRPr="00F14DCE">
        <w:rPr>
          <w:rFonts w:eastAsia="Times New Roman" w:cstheme="minorHAnsi"/>
          <w:i/>
          <w:iCs/>
          <w:color w:val="595959" w:themeColor="text1" w:themeTint="A6"/>
          <w:szCs w:val="24"/>
          <w:lang w:eastAsia="en-GB"/>
        </w:rPr>
        <w:t>.</w:t>
      </w:r>
    </w:p>
    <w:p w14:paraId="572B3672" w14:textId="2FD48CF4" w:rsidR="0017132A" w:rsidRDefault="0017132A" w:rsidP="00AA0CEA">
      <w:pPr>
        <w:shd w:val="clear" w:color="auto" w:fill="FFFFFF"/>
        <w:contextualSpacing/>
        <w:jc w:val="left"/>
        <w:rPr>
          <w:rFonts w:eastAsia="Times New Roman" w:cstheme="minorHAnsi"/>
          <w:i/>
          <w:iCs/>
          <w:color w:val="333E48"/>
          <w:szCs w:val="24"/>
          <w:lang w:eastAsia="en-GB"/>
        </w:rPr>
      </w:pPr>
    </w:p>
    <w:p w14:paraId="33EE558E" w14:textId="04FD914D" w:rsidR="00001A4F" w:rsidRDefault="009D4145" w:rsidP="00AA0CEA">
      <w:pPr>
        <w:shd w:val="clear" w:color="auto" w:fill="FFFFFF"/>
        <w:contextualSpacing/>
        <w:jc w:val="left"/>
        <w:rPr>
          <w:rFonts w:eastAsia="Times New Roman" w:cstheme="minorHAnsi"/>
          <w:color w:val="333E48"/>
          <w:kern w:val="36"/>
          <w:szCs w:val="24"/>
          <w:lang w:eastAsia="en-GB"/>
        </w:rPr>
      </w:pPr>
      <w:r>
        <w:rPr>
          <w:rFonts w:eastAsia="Times New Roman" w:cstheme="minorHAnsi"/>
          <w:color w:val="333E48"/>
          <w:kern w:val="36"/>
          <w:szCs w:val="24"/>
          <w:lang w:eastAsia="en-GB"/>
        </w:rPr>
        <w:t xml:space="preserve">Being ideologically committed to the </w:t>
      </w:r>
      <w:r w:rsidR="00F964B6">
        <w:rPr>
          <w:rFonts w:eastAsia="Times New Roman" w:cstheme="minorHAnsi"/>
          <w:color w:val="333E48"/>
          <w:kern w:val="36"/>
          <w:szCs w:val="24"/>
          <w:lang w:eastAsia="en-GB"/>
        </w:rPr>
        <w:t>non-monetary</w:t>
      </w:r>
      <w:r>
        <w:rPr>
          <w:rFonts w:eastAsia="Times New Roman" w:cstheme="minorHAnsi"/>
          <w:color w:val="333E48"/>
          <w:kern w:val="36"/>
          <w:szCs w:val="24"/>
          <w:lang w:eastAsia="en-GB"/>
        </w:rPr>
        <w:t xml:space="preserve"> </w:t>
      </w:r>
      <w:r w:rsidR="00DC2737">
        <w:rPr>
          <w:rFonts w:eastAsia="Times New Roman" w:cstheme="minorHAnsi"/>
          <w:color w:val="333E48"/>
          <w:kern w:val="36"/>
          <w:szCs w:val="24"/>
          <w:lang w:eastAsia="en-GB"/>
        </w:rPr>
        <w:t>and</w:t>
      </w:r>
      <w:r w:rsidR="004D5F86">
        <w:rPr>
          <w:rFonts w:eastAsia="Times New Roman" w:cstheme="minorHAnsi"/>
          <w:color w:val="333E48"/>
          <w:kern w:val="36"/>
          <w:szCs w:val="24"/>
          <w:lang w:eastAsia="en-GB"/>
        </w:rPr>
        <w:t xml:space="preserve"> </w:t>
      </w:r>
      <w:r w:rsidR="001D380D">
        <w:rPr>
          <w:rFonts w:eastAsia="Times New Roman" w:cstheme="minorHAnsi"/>
          <w:color w:val="333E48"/>
          <w:kern w:val="36"/>
          <w:szCs w:val="24"/>
          <w:lang w:eastAsia="en-GB"/>
        </w:rPr>
        <w:t>community-based</w:t>
      </w:r>
      <w:r w:rsidR="004D5F86">
        <w:rPr>
          <w:rFonts w:eastAsia="Times New Roman" w:cstheme="minorHAnsi"/>
          <w:color w:val="333E48"/>
          <w:kern w:val="36"/>
          <w:szCs w:val="24"/>
          <w:lang w:eastAsia="en-GB"/>
        </w:rPr>
        <w:t xml:space="preserve"> </w:t>
      </w:r>
      <w:r>
        <w:rPr>
          <w:rFonts w:eastAsia="Times New Roman" w:cstheme="minorHAnsi"/>
          <w:color w:val="333E48"/>
          <w:kern w:val="36"/>
          <w:szCs w:val="24"/>
          <w:lang w:eastAsia="en-GB"/>
        </w:rPr>
        <w:t xml:space="preserve">values of </w:t>
      </w:r>
      <w:r w:rsidR="00254FCB">
        <w:rPr>
          <w:rFonts w:eastAsia="Times New Roman" w:cstheme="minorHAnsi"/>
          <w:color w:val="333E48"/>
          <w:kern w:val="36"/>
          <w:szCs w:val="24"/>
          <w:lang w:eastAsia="en-GB"/>
        </w:rPr>
        <w:t>TB</w:t>
      </w:r>
      <w:r w:rsidR="00C14E6B">
        <w:rPr>
          <w:rFonts w:eastAsia="Times New Roman" w:cstheme="minorHAnsi"/>
          <w:color w:val="333E48"/>
          <w:kern w:val="36"/>
          <w:szCs w:val="24"/>
          <w:lang w:eastAsia="en-GB"/>
        </w:rPr>
        <w:t>I</w:t>
      </w:r>
      <w:r w:rsidR="00DC2737">
        <w:rPr>
          <w:rFonts w:eastAsia="Times New Roman" w:cstheme="minorHAnsi"/>
          <w:color w:val="333E48"/>
          <w:kern w:val="36"/>
          <w:szCs w:val="24"/>
          <w:lang w:eastAsia="en-GB"/>
        </w:rPr>
        <w:t xml:space="preserve"> was a strong motivating factor for some</w:t>
      </w:r>
      <w:r w:rsidR="00001A4F">
        <w:rPr>
          <w:rFonts w:eastAsia="Times New Roman" w:cstheme="minorHAnsi"/>
          <w:color w:val="333E48"/>
          <w:kern w:val="36"/>
          <w:szCs w:val="24"/>
          <w:lang w:eastAsia="en-GB"/>
        </w:rPr>
        <w:t>.</w:t>
      </w:r>
    </w:p>
    <w:p w14:paraId="42135D24" w14:textId="77777777" w:rsidR="00BC6118" w:rsidRPr="00124941" w:rsidRDefault="00BC6118" w:rsidP="00AA0CEA">
      <w:pPr>
        <w:shd w:val="clear" w:color="auto" w:fill="FFFFFF"/>
        <w:contextualSpacing/>
        <w:jc w:val="left"/>
        <w:rPr>
          <w:rFonts w:eastAsia="Times New Roman" w:cstheme="minorHAnsi"/>
          <w:color w:val="333E48"/>
          <w:kern w:val="36"/>
          <w:szCs w:val="24"/>
          <w:lang w:eastAsia="en-GB"/>
        </w:rPr>
      </w:pPr>
    </w:p>
    <w:p w14:paraId="538ED970" w14:textId="6A0EC6FC" w:rsidR="00124941" w:rsidRPr="004A5310" w:rsidRDefault="00F964B6" w:rsidP="00AF1D74">
      <w:pPr>
        <w:shd w:val="clear" w:color="auto" w:fill="FFFFFF"/>
        <w:spacing w:line="240" w:lineRule="auto"/>
        <w:contextualSpacing/>
        <w:jc w:val="left"/>
        <w:rPr>
          <w:rFonts w:eastAsia="Times New Roman" w:cstheme="minorHAnsi"/>
          <w:i/>
          <w:iCs/>
          <w:color w:val="595959" w:themeColor="text1" w:themeTint="A6"/>
          <w:szCs w:val="24"/>
          <w:lang w:eastAsia="en-GB"/>
        </w:rPr>
      </w:pPr>
      <w:r w:rsidRPr="004A5310">
        <w:rPr>
          <w:rFonts w:eastAsia="Times New Roman" w:cstheme="minorHAnsi"/>
          <w:i/>
          <w:iCs/>
          <w:color w:val="595959" w:themeColor="text1" w:themeTint="A6"/>
          <w:szCs w:val="24"/>
          <w:lang w:eastAsia="en-GB"/>
        </w:rPr>
        <w:t xml:space="preserve">“I joined to </w:t>
      </w:r>
      <w:r w:rsidR="00124941" w:rsidRPr="004A5310">
        <w:rPr>
          <w:rFonts w:eastAsia="Times New Roman" w:cstheme="minorHAnsi"/>
          <w:i/>
          <w:iCs/>
          <w:color w:val="595959" w:themeColor="text1" w:themeTint="A6"/>
          <w:szCs w:val="24"/>
          <w:lang w:eastAsia="en-GB"/>
        </w:rPr>
        <w:t>meet others in my area who are into mutual cooperation of sharing skills</w:t>
      </w:r>
      <w:r w:rsidR="00001A4F" w:rsidRPr="004A5310">
        <w:rPr>
          <w:rFonts w:eastAsia="Times New Roman" w:cstheme="minorHAnsi"/>
          <w:i/>
          <w:iCs/>
          <w:color w:val="595959" w:themeColor="text1" w:themeTint="A6"/>
          <w:szCs w:val="24"/>
          <w:lang w:eastAsia="en-GB"/>
        </w:rPr>
        <w:t xml:space="preserve"> </w:t>
      </w:r>
      <w:r w:rsidR="00124941" w:rsidRPr="004A5310">
        <w:rPr>
          <w:rFonts w:eastAsia="Times New Roman" w:cstheme="minorHAnsi"/>
          <w:i/>
          <w:iCs/>
          <w:color w:val="595959" w:themeColor="text1" w:themeTint="A6"/>
          <w:szCs w:val="24"/>
          <w:lang w:eastAsia="en-GB"/>
        </w:rPr>
        <w:t>which doesn't have to involve money</w:t>
      </w:r>
      <w:r w:rsidR="00001A4F" w:rsidRPr="004A5310">
        <w:rPr>
          <w:rFonts w:eastAsia="Times New Roman" w:cstheme="minorHAnsi"/>
          <w:i/>
          <w:iCs/>
          <w:color w:val="595959" w:themeColor="text1" w:themeTint="A6"/>
          <w:szCs w:val="24"/>
          <w:lang w:eastAsia="en-GB"/>
        </w:rPr>
        <w:t>”</w:t>
      </w:r>
      <w:r w:rsidR="00124941" w:rsidRPr="004A5310">
        <w:rPr>
          <w:rFonts w:eastAsia="Times New Roman" w:cstheme="minorHAnsi"/>
          <w:i/>
          <w:iCs/>
          <w:color w:val="595959" w:themeColor="text1" w:themeTint="A6"/>
          <w:szCs w:val="24"/>
          <w:lang w:eastAsia="en-GB"/>
        </w:rPr>
        <w:t>.</w:t>
      </w:r>
    </w:p>
    <w:p w14:paraId="53F4AFA6" w14:textId="6D03680A" w:rsidR="006C273C" w:rsidRPr="004A5310" w:rsidRDefault="006C273C" w:rsidP="00AF1D74">
      <w:pPr>
        <w:shd w:val="clear" w:color="auto" w:fill="FFFFFF"/>
        <w:spacing w:line="240" w:lineRule="auto"/>
        <w:contextualSpacing/>
        <w:jc w:val="left"/>
        <w:rPr>
          <w:rFonts w:eastAsia="Times New Roman" w:cstheme="minorHAnsi"/>
          <w:i/>
          <w:iCs/>
          <w:color w:val="595959" w:themeColor="text1" w:themeTint="A6"/>
          <w:szCs w:val="24"/>
          <w:lang w:eastAsia="en-GB"/>
        </w:rPr>
      </w:pPr>
    </w:p>
    <w:p w14:paraId="2276519E" w14:textId="629AB0E7" w:rsidR="006C273C" w:rsidRPr="004A5310" w:rsidRDefault="006C273C" w:rsidP="006C273C">
      <w:pPr>
        <w:shd w:val="clear" w:color="auto" w:fill="FFFFFF"/>
        <w:spacing w:line="240" w:lineRule="auto"/>
        <w:contextualSpacing/>
        <w:jc w:val="left"/>
        <w:rPr>
          <w:rFonts w:eastAsia="Times New Roman" w:cstheme="minorHAnsi"/>
          <w:color w:val="595959" w:themeColor="text1" w:themeTint="A6"/>
          <w:szCs w:val="24"/>
          <w:lang w:eastAsia="en-GB"/>
        </w:rPr>
      </w:pPr>
      <w:r w:rsidRPr="004A5310">
        <w:rPr>
          <w:rFonts w:eastAsia="Times New Roman" w:cstheme="minorHAnsi"/>
          <w:i/>
          <w:iCs/>
          <w:color w:val="595959" w:themeColor="text1" w:themeTint="A6"/>
          <w:szCs w:val="24"/>
          <w:lang w:eastAsia="en-GB"/>
        </w:rPr>
        <w:t xml:space="preserve">“I wanted to join in something worth being part of, sharing labour without being part of the monetary system, getting to know like-minded men and </w:t>
      </w:r>
      <w:r w:rsidR="00BF1EDD" w:rsidRPr="004A5310">
        <w:rPr>
          <w:rFonts w:eastAsia="Times New Roman" w:cstheme="minorHAnsi"/>
          <w:i/>
          <w:iCs/>
          <w:color w:val="595959" w:themeColor="text1" w:themeTint="A6"/>
          <w:szCs w:val="24"/>
          <w:lang w:eastAsia="en-GB"/>
        </w:rPr>
        <w:t>women</w:t>
      </w:r>
      <w:r w:rsidR="00BF1EDD" w:rsidRPr="004A5310">
        <w:rPr>
          <w:rFonts w:eastAsia="Times New Roman" w:cstheme="minorHAnsi"/>
          <w:color w:val="595959" w:themeColor="text1" w:themeTint="A6"/>
          <w:szCs w:val="24"/>
          <w:lang w:eastAsia="en-GB"/>
        </w:rPr>
        <w:t>”.</w:t>
      </w:r>
    </w:p>
    <w:p w14:paraId="1FB1BEED" w14:textId="77777777" w:rsidR="007D26FE" w:rsidRPr="004A5310" w:rsidRDefault="007D26FE" w:rsidP="007D26FE">
      <w:pPr>
        <w:shd w:val="clear" w:color="auto" w:fill="FFFFFF"/>
        <w:spacing w:line="240" w:lineRule="auto"/>
        <w:contextualSpacing/>
        <w:jc w:val="left"/>
        <w:rPr>
          <w:rFonts w:eastAsia="Times New Roman" w:cstheme="minorHAnsi"/>
          <w:color w:val="595959" w:themeColor="text1" w:themeTint="A6"/>
          <w:szCs w:val="24"/>
          <w:lang w:eastAsia="en-GB"/>
        </w:rPr>
      </w:pPr>
    </w:p>
    <w:p w14:paraId="5744FA10" w14:textId="0F241AF4" w:rsidR="00124941" w:rsidRPr="004A5310" w:rsidRDefault="007D26FE" w:rsidP="007D26FE">
      <w:pPr>
        <w:shd w:val="clear" w:color="auto" w:fill="FFFFFF"/>
        <w:spacing w:line="240" w:lineRule="auto"/>
        <w:contextualSpacing/>
        <w:jc w:val="left"/>
        <w:rPr>
          <w:rFonts w:eastAsia="Times New Roman" w:cstheme="minorHAnsi"/>
          <w:i/>
          <w:iCs/>
          <w:color w:val="595959" w:themeColor="text1" w:themeTint="A6"/>
          <w:szCs w:val="24"/>
          <w:lang w:eastAsia="en-GB"/>
        </w:rPr>
      </w:pPr>
      <w:r w:rsidRPr="004A5310">
        <w:rPr>
          <w:rFonts w:eastAsia="Times New Roman" w:cstheme="minorHAnsi"/>
          <w:i/>
          <w:iCs/>
          <w:color w:val="595959" w:themeColor="text1" w:themeTint="A6"/>
          <w:szCs w:val="24"/>
          <w:lang w:eastAsia="en-GB"/>
        </w:rPr>
        <w:t>“</w:t>
      </w:r>
      <w:r w:rsidR="00BC6118" w:rsidRPr="004A5310">
        <w:rPr>
          <w:rFonts w:eastAsia="Times New Roman" w:cstheme="minorHAnsi"/>
          <w:i/>
          <w:iCs/>
          <w:color w:val="595959" w:themeColor="text1" w:themeTint="A6"/>
          <w:szCs w:val="24"/>
          <w:lang w:eastAsia="en-GB"/>
        </w:rPr>
        <w:t>I just wanted to help people and give something back to a community that I now call home</w:t>
      </w:r>
      <w:r w:rsidR="00E2705C" w:rsidRPr="004A5310">
        <w:rPr>
          <w:rFonts w:eastAsia="Times New Roman" w:cstheme="minorHAnsi"/>
          <w:i/>
          <w:iCs/>
          <w:color w:val="595959" w:themeColor="text1" w:themeTint="A6"/>
          <w:szCs w:val="24"/>
          <w:lang w:eastAsia="en-GB"/>
        </w:rPr>
        <w:t>”</w:t>
      </w:r>
      <w:r w:rsidR="00124941" w:rsidRPr="004A5310">
        <w:rPr>
          <w:rFonts w:eastAsia="Times New Roman" w:cstheme="minorHAnsi"/>
          <w:i/>
          <w:iCs/>
          <w:color w:val="595959" w:themeColor="text1" w:themeTint="A6"/>
          <w:szCs w:val="24"/>
          <w:lang w:eastAsia="en-GB"/>
        </w:rPr>
        <w:t>.</w:t>
      </w:r>
    </w:p>
    <w:p w14:paraId="772ACE3D" w14:textId="31011B7A" w:rsidR="001017EF" w:rsidRPr="004A5310" w:rsidRDefault="001017EF" w:rsidP="007D26FE">
      <w:pPr>
        <w:shd w:val="clear" w:color="auto" w:fill="FFFFFF"/>
        <w:spacing w:line="240" w:lineRule="auto"/>
        <w:contextualSpacing/>
        <w:jc w:val="left"/>
        <w:rPr>
          <w:rFonts w:eastAsia="Times New Roman" w:cstheme="minorHAnsi"/>
          <w:i/>
          <w:iCs/>
          <w:color w:val="595959" w:themeColor="text1" w:themeTint="A6"/>
          <w:szCs w:val="24"/>
          <w:lang w:eastAsia="en-GB"/>
        </w:rPr>
      </w:pPr>
    </w:p>
    <w:p w14:paraId="1287F402" w14:textId="11804767" w:rsidR="001017EF" w:rsidRPr="004A5310" w:rsidRDefault="001017EF" w:rsidP="007D26FE">
      <w:pPr>
        <w:shd w:val="clear" w:color="auto" w:fill="FFFFFF"/>
        <w:spacing w:line="240" w:lineRule="auto"/>
        <w:contextualSpacing/>
        <w:jc w:val="left"/>
        <w:rPr>
          <w:rFonts w:eastAsia="Times New Roman" w:cstheme="minorHAnsi"/>
          <w:i/>
          <w:iCs/>
          <w:color w:val="595959" w:themeColor="text1" w:themeTint="A6"/>
          <w:szCs w:val="24"/>
          <w:lang w:eastAsia="en-GB"/>
        </w:rPr>
      </w:pPr>
      <w:r w:rsidRPr="004A5310">
        <w:rPr>
          <w:rFonts w:eastAsia="Times New Roman" w:cstheme="minorHAnsi"/>
          <w:i/>
          <w:iCs/>
          <w:color w:val="595959" w:themeColor="text1" w:themeTint="A6"/>
          <w:szCs w:val="24"/>
          <w:lang w:eastAsia="en-GB"/>
        </w:rPr>
        <w:t>“</w:t>
      </w:r>
      <w:r w:rsidR="002D054F" w:rsidRPr="004A5310">
        <w:rPr>
          <w:rFonts w:eastAsia="Times New Roman" w:cstheme="minorHAnsi"/>
          <w:i/>
          <w:iCs/>
          <w:color w:val="595959" w:themeColor="text1" w:themeTint="A6"/>
          <w:szCs w:val="24"/>
          <w:lang w:eastAsia="en-GB"/>
        </w:rPr>
        <w:t xml:space="preserve">The fact that this was a community initiative and not a government scheme drew me to </w:t>
      </w:r>
      <w:r w:rsidR="00BF1EDD" w:rsidRPr="004A5310">
        <w:rPr>
          <w:rFonts w:eastAsia="Times New Roman" w:cstheme="minorHAnsi"/>
          <w:i/>
          <w:iCs/>
          <w:color w:val="595959" w:themeColor="text1" w:themeTint="A6"/>
          <w:szCs w:val="24"/>
          <w:lang w:eastAsia="en-GB"/>
        </w:rPr>
        <w:t>it”.</w:t>
      </w:r>
    </w:p>
    <w:p w14:paraId="14B01F71" w14:textId="43B2E24E" w:rsidR="00BC6118" w:rsidRDefault="00BC6118" w:rsidP="007D26FE">
      <w:pPr>
        <w:shd w:val="clear" w:color="auto" w:fill="FFFFFF"/>
        <w:spacing w:line="240" w:lineRule="auto"/>
        <w:contextualSpacing/>
        <w:jc w:val="left"/>
        <w:rPr>
          <w:rFonts w:eastAsia="Times New Roman" w:cstheme="minorHAnsi"/>
          <w:i/>
          <w:iCs/>
          <w:color w:val="333E48"/>
          <w:szCs w:val="24"/>
          <w:lang w:eastAsia="en-GB"/>
        </w:rPr>
      </w:pPr>
    </w:p>
    <w:p w14:paraId="101D7DF9" w14:textId="77777777" w:rsidR="00BC6118" w:rsidRDefault="00BC6118" w:rsidP="007D26FE">
      <w:pPr>
        <w:shd w:val="clear" w:color="auto" w:fill="FFFFFF"/>
        <w:spacing w:line="240" w:lineRule="auto"/>
        <w:contextualSpacing/>
        <w:jc w:val="left"/>
        <w:rPr>
          <w:rFonts w:eastAsia="Times New Roman" w:cstheme="minorHAnsi"/>
          <w:color w:val="333E48"/>
          <w:szCs w:val="24"/>
          <w:lang w:eastAsia="en-GB"/>
        </w:rPr>
      </w:pPr>
      <w:r>
        <w:rPr>
          <w:rFonts w:eastAsia="Times New Roman" w:cstheme="minorHAnsi"/>
          <w:color w:val="333E48"/>
          <w:szCs w:val="24"/>
          <w:lang w:eastAsia="en-GB"/>
        </w:rPr>
        <w:t>For those new to West Cork, the opportunity to meet new people and assimilate into the area was a driver for joining.</w:t>
      </w:r>
    </w:p>
    <w:p w14:paraId="16FBECFC" w14:textId="77777777" w:rsidR="00BC6118" w:rsidRDefault="00BC6118" w:rsidP="007D26FE">
      <w:pPr>
        <w:shd w:val="clear" w:color="auto" w:fill="FFFFFF"/>
        <w:spacing w:line="240" w:lineRule="auto"/>
        <w:contextualSpacing/>
        <w:jc w:val="left"/>
        <w:rPr>
          <w:rFonts w:eastAsia="Times New Roman" w:cstheme="minorHAnsi"/>
          <w:color w:val="333E48"/>
          <w:szCs w:val="24"/>
          <w:lang w:eastAsia="en-GB"/>
        </w:rPr>
      </w:pPr>
    </w:p>
    <w:p w14:paraId="40A0A347" w14:textId="6FB53460" w:rsidR="00BC6118" w:rsidRPr="004A5310" w:rsidRDefault="00BC6118" w:rsidP="007D26FE">
      <w:pPr>
        <w:shd w:val="clear" w:color="auto" w:fill="FFFFFF"/>
        <w:spacing w:line="240" w:lineRule="auto"/>
        <w:contextualSpacing/>
        <w:jc w:val="left"/>
        <w:rPr>
          <w:rFonts w:eastAsia="Times New Roman" w:cstheme="minorHAnsi"/>
          <w:color w:val="595959" w:themeColor="text1" w:themeTint="A6"/>
          <w:szCs w:val="24"/>
          <w:lang w:eastAsia="en-GB"/>
        </w:rPr>
      </w:pPr>
      <w:r w:rsidRPr="004A5310">
        <w:rPr>
          <w:rFonts w:eastAsia="Times New Roman" w:cstheme="minorHAnsi"/>
          <w:color w:val="595959" w:themeColor="text1" w:themeTint="A6"/>
          <w:szCs w:val="24"/>
          <w:lang w:eastAsia="en-GB"/>
        </w:rPr>
        <w:t>“</w:t>
      </w:r>
      <w:r w:rsidRPr="004A5310">
        <w:rPr>
          <w:rFonts w:eastAsia="Times New Roman" w:cstheme="minorHAnsi"/>
          <w:i/>
          <w:iCs/>
          <w:color w:val="595959" w:themeColor="text1" w:themeTint="A6"/>
          <w:szCs w:val="24"/>
          <w:lang w:eastAsia="en-GB"/>
        </w:rPr>
        <w:t xml:space="preserve">I </w:t>
      </w:r>
      <w:r w:rsidR="00A56624" w:rsidRPr="004A5310">
        <w:rPr>
          <w:rFonts w:eastAsia="Times New Roman" w:cstheme="minorHAnsi"/>
          <w:i/>
          <w:iCs/>
          <w:color w:val="595959" w:themeColor="text1" w:themeTint="A6"/>
          <w:szCs w:val="24"/>
          <w:lang w:eastAsia="en-GB"/>
        </w:rPr>
        <w:t>am</w:t>
      </w:r>
      <w:r w:rsidRPr="004A5310">
        <w:rPr>
          <w:rFonts w:eastAsia="Times New Roman" w:cstheme="minorHAnsi"/>
          <w:i/>
          <w:iCs/>
          <w:color w:val="595959" w:themeColor="text1" w:themeTint="A6"/>
          <w:szCs w:val="24"/>
          <w:lang w:eastAsia="en-GB"/>
        </w:rPr>
        <w:t xml:space="preserve"> </w:t>
      </w:r>
      <w:r w:rsidR="00C313B2" w:rsidRPr="004A5310">
        <w:rPr>
          <w:rFonts w:eastAsia="Times New Roman" w:cstheme="minorHAnsi"/>
          <w:i/>
          <w:iCs/>
          <w:color w:val="595959" w:themeColor="text1" w:themeTint="A6"/>
          <w:szCs w:val="24"/>
          <w:lang w:eastAsia="en-GB"/>
        </w:rPr>
        <w:t xml:space="preserve">just recently moved to West Cork and did not know anyone or did not have a family support system.  Joining </w:t>
      </w:r>
      <w:r w:rsidR="00BA7AAD" w:rsidRPr="004A5310">
        <w:rPr>
          <w:rFonts w:eastAsia="Times New Roman" w:cstheme="minorHAnsi"/>
          <w:i/>
          <w:iCs/>
          <w:color w:val="595959" w:themeColor="text1" w:themeTint="A6"/>
          <w:szCs w:val="24"/>
          <w:lang w:eastAsia="en-GB"/>
        </w:rPr>
        <w:t xml:space="preserve">TB enabled me to meet new people and I immediately felt </w:t>
      </w:r>
      <w:r w:rsidR="001D380D" w:rsidRPr="004A5310">
        <w:rPr>
          <w:rFonts w:eastAsia="Times New Roman" w:cstheme="minorHAnsi"/>
          <w:i/>
          <w:iCs/>
          <w:color w:val="595959" w:themeColor="text1" w:themeTint="A6"/>
          <w:szCs w:val="24"/>
          <w:lang w:eastAsia="en-GB"/>
        </w:rPr>
        <w:t>welcome,</w:t>
      </w:r>
      <w:r w:rsidR="00BA7AAD" w:rsidRPr="004A5310">
        <w:rPr>
          <w:rFonts w:eastAsia="Times New Roman" w:cstheme="minorHAnsi"/>
          <w:i/>
          <w:iCs/>
          <w:color w:val="595959" w:themeColor="text1" w:themeTint="A6"/>
          <w:szCs w:val="24"/>
          <w:lang w:eastAsia="en-GB"/>
        </w:rPr>
        <w:t xml:space="preserve"> and this really helped me settle in”.</w:t>
      </w:r>
      <w:r w:rsidR="00BA7AAD" w:rsidRPr="004A5310">
        <w:rPr>
          <w:rFonts w:eastAsia="Times New Roman" w:cstheme="minorHAnsi"/>
          <w:color w:val="595959" w:themeColor="text1" w:themeTint="A6"/>
          <w:szCs w:val="24"/>
          <w:lang w:eastAsia="en-GB"/>
        </w:rPr>
        <w:t xml:space="preserve">  </w:t>
      </w:r>
      <w:r w:rsidRPr="004A5310">
        <w:rPr>
          <w:rFonts w:eastAsia="Times New Roman" w:cstheme="minorHAnsi"/>
          <w:color w:val="595959" w:themeColor="text1" w:themeTint="A6"/>
          <w:szCs w:val="24"/>
          <w:lang w:eastAsia="en-GB"/>
        </w:rPr>
        <w:t xml:space="preserve"> </w:t>
      </w:r>
    </w:p>
    <w:p w14:paraId="196F8010" w14:textId="77777777" w:rsidR="00381923" w:rsidRDefault="00381923" w:rsidP="00053B7D">
      <w:pPr>
        <w:jc w:val="left"/>
        <w:rPr>
          <w:lang w:val="en-US"/>
        </w:rPr>
      </w:pPr>
    </w:p>
    <w:p w14:paraId="3EAB897D" w14:textId="2F3992D9" w:rsidR="00D57298" w:rsidRPr="001402D3" w:rsidRDefault="00D57298" w:rsidP="00D57298">
      <w:pPr>
        <w:pStyle w:val="Heading2"/>
        <w:numPr>
          <w:ilvl w:val="0"/>
          <w:numId w:val="0"/>
        </w:numPr>
        <w:ind w:left="567" w:hanging="567"/>
        <w:rPr>
          <w:b w:val="0"/>
          <w:bCs/>
          <w:color w:val="4472C4" w:themeColor="accent1"/>
          <w:sz w:val="24"/>
          <w:szCs w:val="24"/>
        </w:rPr>
      </w:pPr>
      <w:bookmarkStart w:id="118" w:name="_Toc120563786"/>
      <w:bookmarkStart w:id="119" w:name="_Toc120565432"/>
      <w:bookmarkStart w:id="120" w:name="_Hlk120013841"/>
      <w:r w:rsidRPr="001402D3">
        <w:rPr>
          <w:b w:val="0"/>
          <w:bCs/>
          <w:color w:val="4472C4" w:themeColor="accent1"/>
          <w:sz w:val="24"/>
          <w:szCs w:val="24"/>
        </w:rPr>
        <w:t>4.</w:t>
      </w:r>
      <w:r w:rsidR="008A4951">
        <w:rPr>
          <w:b w:val="0"/>
          <w:bCs/>
          <w:color w:val="4472C4" w:themeColor="accent1"/>
          <w:sz w:val="24"/>
          <w:szCs w:val="24"/>
        </w:rPr>
        <w:t>2</w:t>
      </w:r>
      <w:r w:rsidRPr="001402D3">
        <w:rPr>
          <w:b w:val="0"/>
          <w:bCs/>
          <w:color w:val="4472C4" w:themeColor="accent1"/>
          <w:sz w:val="24"/>
          <w:szCs w:val="24"/>
        </w:rPr>
        <w:t>.</w:t>
      </w:r>
      <w:r>
        <w:rPr>
          <w:b w:val="0"/>
          <w:bCs/>
          <w:color w:val="4472C4" w:themeColor="accent1"/>
          <w:sz w:val="24"/>
          <w:szCs w:val="24"/>
        </w:rPr>
        <w:t>3</w:t>
      </w:r>
      <w:r w:rsidRPr="001402D3">
        <w:rPr>
          <w:b w:val="0"/>
          <w:bCs/>
          <w:color w:val="4472C4" w:themeColor="accent1"/>
          <w:sz w:val="24"/>
          <w:szCs w:val="24"/>
        </w:rPr>
        <w:t xml:space="preserve">     </w:t>
      </w:r>
      <w:r w:rsidR="008F4B5C">
        <w:rPr>
          <w:b w:val="0"/>
          <w:bCs/>
          <w:color w:val="4472C4" w:themeColor="accent1"/>
          <w:sz w:val="24"/>
          <w:szCs w:val="24"/>
        </w:rPr>
        <w:t>TB</w:t>
      </w:r>
      <w:r w:rsidR="00282056">
        <w:rPr>
          <w:b w:val="0"/>
          <w:bCs/>
          <w:color w:val="4472C4" w:themeColor="accent1"/>
          <w:sz w:val="24"/>
          <w:szCs w:val="24"/>
        </w:rPr>
        <w:t>I</w:t>
      </w:r>
      <w:r w:rsidR="00710144">
        <w:rPr>
          <w:b w:val="0"/>
          <w:bCs/>
          <w:color w:val="4472C4" w:themeColor="accent1"/>
          <w:sz w:val="24"/>
          <w:szCs w:val="24"/>
        </w:rPr>
        <w:t xml:space="preserve"> Exchange Activity</w:t>
      </w:r>
      <w:bookmarkEnd w:id="118"/>
      <w:bookmarkEnd w:id="119"/>
    </w:p>
    <w:bookmarkEnd w:id="120"/>
    <w:p w14:paraId="53A8B89B" w14:textId="5B284BF2" w:rsidR="002D0696" w:rsidRPr="00DD6AD7" w:rsidRDefault="002D0696" w:rsidP="00DD6AD7">
      <w:pPr>
        <w:spacing w:line="240" w:lineRule="auto"/>
        <w:jc w:val="left"/>
        <w:rPr>
          <w:rFonts w:eastAsia="Times New Roman" w:cstheme="minorHAnsi"/>
          <w:color w:val="333E48"/>
          <w:szCs w:val="24"/>
          <w:lang w:eastAsia="en-GB"/>
        </w:rPr>
      </w:pPr>
      <w:r>
        <w:rPr>
          <w:rFonts w:eastAsia="Times New Roman" w:cstheme="minorHAnsi"/>
          <w:noProof/>
          <w:color w:val="333E48"/>
          <w:szCs w:val="24"/>
          <w:lang w:eastAsia="en-GB"/>
        </w:rPr>
        <w:drawing>
          <wp:inline distT="0" distB="0" distL="0" distR="0" wp14:anchorId="33F67A33" wp14:editId="30F1EDE9">
            <wp:extent cx="5486400" cy="1882140"/>
            <wp:effectExtent l="0" t="0" r="0" b="381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E23C424" w14:textId="77777777" w:rsidR="003311CB" w:rsidRDefault="003311CB" w:rsidP="00DD6AD7">
      <w:pPr>
        <w:shd w:val="clear" w:color="auto" w:fill="FFFFFF"/>
        <w:spacing w:after="160" w:line="259" w:lineRule="auto"/>
        <w:jc w:val="left"/>
        <w:rPr>
          <w:rFonts w:eastAsia="Times New Roman" w:cstheme="minorHAnsi"/>
          <w:color w:val="333E48"/>
          <w:szCs w:val="24"/>
          <w:lang w:eastAsia="en-GB"/>
        </w:rPr>
      </w:pPr>
    </w:p>
    <w:p w14:paraId="0407AA27" w14:textId="64C9AF6F" w:rsidR="00BD0F51" w:rsidRDefault="0019077E" w:rsidP="004038DA">
      <w:pPr>
        <w:shd w:val="clear" w:color="auto" w:fill="FFFFFF"/>
        <w:spacing w:after="160"/>
        <w:jc w:val="left"/>
        <w:rPr>
          <w:rFonts w:eastAsia="Times New Roman" w:cstheme="minorHAnsi"/>
          <w:color w:val="333E48"/>
          <w:szCs w:val="24"/>
          <w:lang w:eastAsia="en-GB"/>
        </w:rPr>
      </w:pPr>
      <w:r>
        <w:rPr>
          <w:rFonts w:eastAsia="Times New Roman" w:cstheme="minorHAnsi"/>
          <w:color w:val="333E48"/>
          <w:szCs w:val="24"/>
          <w:lang w:eastAsia="en-GB"/>
        </w:rPr>
        <w:t>67.5%</w:t>
      </w:r>
      <w:r w:rsidR="002E7ECA">
        <w:rPr>
          <w:rFonts w:eastAsia="Times New Roman" w:cstheme="minorHAnsi"/>
          <w:color w:val="333E48"/>
          <w:szCs w:val="24"/>
          <w:lang w:eastAsia="en-GB"/>
        </w:rPr>
        <w:t xml:space="preserve"> </w:t>
      </w:r>
      <w:r w:rsidR="007A4802">
        <w:rPr>
          <w:rFonts w:eastAsia="Times New Roman" w:cstheme="minorHAnsi"/>
          <w:color w:val="333E48"/>
          <w:szCs w:val="24"/>
          <w:lang w:eastAsia="en-GB"/>
        </w:rPr>
        <w:t>(n=27)</w:t>
      </w:r>
      <w:r>
        <w:rPr>
          <w:rFonts w:eastAsia="Times New Roman" w:cstheme="minorHAnsi"/>
          <w:color w:val="333E48"/>
          <w:szCs w:val="24"/>
          <w:lang w:eastAsia="en-GB"/>
        </w:rPr>
        <w:t xml:space="preserve"> of respondents </w:t>
      </w:r>
      <w:r w:rsidR="00191116">
        <w:rPr>
          <w:rFonts w:eastAsia="Times New Roman" w:cstheme="minorHAnsi"/>
          <w:color w:val="333E48"/>
          <w:szCs w:val="24"/>
          <w:lang w:eastAsia="en-GB"/>
        </w:rPr>
        <w:t>exchanged</w:t>
      </w:r>
      <w:r w:rsidR="002E7ECA">
        <w:rPr>
          <w:rFonts w:eastAsia="Times New Roman" w:cstheme="minorHAnsi"/>
          <w:color w:val="333E48"/>
          <w:szCs w:val="24"/>
          <w:lang w:eastAsia="en-GB"/>
        </w:rPr>
        <w:t xml:space="preserve"> hours in the past year with </w:t>
      </w:r>
      <w:r w:rsidR="00794D57">
        <w:rPr>
          <w:rFonts w:eastAsia="Times New Roman" w:cstheme="minorHAnsi"/>
          <w:color w:val="333E48"/>
          <w:szCs w:val="24"/>
          <w:lang w:eastAsia="en-GB"/>
        </w:rPr>
        <w:t xml:space="preserve">40% (n=16) </w:t>
      </w:r>
      <w:r w:rsidR="0065096A">
        <w:rPr>
          <w:rFonts w:eastAsia="Times New Roman" w:cstheme="minorHAnsi"/>
          <w:color w:val="333E48"/>
          <w:szCs w:val="24"/>
          <w:lang w:eastAsia="en-GB"/>
        </w:rPr>
        <w:t xml:space="preserve">of </w:t>
      </w:r>
      <w:r w:rsidR="007A4802">
        <w:rPr>
          <w:rFonts w:eastAsia="Times New Roman" w:cstheme="minorHAnsi"/>
          <w:color w:val="333E48"/>
          <w:szCs w:val="24"/>
          <w:lang w:eastAsia="en-GB"/>
        </w:rPr>
        <w:t>these giving</w:t>
      </w:r>
      <w:r w:rsidR="0065096A">
        <w:rPr>
          <w:rFonts w:eastAsia="Times New Roman" w:cstheme="minorHAnsi"/>
          <w:color w:val="333E48"/>
          <w:szCs w:val="24"/>
          <w:lang w:eastAsia="en-GB"/>
        </w:rPr>
        <w:t xml:space="preserve"> between 1-5 hours</w:t>
      </w:r>
      <w:r w:rsidR="007A4802">
        <w:rPr>
          <w:rFonts w:eastAsia="Times New Roman" w:cstheme="minorHAnsi"/>
          <w:color w:val="333E48"/>
          <w:szCs w:val="24"/>
          <w:lang w:eastAsia="en-GB"/>
        </w:rPr>
        <w:t xml:space="preserve">.  </w:t>
      </w:r>
      <w:r w:rsidR="008212B7">
        <w:rPr>
          <w:rFonts w:eastAsia="Times New Roman" w:cstheme="minorHAnsi"/>
          <w:color w:val="333E48"/>
          <w:szCs w:val="24"/>
          <w:lang w:eastAsia="en-GB"/>
        </w:rPr>
        <w:t xml:space="preserve">7.5% (n=3) </w:t>
      </w:r>
      <w:r w:rsidR="00191116">
        <w:rPr>
          <w:rFonts w:eastAsia="Times New Roman" w:cstheme="minorHAnsi"/>
          <w:color w:val="333E48"/>
          <w:szCs w:val="24"/>
          <w:lang w:eastAsia="en-GB"/>
        </w:rPr>
        <w:t>exchanged</w:t>
      </w:r>
      <w:r w:rsidR="008212B7">
        <w:rPr>
          <w:rFonts w:eastAsia="Times New Roman" w:cstheme="minorHAnsi"/>
          <w:color w:val="333E48"/>
          <w:szCs w:val="24"/>
          <w:lang w:eastAsia="en-GB"/>
        </w:rPr>
        <w:t xml:space="preserve"> between 21 and 30 hours </w:t>
      </w:r>
      <w:r w:rsidR="00B621C8">
        <w:rPr>
          <w:rFonts w:eastAsia="Times New Roman" w:cstheme="minorHAnsi"/>
          <w:color w:val="333E48"/>
          <w:szCs w:val="24"/>
          <w:lang w:eastAsia="en-GB"/>
        </w:rPr>
        <w:t>with similar numbers contributing between 6 and 20 hours</w:t>
      </w:r>
      <w:r w:rsidR="00191116">
        <w:rPr>
          <w:rFonts w:eastAsia="Times New Roman" w:cstheme="minorHAnsi"/>
          <w:color w:val="333E48"/>
          <w:szCs w:val="24"/>
          <w:lang w:eastAsia="en-GB"/>
        </w:rPr>
        <w:t xml:space="preserve">. </w:t>
      </w:r>
      <w:r w:rsidR="003311CB">
        <w:rPr>
          <w:rFonts w:eastAsia="Times New Roman" w:cstheme="minorHAnsi"/>
          <w:color w:val="333E48"/>
          <w:szCs w:val="24"/>
          <w:lang w:eastAsia="en-GB"/>
        </w:rPr>
        <w:t xml:space="preserve">The nature of the exchanges </w:t>
      </w:r>
      <w:r w:rsidR="0057743C">
        <w:rPr>
          <w:rFonts w:eastAsia="Times New Roman" w:cstheme="minorHAnsi"/>
          <w:color w:val="333E48"/>
          <w:szCs w:val="24"/>
          <w:lang w:eastAsia="en-GB"/>
        </w:rPr>
        <w:t>included, a</w:t>
      </w:r>
      <w:r w:rsidR="0057743C" w:rsidRPr="00DD6AD7">
        <w:rPr>
          <w:rFonts w:eastAsia="Times New Roman" w:cstheme="minorHAnsi"/>
          <w:color w:val="333E48"/>
          <w:szCs w:val="24"/>
          <w:lang w:eastAsia="en-GB"/>
        </w:rPr>
        <w:t xml:space="preserve">rt, </w:t>
      </w:r>
      <w:r w:rsidR="0057743C">
        <w:rPr>
          <w:rFonts w:eastAsia="Times New Roman" w:cstheme="minorHAnsi"/>
          <w:color w:val="333E48"/>
          <w:szCs w:val="24"/>
          <w:lang w:eastAsia="en-GB"/>
        </w:rPr>
        <w:t>d</w:t>
      </w:r>
      <w:r w:rsidR="0057743C" w:rsidRPr="00DD6AD7">
        <w:rPr>
          <w:rFonts w:eastAsia="Times New Roman" w:cstheme="minorHAnsi"/>
          <w:color w:val="333E48"/>
          <w:szCs w:val="24"/>
          <w:lang w:eastAsia="en-GB"/>
        </w:rPr>
        <w:t>og walking,</w:t>
      </w:r>
      <w:r w:rsidR="00EE6101">
        <w:rPr>
          <w:rFonts w:eastAsia="Times New Roman" w:cstheme="minorHAnsi"/>
          <w:color w:val="333E48"/>
          <w:szCs w:val="24"/>
          <w:lang w:eastAsia="en-GB"/>
        </w:rPr>
        <w:t xml:space="preserve"> </w:t>
      </w:r>
      <w:r w:rsidR="0057743C">
        <w:rPr>
          <w:rFonts w:eastAsia="Times New Roman" w:cstheme="minorHAnsi"/>
          <w:color w:val="333E48"/>
          <w:szCs w:val="24"/>
          <w:lang w:eastAsia="en-GB"/>
        </w:rPr>
        <w:t>g</w:t>
      </w:r>
      <w:r w:rsidR="0057743C" w:rsidRPr="00DD6AD7">
        <w:rPr>
          <w:rFonts w:eastAsia="Times New Roman" w:cstheme="minorHAnsi"/>
          <w:color w:val="333E48"/>
          <w:szCs w:val="24"/>
          <w:lang w:eastAsia="en-GB"/>
        </w:rPr>
        <w:t xml:space="preserve">ardening, </w:t>
      </w:r>
      <w:r w:rsidR="0057743C">
        <w:rPr>
          <w:rFonts w:eastAsia="Times New Roman" w:cstheme="minorHAnsi"/>
          <w:color w:val="333E48"/>
          <w:szCs w:val="24"/>
          <w:lang w:eastAsia="en-GB"/>
        </w:rPr>
        <w:t>h</w:t>
      </w:r>
      <w:r w:rsidR="0057743C" w:rsidRPr="00DD6AD7">
        <w:rPr>
          <w:rFonts w:eastAsia="Times New Roman" w:cstheme="minorHAnsi"/>
          <w:color w:val="333E48"/>
          <w:szCs w:val="24"/>
          <w:lang w:eastAsia="en-GB"/>
        </w:rPr>
        <w:t>ouse</w:t>
      </w:r>
      <w:r w:rsidR="00720DE7">
        <w:rPr>
          <w:rFonts w:eastAsia="Times New Roman" w:cstheme="minorHAnsi"/>
          <w:color w:val="333E48"/>
          <w:szCs w:val="24"/>
          <w:lang w:eastAsia="en-GB"/>
        </w:rPr>
        <w:t xml:space="preserve"> and dome</w:t>
      </w:r>
      <w:r w:rsidR="00522206">
        <w:rPr>
          <w:rFonts w:eastAsia="Times New Roman" w:cstheme="minorHAnsi"/>
          <w:color w:val="333E48"/>
          <w:szCs w:val="24"/>
          <w:lang w:eastAsia="en-GB"/>
        </w:rPr>
        <w:t>s</w:t>
      </w:r>
      <w:r w:rsidR="00720DE7">
        <w:rPr>
          <w:rFonts w:eastAsia="Times New Roman" w:cstheme="minorHAnsi"/>
          <w:color w:val="333E48"/>
          <w:szCs w:val="24"/>
          <w:lang w:eastAsia="en-GB"/>
        </w:rPr>
        <w:t>tic support, h</w:t>
      </w:r>
      <w:r w:rsidR="0057743C" w:rsidRPr="00DD6AD7">
        <w:rPr>
          <w:rFonts w:eastAsia="Times New Roman" w:cstheme="minorHAnsi"/>
          <w:color w:val="333E48"/>
          <w:szCs w:val="24"/>
          <w:lang w:eastAsia="en-GB"/>
        </w:rPr>
        <w:t xml:space="preserve">ealing, CV help, </w:t>
      </w:r>
      <w:r w:rsidR="00720DE7">
        <w:rPr>
          <w:rFonts w:eastAsia="Times New Roman" w:cstheme="minorHAnsi"/>
          <w:color w:val="333E48"/>
          <w:szCs w:val="24"/>
          <w:lang w:eastAsia="en-GB"/>
        </w:rPr>
        <w:t>p</w:t>
      </w:r>
      <w:r w:rsidR="0057743C" w:rsidRPr="00DD6AD7">
        <w:rPr>
          <w:rFonts w:eastAsia="Times New Roman" w:cstheme="minorHAnsi"/>
          <w:color w:val="333E48"/>
          <w:szCs w:val="24"/>
          <w:lang w:eastAsia="en-GB"/>
        </w:rPr>
        <w:t xml:space="preserve">hoto restoration, </w:t>
      </w:r>
      <w:r w:rsidR="00720DE7">
        <w:rPr>
          <w:rFonts w:eastAsia="Times New Roman" w:cstheme="minorHAnsi"/>
          <w:color w:val="333E48"/>
          <w:szCs w:val="24"/>
          <w:lang w:eastAsia="en-GB"/>
        </w:rPr>
        <w:t>setting up z</w:t>
      </w:r>
      <w:r w:rsidR="0057743C" w:rsidRPr="00DD6AD7">
        <w:rPr>
          <w:rFonts w:eastAsia="Times New Roman" w:cstheme="minorHAnsi"/>
          <w:color w:val="333E48"/>
          <w:szCs w:val="24"/>
          <w:lang w:eastAsia="en-GB"/>
        </w:rPr>
        <w:t>oom workshops,</w:t>
      </w:r>
      <w:r w:rsidR="001373D5">
        <w:rPr>
          <w:rFonts w:eastAsia="Times New Roman" w:cstheme="minorHAnsi"/>
          <w:color w:val="333E48"/>
          <w:szCs w:val="24"/>
          <w:lang w:eastAsia="en-GB"/>
        </w:rPr>
        <w:t xml:space="preserve"> knowledge exchange</w:t>
      </w:r>
      <w:r w:rsidR="0057743C" w:rsidRPr="00DD6AD7">
        <w:rPr>
          <w:rFonts w:eastAsia="Times New Roman" w:cstheme="minorHAnsi"/>
          <w:color w:val="333E48"/>
          <w:szCs w:val="24"/>
          <w:lang w:eastAsia="en-GB"/>
        </w:rPr>
        <w:t xml:space="preserve"> </w:t>
      </w:r>
      <w:r w:rsidR="00720DE7">
        <w:rPr>
          <w:rFonts w:eastAsia="Times New Roman" w:cstheme="minorHAnsi"/>
          <w:color w:val="333E48"/>
          <w:szCs w:val="24"/>
          <w:lang w:eastAsia="en-GB"/>
        </w:rPr>
        <w:t>s</w:t>
      </w:r>
      <w:r w:rsidR="0057743C" w:rsidRPr="00DD6AD7">
        <w:rPr>
          <w:rFonts w:eastAsia="Times New Roman" w:cstheme="minorHAnsi"/>
          <w:color w:val="333E48"/>
          <w:szCs w:val="24"/>
          <w:lang w:eastAsia="en-GB"/>
        </w:rPr>
        <w:t xml:space="preserve">hopping, </w:t>
      </w:r>
      <w:r w:rsidR="00720DE7">
        <w:rPr>
          <w:rFonts w:eastAsia="Times New Roman" w:cstheme="minorHAnsi"/>
          <w:color w:val="333E48"/>
          <w:szCs w:val="24"/>
          <w:lang w:eastAsia="en-GB"/>
        </w:rPr>
        <w:t>p</w:t>
      </w:r>
      <w:r w:rsidR="0057743C" w:rsidRPr="00DD6AD7">
        <w:rPr>
          <w:rFonts w:eastAsia="Times New Roman" w:cstheme="minorHAnsi"/>
          <w:color w:val="333E48"/>
          <w:szCs w:val="24"/>
          <w:lang w:eastAsia="en-GB"/>
        </w:rPr>
        <w:t xml:space="preserve">lant </w:t>
      </w:r>
      <w:r w:rsidR="0057743C" w:rsidRPr="0057743C">
        <w:rPr>
          <w:rFonts w:eastAsia="Times New Roman" w:cstheme="minorHAnsi"/>
          <w:color w:val="333E48"/>
          <w:szCs w:val="24"/>
          <w:lang w:eastAsia="en-GB"/>
        </w:rPr>
        <w:t>propagation</w:t>
      </w:r>
      <w:r w:rsidR="0057743C" w:rsidRPr="00DD6AD7">
        <w:rPr>
          <w:rFonts w:eastAsia="Times New Roman" w:cstheme="minorHAnsi"/>
          <w:color w:val="333E48"/>
          <w:szCs w:val="24"/>
          <w:lang w:eastAsia="en-GB"/>
        </w:rPr>
        <w:t xml:space="preserve">, </w:t>
      </w:r>
      <w:r w:rsidR="00720DE7">
        <w:rPr>
          <w:rFonts w:eastAsia="Times New Roman" w:cstheme="minorHAnsi"/>
          <w:color w:val="333E48"/>
          <w:szCs w:val="24"/>
          <w:lang w:eastAsia="en-GB"/>
        </w:rPr>
        <w:t>c</w:t>
      </w:r>
      <w:r w:rsidR="0057743C" w:rsidRPr="00DD6AD7">
        <w:rPr>
          <w:rFonts w:eastAsia="Times New Roman" w:cstheme="minorHAnsi"/>
          <w:color w:val="333E48"/>
          <w:szCs w:val="24"/>
          <w:lang w:eastAsia="en-GB"/>
        </w:rPr>
        <w:t xml:space="preserve">ompanionship, </w:t>
      </w:r>
      <w:r w:rsidR="00720DE7">
        <w:rPr>
          <w:rFonts w:eastAsia="Times New Roman" w:cstheme="minorHAnsi"/>
          <w:color w:val="333E48"/>
          <w:szCs w:val="24"/>
          <w:lang w:eastAsia="en-GB"/>
        </w:rPr>
        <w:t>c</w:t>
      </w:r>
      <w:r w:rsidR="0057743C" w:rsidRPr="00DD6AD7">
        <w:rPr>
          <w:rFonts w:eastAsia="Times New Roman" w:cstheme="minorHAnsi"/>
          <w:color w:val="333E48"/>
          <w:szCs w:val="24"/>
          <w:lang w:eastAsia="en-GB"/>
        </w:rPr>
        <w:t xml:space="preserve">rafts, </w:t>
      </w:r>
      <w:r w:rsidR="00720DE7">
        <w:rPr>
          <w:rFonts w:eastAsia="Times New Roman" w:cstheme="minorHAnsi"/>
          <w:color w:val="333E48"/>
          <w:szCs w:val="24"/>
          <w:lang w:eastAsia="en-GB"/>
        </w:rPr>
        <w:t>c</w:t>
      </w:r>
      <w:r w:rsidR="0057743C" w:rsidRPr="00DD6AD7">
        <w:rPr>
          <w:rFonts w:eastAsia="Times New Roman" w:cstheme="minorHAnsi"/>
          <w:color w:val="333E48"/>
          <w:szCs w:val="24"/>
          <w:lang w:eastAsia="en-GB"/>
        </w:rPr>
        <w:t xml:space="preserve">arpentry, </w:t>
      </w:r>
      <w:r w:rsidR="00720DE7">
        <w:rPr>
          <w:rFonts w:eastAsia="Times New Roman" w:cstheme="minorHAnsi"/>
          <w:color w:val="333E48"/>
          <w:szCs w:val="24"/>
          <w:lang w:eastAsia="en-GB"/>
        </w:rPr>
        <w:t>s</w:t>
      </w:r>
      <w:r w:rsidR="0057743C" w:rsidRPr="00DD6AD7">
        <w:rPr>
          <w:rFonts w:eastAsia="Times New Roman" w:cstheme="minorHAnsi"/>
          <w:color w:val="333E48"/>
          <w:szCs w:val="24"/>
          <w:lang w:eastAsia="en-GB"/>
        </w:rPr>
        <w:t xml:space="preserve">ewing, </w:t>
      </w:r>
      <w:r w:rsidR="00A61F56">
        <w:rPr>
          <w:rFonts w:eastAsia="Times New Roman" w:cstheme="minorHAnsi"/>
          <w:color w:val="333E48"/>
          <w:szCs w:val="24"/>
          <w:lang w:eastAsia="en-GB"/>
        </w:rPr>
        <w:t>S</w:t>
      </w:r>
      <w:r w:rsidR="00A61F56" w:rsidRPr="00DD6AD7">
        <w:rPr>
          <w:rFonts w:eastAsia="Times New Roman" w:cstheme="minorHAnsi"/>
          <w:color w:val="333E48"/>
          <w:szCs w:val="24"/>
          <w:lang w:eastAsia="en-GB"/>
        </w:rPr>
        <w:t>panish</w:t>
      </w:r>
      <w:r w:rsidR="0057743C" w:rsidRPr="00DD6AD7">
        <w:rPr>
          <w:rFonts w:eastAsia="Times New Roman" w:cstheme="minorHAnsi"/>
          <w:color w:val="333E48"/>
          <w:szCs w:val="24"/>
          <w:lang w:eastAsia="en-GB"/>
        </w:rPr>
        <w:t xml:space="preserve"> lessons, </w:t>
      </w:r>
      <w:r w:rsidR="00720DE7">
        <w:rPr>
          <w:rFonts w:eastAsia="Times New Roman" w:cstheme="minorHAnsi"/>
          <w:color w:val="333E48"/>
          <w:szCs w:val="24"/>
          <w:lang w:eastAsia="en-GB"/>
        </w:rPr>
        <w:t>a</w:t>
      </w:r>
      <w:r w:rsidR="0057743C" w:rsidRPr="00DD6AD7">
        <w:rPr>
          <w:rFonts w:eastAsia="Times New Roman" w:cstheme="minorHAnsi"/>
          <w:color w:val="333E48"/>
          <w:szCs w:val="24"/>
          <w:lang w:eastAsia="en-GB"/>
        </w:rPr>
        <w:t xml:space="preserve">strology, </w:t>
      </w:r>
      <w:r w:rsidR="00720DE7">
        <w:rPr>
          <w:rFonts w:eastAsia="Times New Roman" w:cstheme="minorHAnsi"/>
          <w:color w:val="333E48"/>
          <w:szCs w:val="24"/>
          <w:lang w:eastAsia="en-GB"/>
        </w:rPr>
        <w:t>m</w:t>
      </w:r>
      <w:r w:rsidR="0057743C" w:rsidRPr="00DD6AD7">
        <w:rPr>
          <w:rFonts w:eastAsia="Times New Roman" w:cstheme="minorHAnsi"/>
          <w:color w:val="333E48"/>
          <w:szCs w:val="24"/>
          <w:lang w:eastAsia="en-GB"/>
        </w:rPr>
        <w:t>assage,</w:t>
      </w:r>
      <w:r w:rsidR="00ED4E18">
        <w:rPr>
          <w:rFonts w:eastAsia="Times New Roman" w:cstheme="minorHAnsi"/>
          <w:color w:val="333E48"/>
          <w:szCs w:val="24"/>
          <w:lang w:eastAsia="en-GB"/>
        </w:rPr>
        <w:t xml:space="preserve"> crafts, bicycle repairs</w:t>
      </w:r>
      <w:r w:rsidR="00022F57">
        <w:rPr>
          <w:rFonts w:eastAsia="Times New Roman" w:cstheme="minorHAnsi"/>
          <w:color w:val="333E48"/>
          <w:szCs w:val="24"/>
          <w:lang w:eastAsia="en-GB"/>
        </w:rPr>
        <w:t>,</w:t>
      </w:r>
      <w:r w:rsidR="0057743C" w:rsidRPr="00DD6AD7">
        <w:rPr>
          <w:rFonts w:eastAsia="Times New Roman" w:cstheme="minorHAnsi"/>
          <w:color w:val="333E48"/>
          <w:szCs w:val="24"/>
          <w:lang w:eastAsia="en-GB"/>
        </w:rPr>
        <w:t xml:space="preserve"> </w:t>
      </w:r>
      <w:r w:rsidR="005C38FC">
        <w:rPr>
          <w:rFonts w:eastAsia="Times New Roman" w:cstheme="minorHAnsi"/>
          <w:color w:val="333E48"/>
          <w:szCs w:val="24"/>
          <w:lang w:eastAsia="en-GB"/>
        </w:rPr>
        <w:t>m</w:t>
      </w:r>
      <w:r w:rsidR="005C38FC" w:rsidRPr="00DD6AD7">
        <w:rPr>
          <w:rFonts w:eastAsia="Times New Roman" w:cstheme="minorHAnsi"/>
          <w:color w:val="333E48"/>
          <w:szCs w:val="24"/>
          <w:lang w:eastAsia="en-GB"/>
        </w:rPr>
        <w:t>usic,</w:t>
      </w:r>
      <w:r w:rsidR="00720DE7">
        <w:rPr>
          <w:rFonts w:eastAsia="Times New Roman" w:cstheme="minorHAnsi"/>
          <w:color w:val="333E48"/>
          <w:szCs w:val="24"/>
          <w:lang w:eastAsia="en-GB"/>
        </w:rPr>
        <w:t xml:space="preserve"> and cooking</w:t>
      </w:r>
      <w:r w:rsidR="004038DA">
        <w:rPr>
          <w:rFonts w:eastAsia="Times New Roman" w:cstheme="minorHAnsi"/>
          <w:color w:val="333E48"/>
          <w:szCs w:val="24"/>
          <w:lang w:eastAsia="en-GB"/>
        </w:rPr>
        <w:t>.</w:t>
      </w:r>
    </w:p>
    <w:p w14:paraId="05496644" w14:textId="2C4E4FDF" w:rsidR="0023063F" w:rsidRPr="00282056" w:rsidRDefault="00BD0F51" w:rsidP="0023063F">
      <w:pPr>
        <w:contextualSpacing/>
        <w:jc w:val="left"/>
        <w:rPr>
          <w:rFonts w:eastAsia="Times New Roman" w:cstheme="minorHAnsi"/>
          <w:i/>
          <w:iCs/>
          <w:color w:val="595959" w:themeColor="text1" w:themeTint="A6"/>
          <w:szCs w:val="24"/>
          <w:lang w:eastAsia="en-GB"/>
        </w:rPr>
      </w:pPr>
      <w:r w:rsidRPr="00282056">
        <w:rPr>
          <w:rFonts w:eastAsia="Times New Roman" w:cstheme="minorHAnsi"/>
          <w:i/>
          <w:iCs/>
          <w:color w:val="595959" w:themeColor="text1" w:themeTint="A6"/>
          <w:szCs w:val="24"/>
          <w:lang w:eastAsia="en-GB"/>
        </w:rPr>
        <w:lastRenderedPageBreak/>
        <w:t xml:space="preserve">“I helped a member with building a shed. For the same purpose, only on a much bigger scale, I got help via a </w:t>
      </w:r>
      <w:r w:rsidR="00514A8B" w:rsidRPr="00282056">
        <w:rPr>
          <w:rFonts w:eastAsia="Times New Roman" w:cstheme="minorHAnsi"/>
          <w:i/>
          <w:iCs/>
          <w:color w:val="595959" w:themeColor="text1" w:themeTint="A6"/>
          <w:szCs w:val="24"/>
          <w:lang w:eastAsia="en-GB"/>
        </w:rPr>
        <w:t>M</w:t>
      </w:r>
      <w:r w:rsidRPr="00282056">
        <w:rPr>
          <w:rFonts w:eastAsia="Times New Roman" w:cstheme="minorHAnsi"/>
          <w:i/>
          <w:iCs/>
          <w:color w:val="595959" w:themeColor="text1" w:themeTint="A6"/>
          <w:szCs w:val="24"/>
          <w:lang w:eastAsia="en-GB"/>
        </w:rPr>
        <w:t>eitheal I organized. That was great fun and worth the effort</w:t>
      </w:r>
      <w:r w:rsidR="00332350" w:rsidRPr="00282056">
        <w:rPr>
          <w:rFonts w:eastAsia="Times New Roman" w:cstheme="minorHAnsi"/>
          <w:i/>
          <w:iCs/>
          <w:color w:val="595959" w:themeColor="text1" w:themeTint="A6"/>
          <w:szCs w:val="24"/>
          <w:lang w:eastAsia="en-GB"/>
        </w:rPr>
        <w:t xml:space="preserve">. </w:t>
      </w:r>
      <w:r w:rsidRPr="00282056">
        <w:rPr>
          <w:rFonts w:eastAsia="Times New Roman" w:cstheme="minorHAnsi"/>
          <w:i/>
          <w:iCs/>
          <w:color w:val="595959" w:themeColor="text1" w:themeTint="A6"/>
          <w:szCs w:val="24"/>
          <w:lang w:eastAsia="en-GB"/>
        </w:rPr>
        <w:t>probably the best working experience in the last 20 years</w:t>
      </w:r>
      <w:r w:rsidR="00332350" w:rsidRPr="00282056">
        <w:rPr>
          <w:rFonts w:eastAsia="Times New Roman" w:cstheme="minorHAnsi"/>
          <w:i/>
          <w:iCs/>
          <w:color w:val="595959" w:themeColor="text1" w:themeTint="A6"/>
          <w:szCs w:val="24"/>
          <w:lang w:eastAsia="en-GB"/>
        </w:rPr>
        <w:t>”</w:t>
      </w:r>
      <w:r w:rsidRPr="00282056">
        <w:rPr>
          <w:rFonts w:eastAsia="Times New Roman" w:cstheme="minorHAnsi"/>
          <w:i/>
          <w:iCs/>
          <w:color w:val="595959" w:themeColor="text1" w:themeTint="A6"/>
          <w:szCs w:val="24"/>
          <w:lang w:eastAsia="en-GB"/>
        </w:rPr>
        <w:t>.</w:t>
      </w:r>
    </w:p>
    <w:p w14:paraId="66E95B4E" w14:textId="77777777" w:rsidR="0023063F" w:rsidRPr="0023063F" w:rsidRDefault="0023063F" w:rsidP="0023063F">
      <w:pPr>
        <w:contextualSpacing/>
        <w:jc w:val="left"/>
        <w:rPr>
          <w:rFonts w:eastAsia="Times New Roman" w:cstheme="minorHAnsi"/>
          <w:i/>
          <w:iCs/>
          <w:color w:val="333E48"/>
          <w:szCs w:val="24"/>
          <w:lang w:eastAsia="en-GB"/>
        </w:rPr>
      </w:pPr>
    </w:p>
    <w:p w14:paraId="399478BF" w14:textId="49E6640C" w:rsidR="00093777" w:rsidRDefault="004038DA" w:rsidP="004038DA">
      <w:pPr>
        <w:shd w:val="clear" w:color="auto" w:fill="FFFFFF"/>
        <w:spacing w:after="160" w:line="259" w:lineRule="auto"/>
        <w:jc w:val="left"/>
        <w:rPr>
          <w:rFonts w:eastAsia="Times New Roman" w:cstheme="minorHAnsi"/>
          <w:color w:val="333E48"/>
          <w:szCs w:val="24"/>
          <w:lang w:eastAsia="en-GB"/>
        </w:rPr>
      </w:pPr>
      <w:r>
        <w:rPr>
          <w:rFonts w:eastAsia="Times New Roman" w:cstheme="minorHAnsi"/>
          <w:color w:val="333E48"/>
          <w:szCs w:val="24"/>
          <w:lang w:eastAsia="en-GB"/>
        </w:rPr>
        <w:t xml:space="preserve">It is noteworthy that 32.5% (n=13) did not exchange any </w:t>
      </w:r>
      <w:r w:rsidR="001D380D">
        <w:rPr>
          <w:rFonts w:eastAsia="Times New Roman" w:cstheme="minorHAnsi"/>
          <w:color w:val="333E48"/>
          <w:szCs w:val="24"/>
          <w:lang w:eastAsia="en-GB"/>
        </w:rPr>
        <w:t>hours.</w:t>
      </w:r>
      <w:r>
        <w:rPr>
          <w:rFonts w:eastAsia="Times New Roman" w:cstheme="minorHAnsi"/>
          <w:color w:val="333E48"/>
          <w:szCs w:val="24"/>
          <w:lang w:eastAsia="en-GB"/>
        </w:rPr>
        <w:t xml:space="preserve"> </w:t>
      </w:r>
      <w:r w:rsidR="002F4165">
        <w:rPr>
          <w:rFonts w:eastAsia="Times New Roman" w:cstheme="minorHAnsi"/>
          <w:color w:val="333E48"/>
          <w:szCs w:val="24"/>
          <w:lang w:eastAsia="en-GB"/>
        </w:rPr>
        <w:t>Judging from some of the comments offered by respondents</w:t>
      </w:r>
      <w:r w:rsidR="005B6BDD">
        <w:rPr>
          <w:rFonts w:eastAsia="Times New Roman" w:cstheme="minorHAnsi"/>
          <w:color w:val="333E48"/>
          <w:szCs w:val="24"/>
          <w:lang w:eastAsia="en-GB"/>
        </w:rPr>
        <w:t xml:space="preserve">, health challenges and emerging from the isolation of covid </w:t>
      </w:r>
      <w:r w:rsidR="00637D62">
        <w:rPr>
          <w:rFonts w:eastAsia="Times New Roman" w:cstheme="minorHAnsi"/>
          <w:color w:val="333E48"/>
          <w:szCs w:val="24"/>
          <w:lang w:eastAsia="en-GB"/>
        </w:rPr>
        <w:t xml:space="preserve">were among the barriers to engaging though </w:t>
      </w:r>
      <w:r w:rsidR="00093777">
        <w:rPr>
          <w:rFonts w:eastAsia="Times New Roman" w:cstheme="minorHAnsi"/>
          <w:color w:val="333E48"/>
          <w:szCs w:val="24"/>
          <w:lang w:eastAsia="en-GB"/>
        </w:rPr>
        <w:t>there does appear to be a determination to exchange in the future.</w:t>
      </w:r>
    </w:p>
    <w:p w14:paraId="6172CCC5" w14:textId="423A16B4" w:rsidR="00093777" w:rsidRDefault="00CD796D" w:rsidP="00093777">
      <w:pPr>
        <w:spacing w:line="240" w:lineRule="auto"/>
        <w:contextualSpacing/>
        <w:jc w:val="left"/>
        <w:rPr>
          <w:rFonts w:eastAsia="Times New Roman" w:cstheme="minorHAnsi"/>
          <w:i/>
          <w:iCs/>
          <w:color w:val="333E48"/>
          <w:szCs w:val="24"/>
          <w:lang w:eastAsia="en-GB"/>
        </w:rPr>
      </w:pPr>
      <w:r w:rsidRPr="00282056">
        <w:rPr>
          <w:rFonts w:eastAsia="Times New Roman" w:cstheme="minorHAnsi"/>
          <w:i/>
          <w:iCs/>
          <w:color w:val="595959" w:themeColor="text1" w:themeTint="A6"/>
          <w:szCs w:val="24"/>
          <w:lang w:eastAsia="en-GB"/>
        </w:rPr>
        <w:t>“</w:t>
      </w:r>
      <w:r w:rsidR="00093777" w:rsidRPr="00282056">
        <w:rPr>
          <w:rFonts w:eastAsia="Times New Roman" w:cstheme="minorHAnsi"/>
          <w:i/>
          <w:iCs/>
          <w:color w:val="595959" w:themeColor="text1" w:themeTint="A6"/>
          <w:szCs w:val="24"/>
          <w:lang w:eastAsia="en-GB"/>
        </w:rPr>
        <w:t>I've been struggling the last few years</w:t>
      </w:r>
      <w:r w:rsidR="00522206" w:rsidRPr="00282056">
        <w:rPr>
          <w:rFonts w:eastAsia="Times New Roman" w:cstheme="minorHAnsi"/>
          <w:i/>
          <w:iCs/>
          <w:color w:val="595959" w:themeColor="text1" w:themeTint="A6"/>
          <w:szCs w:val="24"/>
          <w:lang w:eastAsia="en-GB"/>
        </w:rPr>
        <w:t xml:space="preserve"> </w:t>
      </w:r>
      <w:r w:rsidR="00093777" w:rsidRPr="00282056">
        <w:rPr>
          <w:rFonts w:eastAsia="Times New Roman" w:cstheme="minorHAnsi"/>
          <w:i/>
          <w:iCs/>
          <w:color w:val="595959" w:themeColor="text1" w:themeTint="A6"/>
          <w:szCs w:val="24"/>
          <w:lang w:eastAsia="en-GB"/>
        </w:rPr>
        <w:t>and haven</w:t>
      </w:r>
      <w:r w:rsidRPr="00282056">
        <w:rPr>
          <w:rFonts w:eastAsia="Times New Roman" w:cstheme="minorHAnsi"/>
          <w:i/>
          <w:iCs/>
          <w:color w:val="595959" w:themeColor="text1" w:themeTint="A6"/>
          <w:szCs w:val="24"/>
          <w:lang w:eastAsia="en-GB"/>
        </w:rPr>
        <w:t>’</w:t>
      </w:r>
      <w:r w:rsidR="00093777" w:rsidRPr="00282056">
        <w:rPr>
          <w:rFonts w:eastAsia="Times New Roman" w:cstheme="minorHAnsi"/>
          <w:i/>
          <w:iCs/>
          <w:color w:val="595959" w:themeColor="text1" w:themeTint="A6"/>
          <w:szCs w:val="24"/>
          <w:lang w:eastAsia="en-GB"/>
        </w:rPr>
        <w:t>t reached out as much as I'd like. This year will be very different</w:t>
      </w:r>
      <w:r w:rsidRPr="00282056">
        <w:rPr>
          <w:rFonts w:eastAsia="Times New Roman" w:cstheme="minorHAnsi"/>
          <w:i/>
          <w:iCs/>
          <w:color w:val="595959" w:themeColor="text1" w:themeTint="A6"/>
          <w:szCs w:val="24"/>
          <w:lang w:eastAsia="en-GB"/>
        </w:rPr>
        <w:t>”</w:t>
      </w:r>
      <w:r w:rsidR="00093777" w:rsidRPr="00282056">
        <w:rPr>
          <w:rFonts w:eastAsia="Times New Roman" w:cstheme="minorHAnsi"/>
          <w:i/>
          <w:iCs/>
          <w:color w:val="595959" w:themeColor="text1" w:themeTint="A6"/>
          <w:szCs w:val="24"/>
          <w:lang w:eastAsia="en-GB"/>
        </w:rPr>
        <w:t>.</w:t>
      </w:r>
    </w:p>
    <w:p w14:paraId="4985D0EE" w14:textId="2DAD16A0" w:rsidR="00522206" w:rsidRDefault="00522206" w:rsidP="00093777">
      <w:pPr>
        <w:spacing w:line="240" w:lineRule="auto"/>
        <w:contextualSpacing/>
        <w:jc w:val="left"/>
        <w:rPr>
          <w:rFonts w:eastAsia="Times New Roman" w:cstheme="minorHAnsi"/>
          <w:i/>
          <w:iCs/>
          <w:color w:val="333E48"/>
          <w:szCs w:val="24"/>
          <w:lang w:eastAsia="en-GB"/>
        </w:rPr>
      </w:pPr>
    </w:p>
    <w:p w14:paraId="6955B945" w14:textId="2AE1174F" w:rsidR="00D57298" w:rsidRPr="00282056" w:rsidRDefault="005F39B8" w:rsidP="003B270E">
      <w:pPr>
        <w:shd w:val="clear" w:color="auto" w:fill="FFFFFF"/>
        <w:spacing w:after="160" w:line="259" w:lineRule="auto"/>
        <w:jc w:val="left"/>
        <w:rPr>
          <w:rFonts w:eastAsia="Times New Roman" w:cstheme="minorHAnsi"/>
          <w:i/>
          <w:iCs/>
          <w:color w:val="595959" w:themeColor="text1" w:themeTint="A6"/>
          <w:szCs w:val="24"/>
          <w:lang w:eastAsia="en-GB"/>
        </w:rPr>
      </w:pPr>
      <w:r w:rsidRPr="00282056">
        <w:rPr>
          <w:rFonts w:eastAsia="Times New Roman" w:cstheme="minorHAnsi"/>
          <w:i/>
          <w:iCs/>
          <w:color w:val="595959" w:themeColor="text1" w:themeTint="A6"/>
          <w:szCs w:val="24"/>
          <w:lang w:eastAsia="en-GB"/>
        </w:rPr>
        <w:t>“</w:t>
      </w:r>
      <w:r w:rsidR="00DD6AD7" w:rsidRPr="00282056">
        <w:rPr>
          <w:rFonts w:eastAsia="Times New Roman" w:cstheme="minorHAnsi"/>
          <w:i/>
          <w:iCs/>
          <w:color w:val="595959" w:themeColor="text1" w:themeTint="A6"/>
          <w:szCs w:val="24"/>
          <w:lang w:eastAsia="en-GB"/>
        </w:rPr>
        <w:t>Just starting up again</w:t>
      </w:r>
      <w:r w:rsidR="00A30593" w:rsidRPr="00282056">
        <w:rPr>
          <w:rFonts w:eastAsia="Times New Roman" w:cstheme="minorHAnsi"/>
          <w:i/>
          <w:iCs/>
          <w:color w:val="595959" w:themeColor="text1" w:themeTint="A6"/>
          <w:szCs w:val="24"/>
          <w:lang w:eastAsia="en-GB"/>
        </w:rPr>
        <w:t xml:space="preserve"> after covid</w:t>
      </w:r>
      <w:r w:rsidR="00DD6AD7" w:rsidRPr="00282056">
        <w:rPr>
          <w:rFonts w:eastAsia="Times New Roman" w:cstheme="minorHAnsi"/>
          <w:i/>
          <w:iCs/>
          <w:color w:val="595959" w:themeColor="text1" w:themeTint="A6"/>
          <w:szCs w:val="24"/>
          <w:lang w:eastAsia="en-GB"/>
        </w:rPr>
        <w:t xml:space="preserve"> with the help of Angela</w:t>
      </w:r>
      <w:r w:rsidR="00A30593" w:rsidRPr="00282056">
        <w:rPr>
          <w:rFonts w:eastAsia="Times New Roman" w:cstheme="minorHAnsi"/>
          <w:i/>
          <w:iCs/>
          <w:color w:val="595959" w:themeColor="text1" w:themeTint="A6"/>
          <w:szCs w:val="24"/>
          <w:lang w:eastAsia="en-GB"/>
        </w:rPr>
        <w:t xml:space="preserve">, I </w:t>
      </w:r>
      <w:r w:rsidR="00DD6AD7" w:rsidRPr="00282056">
        <w:rPr>
          <w:rFonts w:eastAsia="Times New Roman" w:cstheme="minorHAnsi"/>
          <w:i/>
          <w:iCs/>
          <w:color w:val="595959" w:themeColor="text1" w:themeTint="A6"/>
          <w:szCs w:val="24"/>
          <w:lang w:eastAsia="en-GB"/>
        </w:rPr>
        <w:t>previously would have found it hard to get a match...</w:t>
      </w:r>
      <w:r w:rsidR="001D380D" w:rsidRPr="00282056">
        <w:rPr>
          <w:rFonts w:eastAsia="Times New Roman" w:cstheme="minorHAnsi"/>
          <w:i/>
          <w:iCs/>
          <w:color w:val="595959" w:themeColor="text1" w:themeTint="A6"/>
          <w:szCs w:val="24"/>
          <w:lang w:eastAsia="en-GB"/>
        </w:rPr>
        <w:t>i.e.,</w:t>
      </w:r>
      <w:r w:rsidR="00DD6AD7" w:rsidRPr="00282056">
        <w:rPr>
          <w:rFonts w:eastAsia="Times New Roman" w:cstheme="minorHAnsi"/>
          <w:i/>
          <w:iCs/>
          <w:color w:val="595959" w:themeColor="text1" w:themeTint="A6"/>
          <w:szCs w:val="24"/>
          <w:lang w:eastAsia="en-GB"/>
        </w:rPr>
        <w:t xml:space="preserve"> practical help for some tasks</w:t>
      </w:r>
      <w:r w:rsidRPr="00282056">
        <w:rPr>
          <w:rFonts w:eastAsia="Times New Roman" w:cstheme="minorHAnsi"/>
          <w:i/>
          <w:iCs/>
          <w:color w:val="595959" w:themeColor="text1" w:themeTint="A6"/>
          <w:szCs w:val="24"/>
          <w:lang w:eastAsia="en-GB"/>
        </w:rPr>
        <w:t xml:space="preserve">.  </w:t>
      </w:r>
      <w:r w:rsidR="00DD6AD7" w:rsidRPr="00282056">
        <w:rPr>
          <w:rFonts w:eastAsia="Times New Roman" w:cstheme="minorHAnsi"/>
          <w:i/>
          <w:iCs/>
          <w:color w:val="595959" w:themeColor="text1" w:themeTint="A6"/>
          <w:szCs w:val="24"/>
          <w:lang w:eastAsia="en-GB"/>
        </w:rPr>
        <w:t>Delighted to have had a good</w:t>
      </w:r>
      <w:r w:rsidR="00F22157" w:rsidRPr="00282056">
        <w:rPr>
          <w:rFonts w:eastAsia="Times New Roman" w:cstheme="minorHAnsi"/>
          <w:i/>
          <w:iCs/>
          <w:color w:val="595959" w:themeColor="text1" w:themeTint="A6"/>
          <w:szCs w:val="24"/>
          <w:lang w:eastAsia="en-GB"/>
        </w:rPr>
        <w:t xml:space="preserve"> </w:t>
      </w:r>
      <w:r w:rsidR="00782AC3" w:rsidRPr="00282056">
        <w:rPr>
          <w:rFonts w:eastAsia="Times New Roman" w:cstheme="minorHAnsi"/>
          <w:i/>
          <w:iCs/>
          <w:color w:val="595959" w:themeColor="text1" w:themeTint="A6"/>
          <w:szCs w:val="24"/>
          <w:lang w:eastAsia="en-GB"/>
        </w:rPr>
        <w:t>recent experience</w:t>
      </w:r>
      <w:r w:rsidR="00DD6AD7" w:rsidRPr="00282056">
        <w:rPr>
          <w:rFonts w:eastAsia="Times New Roman" w:cstheme="minorHAnsi"/>
          <w:i/>
          <w:iCs/>
          <w:color w:val="595959" w:themeColor="text1" w:themeTint="A6"/>
          <w:szCs w:val="24"/>
          <w:lang w:eastAsia="en-GB"/>
        </w:rPr>
        <w:t xml:space="preserve"> and looking forward to </w:t>
      </w:r>
      <w:r w:rsidR="00737C36" w:rsidRPr="00282056">
        <w:rPr>
          <w:rFonts w:eastAsia="Times New Roman" w:cstheme="minorHAnsi"/>
          <w:i/>
          <w:iCs/>
          <w:color w:val="595959" w:themeColor="text1" w:themeTint="A6"/>
          <w:szCs w:val="24"/>
          <w:lang w:eastAsia="en-GB"/>
        </w:rPr>
        <w:t>more engagement</w:t>
      </w:r>
      <w:r w:rsidR="00DD6AD7" w:rsidRPr="00282056">
        <w:rPr>
          <w:rFonts w:eastAsia="Times New Roman" w:cstheme="minorHAnsi"/>
          <w:i/>
          <w:iCs/>
          <w:color w:val="595959" w:themeColor="text1" w:themeTint="A6"/>
          <w:szCs w:val="24"/>
          <w:lang w:eastAsia="en-GB"/>
        </w:rPr>
        <w:t>.</w:t>
      </w:r>
      <w:r w:rsidR="00737C36" w:rsidRPr="00282056">
        <w:rPr>
          <w:rFonts w:eastAsia="Times New Roman" w:cstheme="minorHAnsi"/>
          <w:i/>
          <w:iCs/>
          <w:color w:val="595959" w:themeColor="text1" w:themeTint="A6"/>
          <w:szCs w:val="24"/>
          <w:lang w:eastAsia="en-GB"/>
        </w:rPr>
        <w:t xml:space="preserve"> </w:t>
      </w:r>
      <w:r w:rsidR="00DD6AD7" w:rsidRPr="00282056">
        <w:rPr>
          <w:rFonts w:eastAsia="Times New Roman" w:cstheme="minorHAnsi"/>
          <w:i/>
          <w:iCs/>
          <w:color w:val="595959" w:themeColor="text1" w:themeTint="A6"/>
          <w:szCs w:val="24"/>
          <w:lang w:eastAsia="en-GB"/>
        </w:rPr>
        <w:t>I offered grapes for free and took a few hours to pick them with the person. It is more</w:t>
      </w:r>
      <w:r w:rsidR="00F22157" w:rsidRPr="00282056">
        <w:rPr>
          <w:rFonts w:eastAsia="Times New Roman" w:cstheme="minorHAnsi"/>
          <w:i/>
          <w:iCs/>
          <w:color w:val="595959" w:themeColor="text1" w:themeTint="A6"/>
          <w:szCs w:val="24"/>
          <w:lang w:eastAsia="en-GB"/>
        </w:rPr>
        <w:t xml:space="preserve"> for me</w:t>
      </w:r>
      <w:r w:rsidR="00DD6AD7" w:rsidRPr="00282056">
        <w:rPr>
          <w:rFonts w:eastAsia="Times New Roman" w:cstheme="minorHAnsi"/>
          <w:i/>
          <w:iCs/>
          <w:color w:val="595959" w:themeColor="text1" w:themeTint="A6"/>
          <w:szCs w:val="24"/>
          <w:lang w:eastAsia="en-GB"/>
        </w:rPr>
        <w:t xml:space="preserve"> about bui</w:t>
      </w:r>
      <w:r w:rsidR="00A536F0" w:rsidRPr="00282056">
        <w:rPr>
          <w:rFonts w:eastAsia="Times New Roman" w:cstheme="minorHAnsi"/>
          <w:i/>
          <w:iCs/>
          <w:color w:val="595959" w:themeColor="text1" w:themeTint="A6"/>
          <w:szCs w:val="24"/>
          <w:lang w:eastAsia="en-GB"/>
        </w:rPr>
        <w:t>lding</w:t>
      </w:r>
      <w:r w:rsidR="00DD6AD7" w:rsidRPr="00282056">
        <w:rPr>
          <w:rFonts w:eastAsia="Times New Roman" w:cstheme="minorHAnsi"/>
          <w:i/>
          <w:iCs/>
          <w:color w:val="595959" w:themeColor="text1" w:themeTint="A6"/>
          <w:szCs w:val="24"/>
          <w:lang w:eastAsia="en-GB"/>
        </w:rPr>
        <w:t xml:space="preserve"> relationship</w:t>
      </w:r>
      <w:r w:rsidR="00A536F0" w:rsidRPr="00282056">
        <w:rPr>
          <w:rFonts w:eastAsia="Times New Roman" w:cstheme="minorHAnsi"/>
          <w:i/>
          <w:iCs/>
          <w:color w:val="595959" w:themeColor="text1" w:themeTint="A6"/>
          <w:szCs w:val="24"/>
          <w:lang w:eastAsia="en-GB"/>
        </w:rPr>
        <w:t xml:space="preserve">s than getting </w:t>
      </w:r>
      <w:r w:rsidR="00737C36" w:rsidRPr="00282056">
        <w:rPr>
          <w:rFonts w:eastAsia="Times New Roman" w:cstheme="minorHAnsi"/>
          <w:i/>
          <w:iCs/>
          <w:color w:val="595959" w:themeColor="text1" w:themeTint="A6"/>
          <w:szCs w:val="24"/>
          <w:lang w:eastAsia="en-GB"/>
        </w:rPr>
        <w:t>something in return</w:t>
      </w:r>
      <w:r w:rsidRPr="00282056">
        <w:rPr>
          <w:rFonts w:eastAsia="Times New Roman" w:cstheme="minorHAnsi"/>
          <w:i/>
          <w:iCs/>
          <w:color w:val="595959" w:themeColor="text1" w:themeTint="A6"/>
          <w:szCs w:val="24"/>
          <w:lang w:eastAsia="en-GB"/>
        </w:rPr>
        <w:t>”</w:t>
      </w:r>
      <w:r w:rsidR="00ED4E18" w:rsidRPr="00282056">
        <w:rPr>
          <w:rFonts w:eastAsia="Times New Roman" w:cstheme="minorHAnsi"/>
          <w:i/>
          <w:iCs/>
          <w:color w:val="595959" w:themeColor="text1" w:themeTint="A6"/>
          <w:szCs w:val="24"/>
          <w:lang w:eastAsia="en-GB"/>
        </w:rPr>
        <w:t xml:space="preserve">. </w:t>
      </w:r>
    </w:p>
    <w:p w14:paraId="7854D0BB" w14:textId="472CE27C" w:rsidR="008E257A" w:rsidRPr="00324B6A" w:rsidRDefault="005944CE" w:rsidP="00324B6A">
      <w:pPr>
        <w:spacing w:line="240" w:lineRule="auto"/>
        <w:jc w:val="left"/>
        <w:rPr>
          <w:rFonts w:eastAsia="Times New Roman" w:cstheme="minorHAnsi"/>
          <w:color w:val="333E48"/>
          <w:szCs w:val="24"/>
          <w:lang w:eastAsia="en-GB"/>
        </w:rPr>
      </w:pPr>
      <w:r>
        <w:rPr>
          <w:rFonts w:eastAsia="Times New Roman" w:cstheme="minorHAnsi"/>
          <w:noProof/>
          <w:color w:val="333E48"/>
          <w:szCs w:val="24"/>
          <w:lang w:eastAsia="en-GB"/>
        </w:rPr>
        <w:drawing>
          <wp:inline distT="0" distB="0" distL="0" distR="0" wp14:anchorId="1FF977E1" wp14:editId="47D281F5">
            <wp:extent cx="5486400" cy="2331720"/>
            <wp:effectExtent l="0" t="0" r="0" b="1143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BF3D54C" w14:textId="77777777" w:rsidR="006C7D84" w:rsidRDefault="006C7D84" w:rsidP="00324B6A">
      <w:pPr>
        <w:spacing w:line="240" w:lineRule="auto"/>
        <w:jc w:val="left"/>
        <w:rPr>
          <w:rFonts w:eastAsia="Times New Roman" w:cstheme="minorHAnsi"/>
          <w:b/>
          <w:bCs/>
          <w:color w:val="333E48"/>
          <w:szCs w:val="24"/>
          <w:lang w:eastAsia="en-GB"/>
        </w:rPr>
      </w:pPr>
    </w:p>
    <w:p w14:paraId="22D15D14" w14:textId="3E360182" w:rsidR="00220732" w:rsidRDefault="000E3DB7" w:rsidP="00324B6A">
      <w:pPr>
        <w:spacing w:line="240" w:lineRule="auto"/>
        <w:jc w:val="left"/>
        <w:rPr>
          <w:rFonts w:eastAsia="Times New Roman" w:cstheme="minorHAnsi"/>
          <w:color w:val="333E48"/>
          <w:szCs w:val="24"/>
          <w:lang w:eastAsia="en-GB"/>
        </w:rPr>
      </w:pPr>
      <w:r>
        <w:rPr>
          <w:rFonts w:eastAsia="Times New Roman" w:cstheme="minorHAnsi"/>
          <w:color w:val="333E48"/>
          <w:szCs w:val="24"/>
          <w:lang w:eastAsia="en-GB"/>
        </w:rPr>
        <w:t xml:space="preserve">47.5% (n=19) did not receive </w:t>
      </w:r>
      <w:r w:rsidR="00F360E8">
        <w:rPr>
          <w:rFonts w:eastAsia="Times New Roman" w:cstheme="minorHAnsi"/>
          <w:color w:val="333E48"/>
          <w:szCs w:val="24"/>
          <w:lang w:eastAsia="en-GB"/>
        </w:rPr>
        <w:t xml:space="preserve">any hours in the past year.  Of the </w:t>
      </w:r>
      <w:r w:rsidR="00233FE8">
        <w:rPr>
          <w:rFonts w:eastAsia="Times New Roman" w:cstheme="minorHAnsi"/>
          <w:color w:val="333E48"/>
          <w:szCs w:val="24"/>
          <w:lang w:eastAsia="en-GB"/>
        </w:rPr>
        <w:t>52.5%</w:t>
      </w:r>
      <w:r w:rsidR="004375D9">
        <w:rPr>
          <w:rFonts w:eastAsia="Times New Roman" w:cstheme="minorHAnsi"/>
          <w:color w:val="333E48"/>
          <w:szCs w:val="24"/>
          <w:lang w:eastAsia="en-GB"/>
        </w:rPr>
        <w:t xml:space="preserve"> (</w:t>
      </w:r>
      <w:r w:rsidR="00535CE6">
        <w:rPr>
          <w:rFonts w:eastAsia="Times New Roman" w:cstheme="minorHAnsi"/>
          <w:color w:val="333E48"/>
          <w:szCs w:val="24"/>
          <w:lang w:eastAsia="en-GB"/>
        </w:rPr>
        <w:t>n=21)</w:t>
      </w:r>
      <w:r w:rsidR="00233FE8">
        <w:rPr>
          <w:rFonts w:eastAsia="Times New Roman" w:cstheme="minorHAnsi"/>
          <w:color w:val="333E48"/>
          <w:szCs w:val="24"/>
          <w:lang w:eastAsia="en-GB"/>
        </w:rPr>
        <w:t xml:space="preserve"> </w:t>
      </w:r>
      <w:r w:rsidR="00F360E8">
        <w:rPr>
          <w:rFonts w:eastAsia="Times New Roman" w:cstheme="minorHAnsi"/>
          <w:color w:val="333E48"/>
          <w:szCs w:val="24"/>
          <w:lang w:eastAsia="en-GB"/>
        </w:rPr>
        <w:t>who</w:t>
      </w:r>
      <w:r w:rsidR="00233FE8">
        <w:rPr>
          <w:rFonts w:eastAsia="Times New Roman" w:cstheme="minorHAnsi"/>
          <w:color w:val="333E48"/>
          <w:szCs w:val="24"/>
          <w:lang w:eastAsia="en-GB"/>
        </w:rPr>
        <w:t xml:space="preserve"> </w:t>
      </w:r>
      <w:r w:rsidR="00535CE6">
        <w:rPr>
          <w:rFonts w:eastAsia="Times New Roman" w:cstheme="minorHAnsi"/>
          <w:color w:val="333E48"/>
          <w:szCs w:val="24"/>
          <w:lang w:eastAsia="en-GB"/>
        </w:rPr>
        <w:t>received</w:t>
      </w:r>
      <w:r w:rsidR="004375D9">
        <w:rPr>
          <w:rFonts w:eastAsia="Times New Roman" w:cstheme="minorHAnsi"/>
          <w:color w:val="333E48"/>
          <w:szCs w:val="24"/>
          <w:lang w:eastAsia="en-GB"/>
        </w:rPr>
        <w:t xml:space="preserve"> exchange hours </w:t>
      </w:r>
      <w:r w:rsidR="00F360E8">
        <w:rPr>
          <w:rFonts w:eastAsia="Times New Roman" w:cstheme="minorHAnsi"/>
          <w:color w:val="333E48"/>
          <w:szCs w:val="24"/>
          <w:lang w:eastAsia="en-GB"/>
        </w:rPr>
        <w:t>,</w:t>
      </w:r>
      <w:r w:rsidR="007B16FB">
        <w:rPr>
          <w:rFonts w:eastAsia="Times New Roman" w:cstheme="minorHAnsi"/>
          <w:color w:val="333E48"/>
          <w:szCs w:val="24"/>
          <w:lang w:eastAsia="en-GB"/>
        </w:rPr>
        <w:t xml:space="preserve">10% (=4) </w:t>
      </w:r>
      <w:r w:rsidR="00F360E8">
        <w:rPr>
          <w:rFonts w:eastAsia="Times New Roman" w:cstheme="minorHAnsi"/>
          <w:color w:val="333E48"/>
          <w:szCs w:val="24"/>
          <w:lang w:eastAsia="en-GB"/>
        </w:rPr>
        <w:t>accessed</w:t>
      </w:r>
      <w:r w:rsidR="007B16FB">
        <w:rPr>
          <w:rFonts w:eastAsia="Times New Roman" w:cstheme="minorHAnsi"/>
          <w:color w:val="333E48"/>
          <w:szCs w:val="24"/>
          <w:lang w:eastAsia="en-GB"/>
        </w:rPr>
        <w:t xml:space="preserve"> </w:t>
      </w:r>
      <w:r w:rsidR="00861150">
        <w:rPr>
          <w:rFonts w:eastAsia="Times New Roman" w:cstheme="minorHAnsi"/>
          <w:color w:val="333E48"/>
          <w:szCs w:val="24"/>
          <w:lang w:eastAsia="en-GB"/>
        </w:rPr>
        <w:t>more than</w:t>
      </w:r>
      <w:r w:rsidR="007B16FB">
        <w:rPr>
          <w:rFonts w:eastAsia="Times New Roman" w:cstheme="minorHAnsi"/>
          <w:color w:val="333E48"/>
          <w:szCs w:val="24"/>
          <w:lang w:eastAsia="en-GB"/>
        </w:rPr>
        <w:t xml:space="preserve"> 30 hours</w:t>
      </w:r>
      <w:r w:rsidR="00FB5319">
        <w:rPr>
          <w:rFonts w:eastAsia="Times New Roman" w:cstheme="minorHAnsi"/>
          <w:color w:val="333E48"/>
          <w:szCs w:val="24"/>
          <w:lang w:eastAsia="en-GB"/>
        </w:rPr>
        <w:t xml:space="preserve"> with a further 10% (n=4) </w:t>
      </w:r>
      <w:r w:rsidR="0057471C">
        <w:rPr>
          <w:rFonts w:eastAsia="Times New Roman" w:cstheme="minorHAnsi"/>
          <w:color w:val="333E48"/>
          <w:szCs w:val="24"/>
          <w:lang w:eastAsia="en-GB"/>
        </w:rPr>
        <w:t>in receipt of between 6 and 10 hours.</w:t>
      </w:r>
      <w:r w:rsidR="00BB79E7">
        <w:rPr>
          <w:rFonts w:eastAsia="Times New Roman" w:cstheme="minorHAnsi"/>
          <w:color w:val="333E48"/>
          <w:szCs w:val="24"/>
          <w:lang w:eastAsia="en-GB"/>
        </w:rPr>
        <w:t xml:space="preserve"> The variety </w:t>
      </w:r>
      <w:r w:rsidR="007C1CC3">
        <w:rPr>
          <w:rFonts w:eastAsia="Times New Roman" w:cstheme="minorHAnsi"/>
          <w:color w:val="333E48"/>
          <w:szCs w:val="24"/>
          <w:lang w:eastAsia="en-GB"/>
        </w:rPr>
        <w:t xml:space="preserve">and labour intensive nature of some of the support </w:t>
      </w:r>
      <w:r w:rsidR="00FE14BF">
        <w:rPr>
          <w:rFonts w:eastAsia="Times New Roman" w:cstheme="minorHAnsi"/>
          <w:color w:val="333E48"/>
          <w:szCs w:val="24"/>
          <w:lang w:eastAsia="en-GB"/>
        </w:rPr>
        <w:t xml:space="preserve">evident from the </w:t>
      </w:r>
      <w:r w:rsidR="00894E78">
        <w:rPr>
          <w:rFonts w:eastAsia="Times New Roman" w:cstheme="minorHAnsi"/>
          <w:color w:val="333E48"/>
          <w:szCs w:val="24"/>
          <w:lang w:eastAsia="en-GB"/>
        </w:rPr>
        <w:t>comment’s</w:t>
      </w:r>
      <w:r w:rsidR="00FE14BF">
        <w:rPr>
          <w:rFonts w:eastAsia="Times New Roman" w:cstheme="minorHAnsi"/>
          <w:color w:val="333E48"/>
          <w:szCs w:val="24"/>
          <w:lang w:eastAsia="en-GB"/>
        </w:rPr>
        <w:t xml:space="preserve"> </w:t>
      </w:r>
      <w:r w:rsidR="00220732">
        <w:rPr>
          <w:rFonts w:eastAsia="Times New Roman" w:cstheme="minorHAnsi"/>
          <w:color w:val="333E48"/>
          <w:szCs w:val="24"/>
          <w:lang w:eastAsia="en-GB"/>
        </w:rPr>
        <w:t>merits acknowledgement.</w:t>
      </w:r>
    </w:p>
    <w:p w14:paraId="79B6CC99" w14:textId="278134BF" w:rsidR="006C7D84" w:rsidRPr="00233FE8" w:rsidRDefault="003B270E" w:rsidP="00324B6A">
      <w:pPr>
        <w:spacing w:line="240" w:lineRule="auto"/>
        <w:jc w:val="left"/>
        <w:rPr>
          <w:rFonts w:eastAsia="Times New Roman" w:cstheme="minorHAnsi"/>
          <w:color w:val="333E48"/>
          <w:szCs w:val="24"/>
          <w:lang w:eastAsia="en-GB"/>
        </w:rPr>
      </w:pPr>
      <w:r>
        <w:rPr>
          <w:rFonts w:eastAsia="Times New Roman" w:cstheme="minorHAnsi"/>
          <w:color w:val="333E48"/>
          <w:szCs w:val="24"/>
          <w:lang w:eastAsia="en-GB"/>
        </w:rPr>
        <w:t xml:space="preserve"> </w:t>
      </w:r>
    </w:p>
    <w:p w14:paraId="438B08BB" w14:textId="7FE8C7B4" w:rsidR="00324B6A" w:rsidRPr="00511622" w:rsidRDefault="003B270E" w:rsidP="003B270E">
      <w:pPr>
        <w:spacing w:line="240" w:lineRule="auto"/>
        <w:contextualSpacing/>
        <w:jc w:val="left"/>
        <w:rPr>
          <w:rFonts w:eastAsia="Times New Roman" w:cstheme="minorHAnsi"/>
          <w:i/>
          <w:iCs/>
          <w:color w:val="595959" w:themeColor="text1" w:themeTint="A6"/>
          <w:szCs w:val="24"/>
          <w:lang w:eastAsia="en-GB"/>
        </w:rPr>
      </w:pPr>
      <w:r w:rsidRPr="00511622">
        <w:rPr>
          <w:rFonts w:eastAsia="Times New Roman" w:cstheme="minorHAnsi"/>
          <w:i/>
          <w:iCs/>
          <w:color w:val="595959" w:themeColor="text1" w:themeTint="A6"/>
          <w:szCs w:val="24"/>
          <w:lang w:eastAsia="en-GB"/>
        </w:rPr>
        <w:t>“</w:t>
      </w:r>
      <w:r w:rsidR="00324B6A" w:rsidRPr="00511622">
        <w:rPr>
          <w:rFonts w:eastAsia="Times New Roman" w:cstheme="minorHAnsi"/>
          <w:i/>
          <w:iCs/>
          <w:color w:val="595959" w:themeColor="text1" w:themeTint="A6"/>
          <w:szCs w:val="24"/>
          <w:lang w:eastAsia="en-GB"/>
        </w:rPr>
        <w:t xml:space="preserve">I received a huge variety of support... from a wide variety of individuals. What I loved the most was the diversity of the help and the genuine feeling that people love to help </w:t>
      </w:r>
      <w:r w:rsidR="00BE4D6D" w:rsidRPr="00511622">
        <w:rPr>
          <w:rFonts w:eastAsia="Times New Roman" w:cstheme="minorHAnsi"/>
          <w:i/>
          <w:iCs/>
          <w:color w:val="595959" w:themeColor="text1" w:themeTint="A6"/>
          <w:szCs w:val="24"/>
          <w:lang w:eastAsia="en-GB"/>
        </w:rPr>
        <w:t>and</w:t>
      </w:r>
      <w:r w:rsidR="00324B6A" w:rsidRPr="00511622">
        <w:rPr>
          <w:rFonts w:eastAsia="Times New Roman" w:cstheme="minorHAnsi"/>
          <w:i/>
          <w:iCs/>
          <w:color w:val="595959" w:themeColor="text1" w:themeTint="A6"/>
          <w:szCs w:val="24"/>
          <w:lang w:eastAsia="en-GB"/>
        </w:rPr>
        <w:t xml:space="preserve"> the feeling of friendship</w:t>
      </w:r>
      <w:r w:rsidRPr="00511622">
        <w:rPr>
          <w:rFonts w:eastAsia="Times New Roman" w:cstheme="minorHAnsi"/>
          <w:i/>
          <w:iCs/>
          <w:color w:val="595959" w:themeColor="text1" w:themeTint="A6"/>
          <w:szCs w:val="24"/>
          <w:lang w:eastAsia="en-GB"/>
        </w:rPr>
        <w:t>”</w:t>
      </w:r>
      <w:r w:rsidR="00324B6A" w:rsidRPr="00511622">
        <w:rPr>
          <w:rFonts w:eastAsia="Times New Roman" w:cstheme="minorHAnsi"/>
          <w:i/>
          <w:iCs/>
          <w:color w:val="595959" w:themeColor="text1" w:themeTint="A6"/>
          <w:szCs w:val="24"/>
          <w:lang w:eastAsia="en-GB"/>
        </w:rPr>
        <w:t>.</w:t>
      </w:r>
    </w:p>
    <w:p w14:paraId="3DAD2849" w14:textId="77777777" w:rsidR="003B270E" w:rsidRPr="00511622" w:rsidRDefault="003B270E" w:rsidP="003B270E">
      <w:pPr>
        <w:spacing w:line="240" w:lineRule="auto"/>
        <w:contextualSpacing/>
        <w:jc w:val="left"/>
        <w:rPr>
          <w:rFonts w:eastAsia="Times New Roman" w:cstheme="minorHAnsi"/>
          <w:i/>
          <w:iCs/>
          <w:color w:val="595959" w:themeColor="text1" w:themeTint="A6"/>
          <w:szCs w:val="24"/>
          <w:lang w:eastAsia="en-GB"/>
        </w:rPr>
      </w:pPr>
    </w:p>
    <w:p w14:paraId="19A28D40" w14:textId="7F0D3A91" w:rsidR="00324B6A" w:rsidRPr="00511622" w:rsidRDefault="003B270E" w:rsidP="003B270E">
      <w:pPr>
        <w:spacing w:line="240" w:lineRule="auto"/>
        <w:contextualSpacing/>
        <w:jc w:val="left"/>
        <w:rPr>
          <w:rFonts w:eastAsia="Times New Roman" w:cstheme="minorHAnsi"/>
          <w:i/>
          <w:iCs/>
          <w:color w:val="595959" w:themeColor="text1" w:themeTint="A6"/>
          <w:szCs w:val="24"/>
          <w:lang w:eastAsia="en-GB"/>
        </w:rPr>
      </w:pPr>
      <w:r w:rsidRPr="00511622">
        <w:rPr>
          <w:rFonts w:eastAsia="Times New Roman" w:cstheme="minorHAnsi"/>
          <w:i/>
          <w:iCs/>
          <w:color w:val="595959" w:themeColor="text1" w:themeTint="A6"/>
          <w:szCs w:val="24"/>
          <w:lang w:eastAsia="en-GB"/>
        </w:rPr>
        <w:t>“</w:t>
      </w:r>
      <w:r w:rsidR="00324B6A" w:rsidRPr="00511622">
        <w:rPr>
          <w:rFonts w:eastAsia="Times New Roman" w:cstheme="minorHAnsi"/>
          <w:i/>
          <w:iCs/>
          <w:color w:val="595959" w:themeColor="text1" w:themeTint="A6"/>
          <w:szCs w:val="24"/>
          <w:lang w:eastAsia="en-GB"/>
        </w:rPr>
        <w:t xml:space="preserve">Support with garden infrastructure, in particular putting up a </w:t>
      </w:r>
      <w:r w:rsidR="00BB79E7" w:rsidRPr="00511622">
        <w:rPr>
          <w:rFonts w:eastAsia="Times New Roman" w:cstheme="minorHAnsi"/>
          <w:i/>
          <w:iCs/>
          <w:color w:val="595959" w:themeColor="text1" w:themeTint="A6"/>
          <w:szCs w:val="24"/>
          <w:lang w:eastAsia="en-GB"/>
        </w:rPr>
        <w:t xml:space="preserve">polytunnel and </w:t>
      </w:r>
      <w:r w:rsidR="00324B6A" w:rsidRPr="00511622">
        <w:rPr>
          <w:rFonts w:eastAsia="Times New Roman" w:cstheme="minorHAnsi"/>
          <w:i/>
          <w:iCs/>
          <w:color w:val="595959" w:themeColor="text1" w:themeTint="A6"/>
          <w:szCs w:val="24"/>
          <w:lang w:eastAsia="en-GB"/>
        </w:rPr>
        <w:t xml:space="preserve">clearing </w:t>
      </w:r>
      <w:r w:rsidR="00BE4D6D" w:rsidRPr="00511622">
        <w:rPr>
          <w:rFonts w:eastAsia="Times New Roman" w:cstheme="minorHAnsi"/>
          <w:i/>
          <w:iCs/>
          <w:color w:val="595959" w:themeColor="text1" w:themeTint="A6"/>
          <w:szCs w:val="24"/>
          <w:lang w:eastAsia="en-GB"/>
        </w:rPr>
        <w:t>undergrowth”.</w:t>
      </w:r>
    </w:p>
    <w:p w14:paraId="6EFEE545" w14:textId="6150ABDE" w:rsidR="00202799" w:rsidRPr="00511622" w:rsidRDefault="00096C35" w:rsidP="000F2E4C">
      <w:pPr>
        <w:jc w:val="left"/>
        <w:rPr>
          <w:rFonts w:eastAsia="Times New Roman" w:cstheme="minorHAnsi"/>
          <w:szCs w:val="24"/>
          <w:lang w:eastAsia="en-GB"/>
        </w:rPr>
      </w:pPr>
      <w:r w:rsidRPr="00511622">
        <w:rPr>
          <w:rFonts w:eastAsia="Times New Roman" w:cstheme="minorHAnsi"/>
          <w:szCs w:val="24"/>
          <w:lang w:eastAsia="en-GB"/>
        </w:rPr>
        <w:lastRenderedPageBreak/>
        <w:t xml:space="preserve">Just </w:t>
      </w:r>
      <w:r w:rsidR="00173A10" w:rsidRPr="00511622">
        <w:rPr>
          <w:rFonts w:eastAsia="Times New Roman" w:cstheme="minorHAnsi"/>
          <w:szCs w:val="24"/>
          <w:lang w:eastAsia="en-GB"/>
        </w:rPr>
        <w:t>under one</w:t>
      </w:r>
      <w:r w:rsidRPr="00511622">
        <w:rPr>
          <w:rFonts w:eastAsia="Times New Roman" w:cstheme="minorHAnsi"/>
          <w:szCs w:val="24"/>
          <w:lang w:eastAsia="en-GB"/>
        </w:rPr>
        <w:t xml:space="preserve"> third of respondents (n=</w:t>
      </w:r>
      <w:r w:rsidR="00925FFC" w:rsidRPr="00511622">
        <w:rPr>
          <w:rFonts w:eastAsia="Times New Roman" w:cstheme="minorHAnsi"/>
          <w:szCs w:val="24"/>
          <w:lang w:eastAsia="en-GB"/>
        </w:rPr>
        <w:t xml:space="preserve">13) reported that they do not record </w:t>
      </w:r>
      <w:r w:rsidR="00F14A3C" w:rsidRPr="00511622">
        <w:rPr>
          <w:rFonts w:eastAsia="Times New Roman" w:cstheme="minorHAnsi"/>
          <w:szCs w:val="24"/>
          <w:lang w:eastAsia="en-GB"/>
        </w:rPr>
        <w:t xml:space="preserve">exchanges on the </w:t>
      </w:r>
      <w:r w:rsidR="00254FCB" w:rsidRPr="00511622">
        <w:rPr>
          <w:rFonts w:eastAsia="Times New Roman" w:cstheme="minorHAnsi"/>
          <w:szCs w:val="24"/>
          <w:lang w:eastAsia="en-GB"/>
        </w:rPr>
        <w:t>TB</w:t>
      </w:r>
      <w:r w:rsidR="00BE4D6D" w:rsidRPr="00511622">
        <w:rPr>
          <w:rFonts w:eastAsia="Times New Roman" w:cstheme="minorHAnsi"/>
          <w:szCs w:val="24"/>
          <w:lang w:eastAsia="en-GB"/>
        </w:rPr>
        <w:t>I</w:t>
      </w:r>
      <w:r w:rsidR="00F14A3C" w:rsidRPr="00511622">
        <w:rPr>
          <w:rFonts w:eastAsia="Times New Roman" w:cstheme="minorHAnsi"/>
          <w:szCs w:val="24"/>
          <w:lang w:eastAsia="en-GB"/>
        </w:rPr>
        <w:t xml:space="preserve"> system.  </w:t>
      </w:r>
      <w:r w:rsidR="00977F4C" w:rsidRPr="00511622">
        <w:rPr>
          <w:rFonts w:eastAsia="Times New Roman" w:cstheme="minorHAnsi"/>
          <w:szCs w:val="24"/>
          <w:lang w:eastAsia="en-GB"/>
        </w:rPr>
        <w:t>Through</w:t>
      </w:r>
      <w:r w:rsidR="00C5040C" w:rsidRPr="00511622">
        <w:rPr>
          <w:rFonts w:eastAsia="Times New Roman" w:cstheme="minorHAnsi"/>
          <w:szCs w:val="24"/>
          <w:lang w:eastAsia="en-GB"/>
        </w:rPr>
        <w:t xml:space="preserve"> interpretation of the comments, it appears that </w:t>
      </w:r>
      <w:r w:rsidR="00C5040C" w:rsidRPr="00511622">
        <w:rPr>
          <w:szCs w:val="24"/>
        </w:rPr>
        <w:t>some</w:t>
      </w:r>
      <w:r w:rsidR="00C5040C" w:rsidRPr="00511622">
        <w:rPr>
          <w:b/>
          <w:bCs/>
          <w:szCs w:val="24"/>
        </w:rPr>
        <w:t xml:space="preserve">, </w:t>
      </w:r>
      <w:r w:rsidR="00C5040C" w:rsidRPr="00511622">
        <w:rPr>
          <w:szCs w:val="24"/>
        </w:rPr>
        <w:t>forget to do so</w:t>
      </w:r>
      <w:r w:rsidR="00C937EF" w:rsidRPr="00511622">
        <w:rPr>
          <w:szCs w:val="24"/>
        </w:rPr>
        <w:t xml:space="preserve">, leave it to </w:t>
      </w:r>
      <w:r w:rsidR="00254FCB" w:rsidRPr="00511622">
        <w:rPr>
          <w:szCs w:val="24"/>
        </w:rPr>
        <w:t>TB</w:t>
      </w:r>
      <w:r w:rsidR="00BE4D6D" w:rsidRPr="00511622">
        <w:rPr>
          <w:szCs w:val="24"/>
        </w:rPr>
        <w:t>I</w:t>
      </w:r>
      <w:r w:rsidR="0072001D" w:rsidRPr="00511622">
        <w:rPr>
          <w:szCs w:val="24"/>
        </w:rPr>
        <w:t xml:space="preserve"> staff or board members</w:t>
      </w:r>
      <w:r w:rsidR="00B01CEC" w:rsidRPr="00511622">
        <w:rPr>
          <w:szCs w:val="24"/>
        </w:rPr>
        <w:t xml:space="preserve">, </w:t>
      </w:r>
      <w:r w:rsidR="00593260" w:rsidRPr="00511622">
        <w:rPr>
          <w:szCs w:val="24"/>
        </w:rPr>
        <w:t xml:space="preserve">struggle to navigate the recording system on the website </w:t>
      </w:r>
      <w:r w:rsidR="00B01CEC" w:rsidRPr="00511622">
        <w:rPr>
          <w:szCs w:val="24"/>
        </w:rPr>
        <w:t xml:space="preserve">or do not want to record the exchange as </w:t>
      </w:r>
      <w:r w:rsidR="00472F04" w:rsidRPr="00511622">
        <w:rPr>
          <w:szCs w:val="24"/>
        </w:rPr>
        <w:t xml:space="preserve">it formalises </w:t>
      </w:r>
      <w:r w:rsidR="00202799" w:rsidRPr="00511622">
        <w:rPr>
          <w:szCs w:val="24"/>
        </w:rPr>
        <w:t xml:space="preserve">something which they would prefer to keep informal and among friends.  </w:t>
      </w:r>
    </w:p>
    <w:p w14:paraId="3F75203C" w14:textId="77777777" w:rsidR="000F2E4C" w:rsidRPr="006D70CE" w:rsidRDefault="000F2E4C" w:rsidP="000F2E4C">
      <w:pPr>
        <w:jc w:val="left"/>
        <w:rPr>
          <w:rFonts w:eastAsia="Times New Roman" w:cstheme="minorHAnsi"/>
          <w:color w:val="333E48"/>
          <w:szCs w:val="24"/>
          <w:lang w:eastAsia="en-GB"/>
        </w:rPr>
      </w:pPr>
    </w:p>
    <w:p w14:paraId="47592E71" w14:textId="4BF52018" w:rsidR="006D70CE" w:rsidRPr="00511622" w:rsidRDefault="005B1E59" w:rsidP="00202799">
      <w:pPr>
        <w:spacing w:line="240" w:lineRule="auto"/>
        <w:contextualSpacing/>
        <w:jc w:val="left"/>
        <w:rPr>
          <w:rFonts w:eastAsia="Times New Roman" w:cstheme="minorHAnsi"/>
          <w:i/>
          <w:iCs/>
          <w:color w:val="595959" w:themeColor="text1" w:themeTint="A6"/>
          <w:szCs w:val="24"/>
          <w:lang w:eastAsia="en-GB"/>
        </w:rPr>
      </w:pPr>
      <w:r w:rsidRPr="00511622">
        <w:rPr>
          <w:rFonts w:eastAsia="Times New Roman" w:cstheme="minorHAnsi"/>
          <w:i/>
          <w:iCs/>
          <w:color w:val="595959" w:themeColor="text1" w:themeTint="A6"/>
          <w:szCs w:val="24"/>
          <w:lang w:eastAsia="en-GB"/>
        </w:rPr>
        <w:t>“</w:t>
      </w:r>
      <w:r w:rsidR="006D70CE" w:rsidRPr="00511622">
        <w:rPr>
          <w:rFonts w:eastAsia="Times New Roman" w:cstheme="minorHAnsi"/>
          <w:i/>
          <w:iCs/>
          <w:color w:val="595959" w:themeColor="text1" w:themeTint="A6"/>
          <w:szCs w:val="24"/>
          <w:lang w:eastAsia="en-GB"/>
        </w:rPr>
        <w:t>Thanks to Mary for submitting mine</w:t>
      </w:r>
      <w:r w:rsidR="00202799" w:rsidRPr="00511622">
        <w:rPr>
          <w:rFonts w:eastAsia="Times New Roman" w:cstheme="minorHAnsi"/>
          <w:i/>
          <w:iCs/>
          <w:color w:val="595959" w:themeColor="text1" w:themeTint="A6"/>
          <w:szCs w:val="24"/>
          <w:lang w:eastAsia="en-GB"/>
        </w:rPr>
        <w:t xml:space="preserve">.  </w:t>
      </w:r>
      <w:r w:rsidR="006D70CE" w:rsidRPr="00511622">
        <w:rPr>
          <w:rFonts w:eastAsia="Times New Roman" w:cstheme="minorHAnsi"/>
          <w:i/>
          <w:iCs/>
          <w:color w:val="595959" w:themeColor="text1" w:themeTint="A6"/>
          <w:szCs w:val="24"/>
          <w:lang w:eastAsia="en-GB"/>
        </w:rPr>
        <w:t>I veer away from the computer whe</w:t>
      </w:r>
      <w:r w:rsidR="00202799" w:rsidRPr="00511622">
        <w:rPr>
          <w:rFonts w:eastAsia="Times New Roman" w:cstheme="minorHAnsi"/>
          <w:i/>
          <w:iCs/>
          <w:color w:val="595959" w:themeColor="text1" w:themeTint="A6"/>
          <w:szCs w:val="24"/>
          <w:lang w:eastAsia="en-GB"/>
        </w:rPr>
        <w:t>n</w:t>
      </w:r>
      <w:r w:rsidR="006D70CE" w:rsidRPr="00511622">
        <w:rPr>
          <w:rFonts w:eastAsia="Times New Roman" w:cstheme="minorHAnsi"/>
          <w:i/>
          <w:iCs/>
          <w:color w:val="595959" w:themeColor="text1" w:themeTint="A6"/>
          <w:szCs w:val="24"/>
          <w:lang w:eastAsia="en-GB"/>
        </w:rPr>
        <w:t xml:space="preserve"> I can I'm afraid. </w:t>
      </w:r>
      <w:r w:rsidRPr="00511622">
        <w:rPr>
          <w:rFonts w:eastAsia="Times New Roman" w:cstheme="minorHAnsi"/>
          <w:i/>
          <w:iCs/>
          <w:color w:val="595959" w:themeColor="text1" w:themeTint="A6"/>
          <w:szCs w:val="24"/>
          <w:lang w:eastAsia="en-GB"/>
        </w:rPr>
        <w:t>Also,</w:t>
      </w:r>
      <w:r w:rsidR="006D70CE" w:rsidRPr="00511622">
        <w:rPr>
          <w:rFonts w:eastAsia="Times New Roman" w:cstheme="minorHAnsi"/>
          <w:i/>
          <w:iCs/>
          <w:color w:val="595959" w:themeColor="text1" w:themeTint="A6"/>
          <w:szCs w:val="24"/>
          <w:lang w:eastAsia="en-GB"/>
        </w:rPr>
        <w:t xml:space="preserve"> a fella helped to advise and guide me as to buying a new mobile phone, and he wasn't bothered to log the hour</w:t>
      </w:r>
      <w:r w:rsidRPr="00511622">
        <w:rPr>
          <w:rFonts w:eastAsia="Times New Roman" w:cstheme="minorHAnsi"/>
          <w:i/>
          <w:iCs/>
          <w:color w:val="595959" w:themeColor="text1" w:themeTint="A6"/>
          <w:szCs w:val="24"/>
          <w:lang w:eastAsia="en-GB"/>
        </w:rPr>
        <w:t xml:space="preserve">, </w:t>
      </w:r>
      <w:r w:rsidR="006D70CE" w:rsidRPr="00511622">
        <w:rPr>
          <w:rFonts w:eastAsia="Times New Roman" w:cstheme="minorHAnsi"/>
          <w:i/>
          <w:iCs/>
          <w:color w:val="595959" w:themeColor="text1" w:themeTint="A6"/>
          <w:szCs w:val="24"/>
          <w:lang w:eastAsia="en-GB"/>
        </w:rPr>
        <w:t>just wanted to help</w:t>
      </w:r>
      <w:r w:rsidRPr="00511622">
        <w:rPr>
          <w:rFonts w:eastAsia="Times New Roman" w:cstheme="minorHAnsi"/>
          <w:i/>
          <w:iCs/>
          <w:color w:val="595959" w:themeColor="text1" w:themeTint="A6"/>
          <w:szCs w:val="24"/>
          <w:lang w:eastAsia="en-GB"/>
        </w:rPr>
        <w:t xml:space="preserve"> </w:t>
      </w:r>
      <w:r w:rsidR="006D70CE" w:rsidRPr="00511622">
        <w:rPr>
          <w:rFonts w:eastAsia="Times New Roman" w:cstheme="minorHAnsi"/>
          <w:i/>
          <w:iCs/>
          <w:color w:val="595959" w:themeColor="text1" w:themeTint="A6"/>
          <w:szCs w:val="24"/>
          <w:lang w:eastAsia="en-GB"/>
        </w:rPr>
        <w:t>and I was lazy (and happy to avoid) I guess then not to do it</w:t>
      </w:r>
      <w:r w:rsidRPr="00511622">
        <w:rPr>
          <w:rFonts w:eastAsia="Times New Roman" w:cstheme="minorHAnsi"/>
          <w:i/>
          <w:iCs/>
          <w:color w:val="595959" w:themeColor="text1" w:themeTint="A6"/>
          <w:szCs w:val="24"/>
          <w:lang w:eastAsia="en-GB"/>
        </w:rPr>
        <w:t>”</w:t>
      </w:r>
      <w:r w:rsidR="006D70CE" w:rsidRPr="00511622">
        <w:rPr>
          <w:rFonts w:eastAsia="Times New Roman" w:cstheme="minorHAnsi"/>
          <w:i/>
          <w:iCs/>
          <w:color w:val="595959" w:themeColor="text1" w:themeTint="A6"/>
          <w:szCs w:val="24"/>
          <w:lang w:eastAsia="en-GB"/>
        </w:rPr>
        <w:t>.</w:t>
      </w:r>
      <w:r w:rsidR="00972392" w:rsidRPr="00511622">
        <w:rPr>
          <w:rFonts w:eastAsia="Times New Roman" w:cstheme="minorHAnsi"/>
          <w:i/>
          <w:iCs/>
          <w:color w:val="595959" w:themeColor="text1" w:themeTint="A6"/>
          <w:szCs w:val="24"/>
          <w:lang w:eastAsia="en-GB"/>
        </w:rPr>
        <w:t xml:space="preserve"> </w:t>
      </w:r>
    </w:p>
    <w:p w14:paraId="15DD10C3" w14:textId="5CD8CCB9" w:rsidR="008C53BD" w:rsidRPr="00511622" w:rsidRDefault="008C53BD" w:rsidP="00202799">
      <w:pPr>
        <w:spacing w:line="240" w:lineRule="auto"/>
        <w:contextualSpacing/>
        <w:jc w:val="left"/>
        <w:rPr>
          <w:rFonts w:eastAsia="Times New Roman" w:cstheme="minorHAnsi"/>
          <w:i/>
          <w:iCs/>
          <w:color w:val="595959" w:themeColor="text1" w:themeTint="A6"/>
          <w:szCs w:val="24"/>
          <w:lang w:eastAsia="en-GB"/>
        </w:rPr>
      </w:pPr>
    </w:p>
    <w:p w14:paraId="0432C4C7" w14:textId="090E112E" w:rsidR="008C53BD" w:rsidRPr="00511622" w:rsidRDefault="00A26C2B" w:rsidP="00202799">
      <w:pPr>
        <w:spacing w:line="240" w:lineRule="auto"/>
        <w:contextualSpacing/>
        <w:jc w:val="left"/>
        <w:rPr>
          <w:rFonts w:eastAsia="Times New Roman" w:cstheme="minorHAnsi"/>
          <w:i/>
          <w:iCs/>
          <w:color w:val="595959" w:themeColor="text1" w:themeTint="A6"/>
          <w:sz w:val="32"/>
          <w:szCs w:val="32"/>
          <w:lang w:eastAsia="en-GB"/>
        </w:rPr>
      </w:pPr>
      <w:r w:rsidRPr="00511622">
        <w:rPr>
          <w:rFonts w:eastAsia="Times New Roman" w:cstheme="minorHAnsi"/>
          <w:i/>
          <w:iCs/>
          <w:color w:val="595959" w:themeColor="text1" w:themeTint="A6"/>
          <w:szCs w:val="24"/>
          <w:lang w:eastAsia="en-GB"/>
        </w:rPr>
        <w:t>“</w:t>
      </w:r>
      <w:r w:rsidR="009343D3" w:rsidRPr="00511622">
        <w:rPr>
          <w:rFonts w:eastAsia="Times New Roman" w:cstheme="minorHAnsi"/>
          <w:i/>
          <w:iCs/>
          <w:color w:val="595959" w:themeColor="text1" w:themeTint="A6"/>
          <w:szCs w:val="24"/>
          <w:lang w:eastAsia="en-GB"/>
        </w:rPr>
        <w:t>I have not been active and had a mental block about the website, thinking it was time consuming</w:t>
      </w:r>
      <w:r w:rsidR="002729E8" w:rsidRPr="00511622">
        <w:rPr>
          <w:rFonts w:eastAsia="Times New Roman" w:cstheme="minorHAnsi"/>
          <w:i/>
          <w:iCs/>
          <w:color w:val="595959" w:themeColor="text1" w:themeTint="A6"/>
          <w:szCs w:val="24"/>
          <w:lang w:eastAsia="en-GB"/>
        </w:rPr>
        <w:t xml:space="preserve">, I had an exchange tonight </w:t>
      </w:r>
      <w:r w:rsidRPr="00511622">
        <w:rPr>
          <w:rFonts w:eastAsia="Times New Roman" w:cstheme="minorHAnsi"/>
          <w:i/>
          <w:iCs/>
          <w:color w:val="595959" w:themeColor="text1" w:themeTint="A6"/>
          <w:szCs w:val="24"/>
          <w:lang w:eastAsia="en-GB"/>
        </w:rPr>
        <w:t>and it is easier to give the time and have a gentleman’s agreement”.</w:t>
      </w:r>
    </w:p>
    <w:p w14:paraId="7103D42C" w14:textId="7163EA14" w:rsidR="00A26C2B" w:rsidRDefault="00A26C2B" w:rsidP="006D70CE">
      <w:pPr>
        <w:spacing w:after="160" w:line="259" w:lineRule="auto"/>
        <w:jc w:val="left"/>
        <w:rPr>
          <w:rFonts w:eastAsia="Times New Roman" w:cstheme="minorHAnsi"/>
          <w:color w:val="333E48"/>
          <w:szCs w:val="24"/>
          <w:lang w:eastAsia="en-GB"/>
        </w:rPr>
      </w:pPr>
    </w:p>
    <w:p w14:paraId="37FE7F20" w14:textId="62D6F2D9" w:rsidR="00B46DB6" w:rsidRPr="00511622" w:rsidRDefault="00A26C2B" w:rsidP="00B10A98">
      <w:pPr>
        <w:spacing w:after="160" w:line="259" w:lineRule="auto"/>
        <w:jc w:val="left"/>
        <w:rPr>
          <w:rFonts w:cstheme="minorHAnsi"/>
          <w:szCs w:val="24"/>
          <w:shd w:val="clear" w:color="auto" w:fill="F7F8FA"/>
        </w:rPr>
      </w:pPr>
      <w:r w:rsidRPr="00511622">
        <w:rPr>
          <w:rFonts w:eastAsia="Times New Roman" w:cstheme="minorHAnsi"/>
          <w:szCs w:val="24"/>
          <w:lang w:eastAsia="en-GB"/>
        </w:rPr>
        <w:t xml:space="preserve">The trends of aversion to </w:t>
      </w:r>
      <w:r w:rsidR="00DB24E1" w:rsidRPr="00511622">
        <w:rPr>
          <w:rFonts w:eastAsia="Times New Roman" w:cstheme="minorHAnsi"/>
          <w:szCs w:val="24"/>
          <w:lang w:eastAsia="en-GB"/>
        </w:rPr>
        <w:t>the website</w:t>
      </w:r>
      <w:r w:rsidRPr="00511622">
        <w:rPr>
          <w:rFonts w:eastAsia="Times New Roman" w:cstheme="minorHAnsi"/>
          <w:szCs w:val="24"/>
          <w:lang w:eastAsia="en-GB"/>
        </w:rPr>
        <w:t xml:space="preserve"> and dependence on the </w:t>
      </w:r>
      <w:r w:rsidR="00033927" w:rsidRPr="00511622">
        <w:rPr>
          <w:rFonts w:eastAsia="Times New Roman" w:cstheme="minorHAnsi"/>
          <w:szCs w:val="24"/>
          <w:lang w:eastAsia="en-GB"/>
        </w:rPr>
        <w:t>B</w:t>
      </w:r>
      <w:r w:rsidR="00DB24E1" w:rsidRPr="00511622">
        <w:rPr>
          <w:rFonts w:eastAsia="Times New Roman" w:cstheme="minorHAnsi"/>
          <w:szCs w:val="24"/>
          <w:lang w:eastAsia="en-GB"/>
        </w:rPr>
        <w:t xml:space="preserve">roker is further accentuated in </w:t>
      </w:r>
      <w:r w:rsidR="00C9590E" w:rsidRPr="00511622">
        <w:rPr>
          <w:rFonts w:eastAsia="Times New Roman" w:cstheme="minorHAnsi"/>
          <w:szCs w:val="24"/>
          <w:lang w:eastAsia="en-GB"/>
        </w:rPr>
        <w:t xml:space="preserve">how members </w:t>
      </w:r>
      <w:r w:rsidR="002E1A65" w:rsidRPr="00511622">
        <w:rPr>
          <w:rFonts w:eastAsia="Times New Roman" w:cstheme="minorHAnsi"/>
          <w:szCs w:val="24"/>
          <w:lang w:eastAsia="en-GB"/>
        </w:rPr>
        <w:t>arrange exchanges</w:t>
      </w:r>
      <w:r w:rsidR="00400F01" w:rsidRPr="00511622">
        <w:rPr>
          <w:rFonts w:eastAsia="Times New Roman" w:cstheme="minorHAnsi"/>
          <w:szCs w:val="24"/>
          <w:lang w:eastAsia="en-GB"/>
        </w:rPr>
        <w:t>.  6</w:t>
      </w:r>
      <w:r w:rsidR="001746AB" w:rsidRPr="00511622">
        <w:rPr>
          <w:rFonts w:eastAsia="Times New Roman" w:cstheme="minorHAnsi"/>
          <w:szCs w:val="24"/>
          <w:lang w:eastAsia="en-GB"/>
        </w:rPr>
        <w:t>5</w:t>
      </w:r>
      <w:r w:rsidR="00400F01" w:rsidRPr="00511622">
        <w:rPr>
          <w:rFonts w:eastAsia="Times New Roman" w:cstheme="minorHAnsi"/>
          <w:szCs w:val="24"/>
          <w:lang w:eastAsia="en-GB"/>
        </w:rPr>
        <w:t>% (n=</w:t>
      </w:r>
      <w:r w:rsidR="002B456B" w:rsidRPr="00511622">
        <w:rPr>
          <w:rFonts w:eastAsia="Times New Roman" w:cstheme="minorHAnsi"/>
          <w:szCs w:val="24"/>
          <w:lang w:eastAsia="en-GB"/>
        </w:rPr>
        <w:t>2</w:t>
      </w:r>
      <w:r w:rsidR="001746AB" w:rsidRPr="00511622">
        <w:rPr>
          <w:rFonts w:eastAsia="Times New Roman" w:cstheme="minorHAnsi"/>
          <w:szCs w:val="24"/>
          <w:lang w:eastAsia="en-GB"/>
        </w:rPr>
        <w:t>6</w:t>
      </w:r>
      <w:r w:rsidR="002B456B" w:rsidRPr="00511622">
        <w:rPr>
          <w:rFonts w:eastAsia="Times New Roman" w:cstheme="minorHAnsi"/>
          <w:szCs w:val="24"/>
          <w:lang w:eastAsia="en-GB"/>
        </w:rPr>
        <w:t xml:space="preserve">) of respondents do so through the </w:t>
      </w:r>
      <w:r w:rsidR="00033927" w:rsidRPr="00511622">
        <w:rPr>
          <w:rFonts w:eastAsia="Times New Roman" w:cstheme="minorHAnsi"/>
          <w:szCs w:val="24"/>
          <w:lang w:eastAsia="en-GB"/>
        </w:rPr>
        <w:t>B</w:t>
      </w:r>
      <w:r w:rsidR="002B456B" w:rsidRPr="00511622">
        <w:rPr>
          <w:rFonts w:eastAsia="Times New Roman" w:cstheme="minorHAnsi"/>
          <w:szCs w:val="24"/>
          <w:lang w:eastAsia="en-GB"/>
        </w:rPr>
        <w:t xml:space="preserve">roker </w:t>
      </w:r>
      <w:r w:rsidR="001746AB" w:rsidRPr="00511622">
        <w:rPr>
          <w:rFonts w:eastAsia="Times New Roman" w:cstheme="minorHAnsi"/>
          <w:szCs w:val="24"/>
          <w:lang w:eastAsia="en-GB"/>
        </w:rPr>
        <w:t>with 20</w:t>
      </w:r>
      <w:r w:rsidR="00F42C9B" w:rsidRPr="00511622">
        <w:rPr>
          <w:rFonts w:eastAsia="Times New Roman" w:cstheme="minorHAnsi"/>
          <w:szCs w:val="24"/>
          <w:lang w:eastAsia="en-GB"/>
        </w:rPr>
        <w:t>% (n=8) and 15% (n</w:t>
      </w:r>
      <w:r w:rsidR="0052241C" w:rsidRPr="00511622">
        <w:rPr>
          <w:rFonts w:eastAsia="Times New Roman" w:cstheme="minorHAnsi"/>
          <w:szCs w:val="24"/>
          <w:lang w:eastAsia="en-GB"/>
        </w:rPr>
        <w:t xml:space="preserve">=6) doing so through the </w:t>
      </w:r>
      <w:r w:rsidR="00B10A98" w:rsidRPr="00511622">
        <w:rPr>
          <w:rFonts w:eastAsia="Times New Roman" w:cstheme="minorHAnsi"/>
          <w:szCs w:val="24"/>
          <w:lang w:eastAsia="en-GB"/>
        </w:rPr>
        <w:t xml:space="preserve">website and </w:t>
      </w:r>
      <w:r w:rsidR="00A61F56" w:rsidRPr="00511622">
        <w:rPr>
          <w:rFonts w:eastAsia="Times New Roman" w:cstheme="minorHAnsi"/>
          <w:szCs w:val="24"/>
          <w:lang w:eastAsia="en-GB"/>
        </w:rPr>
        <w:t>Facebook</w:t>
      </w:r>
      <w:r w:rsidR="00B10A98" w:rsidRPr="00511622">
        <w:rPr>
          <w:rFonts w:eastAsia="Times New Roman" w:cstheme="minorHAnsi"/>
          <w:szCs w:val="24"/>
          <w:lang w:eastAsia="en-GB"/>
        </w:rPr>
        <w:t xml:space="preserve"> page respectively.</w:t>
      </w:r>
    </w:p>
    <w:p w14:paraId="0576E1C8" w14:textId="0BDAD7B8" w:rsidR="00B46DB6" w:rsidRDefault="00B46DB6" w:rsidP="00D34080">
      <w:pPr>
        <w:pStyle w:val="Heading2"/>
        <w:numPr>
          <w:ilvl w:val="0"/>
          <w:numId w:val="0"/>
        </w:numPr>
        <w:spacing w:before="0" w:after="0"/>
        <w:ind w:left="567" w:hanging="567"/>
        <w:rPr>
          <w:b w:val="0"/>
          <w:bCs/>
          <w:color w:val="4472C4" w:themeColor="accent1"/>
          <w:sz w:val="24"/>
          <w:szCs w:val="24"/>
        </w:rPr>
      </w:pPr>
      <w:bookmarkStart w:id="121" w:name="_Toc120563787"/>
      <w:bookmarkStart w:id="122" w:name="_Toc120565433"/>
      <w:r w:rsidRPr="001402D3">
        <w:rPr>
          <w:b w:val="0"/>
          <w:bCs/>
          <w:color w:val="4472C4" w:themeColor="accent1"/>
          <w:sz w:val="24"/>
          <w:szCs w:val="24"/>
        </w:rPr>
        <w:t>4.</w:t>
      </w:r>
      <w:r w:rsidR="008A4951">
        <w:rPr>
          <w:b w:val="0"/>
          <w:bCs/>
          <w:color w:val="4472C4" w:themeColor="accent1"/>
          <w:sz w:val="24"/>
          <w:szCs w:val="24"/>
        </w:rPr>
        <w:t>2</w:t>
      </w:r>
      <w:r w:rsidRPr="001402D3">
        <w:rPr>
          <w:b w:val="0"/>
          <w:bCs/>
          <w:color w:val="4472C4" w:themeColor="accent1"/>
          <w:sz w:val="24"/>
          <w:szCs w:val="24"/>
        </w:rPr>
        <w:t>.</w:t>
      </w:r>
      <w:r>
        <w:rPr>
          <w:b w:val="0"/>
          <w:bCs/>
          <w:color w:val="4472C4" w:themeColor="accent1"/>
          <w:sz w:val="24"/>
          <w:szCs w:val="24"/>
        </w:rPr>
        <w:t>4</w:t>
      </w:r>
      <w:r w:rsidRPr="001402D3">
        <w:rPr>
          <w:b w:val="0"/>
          <w:bCs/>
          <w:color w:val="4472C4" w:themeColor="accent1"/>
          <w:sz w:val="24"/>
          <w:szCs w:val="24"/>
        </w:rPr>
        <w:t xml:space="preserve">     </w:t>
      </w:r>
      <w:r>
        <w:rPr>
          <w:b w:val="0"/>
          <w:bCs/>
          <w:color w:val="4472C4" w:themeColor="accent1"/>
          <w:sz w:val="24"/>
          <w:szCs w:val="24"/>
        </w:rPr>
        <w:t>Outcomes</w:t>
      </w:r>
      <w:bookmarkEnd w:id="121"/>
      <w:bookmarkEnd w:id="122"/>
    </w:p>
    <w:p w14:paraId="7FAB7134" w14:textId="16755C90" w:rsidR="000F2E4C" w:rsidRDefault="00C67106" w:rsidP="003F6A00">
      <w:pPr>
        <w:spacing w:line="259" w:lineRule="auto"/>
        <w:jc w:val="left"/>
        <w:rPr>
          <w:szCs w:val="24"/>
        </w:rPr>
      </w:pPr>
      <w:r w:rsidRPr="00511622">
        <w:rPr>
          <w:noProof/>
          <w:szCs w:val="24"/>
        </w:rPr>
        <w:drawing>
          <wp:anchor distT="0" distB="0" distL="114300" distR="114300" simplePos="0" relativeHeight="251658242" behindDoc="0" locked="0" layoutInCell="1" allowOverlap="1" wp14:anchorId="0EE6FBA2" wp14:editId="7EAA0550">
            <wp:simplePos x="0" y="0"/>
            <wp:positionH relativeFrom="column">
              <wp:posOffset>0</wp:posOffset>
            </wp:positionH>
            <wp:positionV relativeFrom="paragraph">
              <wp:posOffset>1270</wp:posOffset>
            </wp:positionV>
            <wp:extent cx="3604260" cy="2522220"/>
            <wp:effectExtent l="0" t="0" r="15240" b="11430"/>
            <wp:wrapSquare wrapText="bothSides"/>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sidR="001A74E5" w:rsidRPr="00511622">
        <w:rPr>
          <w:szCs w:val="24"/>
        </w:rPr>
        <w:t xml:space="preserve">When asked about the extent to which involvement with </w:t>
      </w:r>
      <w:r w:rsidR="00254FCB" w:rsidRPr="00511622">
        <w:rPr>
          <w:szCs w:val="24"/>
        </w:rPr>
        <w:t>TB</w:t>
      </w:r>
      <w:r w:rsidR="00C64CED">
        <w:rPr>
          <w:szCs w:val="24"/>
        </w:rPr>
        <w:t>I</w:t>
      </w:r>
      <w:r w:rsidR="001A74E5" w:rsidRPr="00511622">
        <w:rPr>
          <w:szCs w:val="24"/>
        </w:rPr>
        <w:t xml:space="preserve"> has </w:t>
      </w:r>
      <w:r w:rsidR="00644303" w:rsidRPr="00511622">
        <w:rPr>
          <w:szCs w:val="24"/>
        </w:rPr>
        <w:t>impacted on their feelings of social connectedness, 95% (</w:t>
      </w:r>
      <w:r w:rsidR="0038469F" w:rsidRPr="00511622">
        <w:rPr>
          <w:szCs w:val="24"/>
        </w:rPr>
        <w:t>n=</w:t>
      </w:r>
      <w:r w:rsidR="000B6E26" w:rsidRPr="00511622">
        <w:rPr>
          <w:szCs w:val="24"/>
        </w:rPr>
        <w:t xml:space="preserve">38) indicated that </w:t>
      </w:r>
      <w:r w:rsidR="002A5B9D" w:rsidRPr="00511622">
        <w:rPr>
          <w:szCs w:val="24"/>
        </w:rPr>
        <w:t xml:space="preserve">felt more socially connected due to </w:t>
      </w:r>
      <w:r w:rsidR="00254FCB" w:rsidRPr="00511622">
        <w:rPr>
          <w:szCs w:val="24"/>
        </w:rPr>
        <w:t>TB</w:t>
      </w:r>
      <w:r w:rsidR="00C64CED">
        <w:rPr>
          <w:szCs w:val="24"/>
        </w:rPr>
        <w:t>I</w:t>
      </w:r>
      <w:r w:rsidR="00FC630A">
        <w:rPr>
          <w:szCs w:val="24"/>
        </w:rPr>
        <w:t>F</w:t>
      </w:r>
      <w:r w:rsidR="00F5701F">
        <w:rPr>
          <w:szCs w:val="24"/>
        </w:rPr>
        <w:t>F</w:t>
      </w:r>
      <w:r w:rsidR="002A5B9D" w:rsidRPr="00511622">
        <w:rPr>
          <w:szCs w:val="24"/>
        </w:rPr>
        <w:t>.</w:t>
      </w:r>
      <w:r w:rsidR="002A5B9D">
        <w:rPr>
          <w:szCs w:val="24"/>
        </w:rPr>
        <w:t xml:space="preserve">  </w:t>
      </w:r>
    </w:p>
    <w:p w14:paraId="0BDBE07D" w14:textId="77777777" w:rsidR="003F6A00" w:rsidRPr="003F6A00" w:rsidRDefault="003F6A00" w:rsidP="003F6A00">
      <w:pPr>
        <w:spacing w:line="259" w:lineRule="auto"/>
        <w:jc w:val="left"/>
        <w:rPr>
          <w:szCs w:val="24"/>
        </w:rPr>
      </w:pPr>
    </w:p>
    <w:p w14:paraId="6EF76BD1" w14:textId="64473921" w:rsidR="00661A1D" w:rsidRPr="00511622" w:rsidRDefault="00661A1D" w:rsidP="00661A1D">
      <w:pPr>
        <w:shd w:val="clear" w:color="auto" w:fill="FFFFFF"/>
        <w:spacing w:line="240" w:lineRule="auto"/>
        <w:contextualSpacing/>
        <w:jc w:val="left"/>
        <w:rPr>
          <w:rFonts w:eastAsia="Times New Roman" w:cstheme="minorHAnsi"/>
          <w:i/>
          <w:iCs/>
          <w:color w:val="595959" w:themeColor="text1" w:themeTint="A6"/>
          <w:szCs w:val="24"/>
          <w:lang w:eastAsia="en-GB"/>
        </w:rPr>
      </w:pPr>
      <w:r w:rsidRPr="00511622">
        <w:rPr>
          <w:rFonts w:eastAsia="Times New Roman" w:cstheme="minorHAnsi"/>
          <w:i/>
          <w:iCs/>
          <w:color w:val="595959" w:themeColor="text1" w:themeTint="A6"/>
          <w:szCs w:val="24"/>
          <w:lang w:eastAsia="en-GB"/>
        </w:rPr>
        <w:t>“</w:t>
      </w:r>
      <w:r w:rsidR="00C86605" w:rsidRPr="00511622">
        <w:rPr>
          <w:rFonts w:eastAsia="Times New Roman" w:cstheme="minorHAnsi"/>
          <w:i/>
          <w:iCs/>
          <w:color w:val="595959" w:themeColor="text1" w:themeTint="A6"/>
          <w:szCs w:val="24"/>
          <w:lang w:eastAsia="en-GB"/>
        </w:rPr>
        <w:t xml:space="preserve">Connection and community </w:t>
      </w:r>
      <w:r w:rsidR="00EC05B5" w:rsidRPr="00511622">
        <w:rPr>
          <w:rFonts w:eastAsia="Times New Roman" w:cstheme="minorHAnsi"/>
          <w:i/>
          <w:iCs/>
          <w:color w:val="595959" w:themeColor="text1" w:themeTint="A6"/>
          <w:szCs w:val="24"/>
          <w:lang w:eastAsia="en-GB"/>
        </w:rPr>
        <w:t>are</w:t>
      </w:r>
      <w:r w:rsidR="00C86605" w:rsidRPr="00511622">
        <w:rPr>
          <w:rFonts w:eastAsia="Times New Roman" w:cstheme="minorHAnsi"/>
          <w:i/>
          <w:iCs/>
          <w:color w:val="595959" w:themeColor="text1" w:themeTint="A6"/>
          <w:szCs w:val="24"/>
          <w:lang w:eastAsia="en-GB"/>
        </w:rPr>
        <w:t xml:space="preserve"> vital, now more than ever. It means a lot to be able to reach out to T</w:t>
      </w:r>
      <w:r w:rsidRPr="00511622">
        <w:rPr>
          <w:rFonts w:eastAsia="Times New Roman" w:cstheme="minorHAnsi"/>
          <w:i/>
          <w:iCs/>
          <w:color w:val="595959" w:themeColor="text1" w:themeTint="A6"/>
          <w:szCs w:val="24"/>
          <w:lang w:eastAsia="en-GB"/>
        </w:rPr>
        <w:t>B</w:t>
      </w:r>
      <w:r w:rsidR="00C86605" w:rsidRPr="00511622">
        <w:rPr>
          <w:rFonts w:eastAsia="Times New Roman" w:cstheme="minorHAnsi"/>
          <w:i/>
          <w:iCs/>
          <w:color w:val="595959" w:themeColor="text1" w:themeTint="A6"/>
          <w:szCs w:val="24"/>
          <w:lang w:eastAsia="en-GB"/>
        </w:rPr>
        <w:t xml:space="preserve"> members when I need their support. It also gives me a stronger sense of purpose, to know that I have something of value to give, whether it be organising events or offering interior design advice. I truly believe that </w:t>
      </w:r>
      <w:r w:rsidRPr="00511622">
        <w:rPr>
          <w:rFonts w:eastAsia="Times New Roman" w:cstheme="minorHAnsi"/>
          <w:i/>
          <w:iCs/>
          <w:color w:val="595959" w:themeColor="text1" w:themeTint="A6"/>
          <w:szCs w:val="24"/>
          <w:lang w:eastAsia="en-GB"/>
        </w:rPr>
        <w:t>T</w:t>
      </w:r>
      <w:r w:rsidR="000F2E4C" w:rsidRPr="00511622">
        <w:rPr>
          <w:rFonts w:eastAsia="Times New Roman" w:cstheme="minorHAnsi"/>
          <w:i/>
          <w:iCs/>
          <w:color w:val="595959" w:themeColor="text1" w:themeTint="A6"/>
          <w:szCs w:val="24"/>
          <w:lang w:eastAsia="en-GB"/>
        </w:rPr>
        <w:t>Bs</w:t>
      </w:r>
      <w:r w:rsidRPr="00511622">
        <w:rPr>
          <w:rFonts w:eastAsia="Times New Roman" w:cstheme="minorHAnsi"/>
          <w:i/>
          <w:iCs/>
          <w:color w:val="595959" w:themeColor="text1" w:themeTint="A6"/>
          <w:szCs w:val="24"/>
          <w:lang w:eastAsia="en-GB"/>
        </w:rPr>
        <w:t xml:space="preserve"> </w:t>
      </w:r>
      <w:r w:rsidR="00C86605" w:rsidRPr="00511622">
        <w:rPr>
          <w:rFonts w:eastAsia="Times New Roman" w:cstheme="minorHAnsi"/>
          <w:i/>
          <w:iCs/>
          <w:color w:val="595959" w:themeColor="text1" w:themeTint="A6"/>
          <w:szCs w:val="24"/>
          <w:lang w:eastAsia="en-GB"/>
        </w:rPr>
        <w:t xml:space="preserve">are the way of the </w:t>
      </w:r>
      <w:r w:rsidR="001C023B" w:rsidRPr="00511622">
        <w:rPr>
          <w:rFonts w:eastAsia="Times New Roman" w:cstheme="minorHAnsi"/>
          <w:i/>
          <w:iCs/>
          <w:color w:val="595959" w:themeColor="text1" w:themeTint="A6"/>
          <w:szCs w:val="24"/>
          <w:lang w:eastAsia="en-GB"/>
        </w:rPr>
        <w:t>future”.</w:t>
      </w:r>
    </w:p>
    <w:p w14:paraId="7CEC3AC8" w14:textId="77777777" w:rsidR="0048024D" w:rsidRPr="00BC562E" w:rsidRDefault="0048024D" w:rsidP="00661A1D">
      <w:pPr>
        <w:shd w:val="clear" w:color="auto" w:fill="FFFFFF"/>
        <w:spacing w:line="240" w:lineRule="auto"/>
        <w:contextualSpacing/>
        <w:jc w:val="left"/>
        <w:rPr>
          <w:rFonts w:eastAsia="Times New Roman" w:cstheme="minorHAnsi"/>
          <w:i/>
          <w:iCs/>
          <w:color w:val="333E48"/>
          <w:sz w:val="32"/>
          <w:szCs w:val="32"/>
          <w:lang w:eastAsia="en-GB"/>
        </w:rPr>
      </w:pPr>
    </w:p>
    <w:p w14:paraId="699A396D" w14:textId="6E6CA3AD" w:rsidR="00BC562E" w:rsidRPr="00511622" w:rsidRDefault="00854436" w:rsidP="00661A1D">
      <w:pPr>
        <w:shd w:val="clear" w:color="auto" w:fill="FFFFFF"/>
        <w:spacing w:line="240" w:lineRule="auto"/>
        <w:contextualSpacing/>
        <w:jc w:val="left"/>
        <w:rPr>
          <w:rFonts w:eastAsia="Times New Roman" w:cstheme="minorHAnsi"/>
          <w:i/>
          <w:iCs/>
          <w:color w:val="595959" w:themeColor="text1" w:themeTint="A6"/>
          <w:szCs w:val="24"/>
          <w:lang w:eastAsia="en-GB"/>
        </w:rPr>
      </w:pPr>
      <w:r w:rsidRPr="00511622">
        <w:rPr>
          <w:rFonts w:eastAsia="Times New Roman" w:cstheme="minorHAnsi"/>
          <w:i/>
          <w:iCs/>
          <w:color w:val="595959" w:themeColor="text1" w:themeTint="A6"/>
          <w:szCs w:val="24"/>
          <w:lang w:eastAsia="en-GB"/>
        </w:rPr>
        <w:t>“</w:t>
      </w:r>
      <w:r w:rsidR="00C86605" w:rsidRPr="00511622">
        <w:rPr>
          <w:rFonts w:eastAsia="Times New Roman" w:cstheme="minorHAnsi"/>
          <w:i/>
          <w:iCs/>
          <w:color w:val="595959" w:themeColor="text1" w:themeTint="A6"/>
          <w:szCs w:val="24"/>
          <w:lang w:eastAsia="en-GB"/>
        </w:rPr>
        <w:t xml:space="preserve">I have met so many amazing people through Timebanking. The feeling of connection and the knowledge that there are people in our communities that </w:t>
      </w:r>
      <w:r w:rsidR="001C023B" w:rsidRPr="00511622">
        <w:rPr>
          <w:rFonts w:eastAsia="Times New Roman" w:cstheme="minorHAnsi"/>
          <w:i/>
          <w:iCs/>
          <w:color w:val="595959" w:themeColor="text1" w:themeTint="A6"/>
          <w:szCs w:val="24"/>
          <w:lang w:eastAsia="en-GB"/>
        </w:rPr>
        <w:t>do</w:t>
      </w:r>
      <w:r w:rsidR="00C86605" w:rsidRPr="00511622">
        <w:rPr>
          <w:rFonts w:eastAsia="Times New Roman" w:cstheme="minorHAnsi"/>
          <w:i/>
          <w:iCs/>
          <w:color w:val="595959" w:themeColor="text1" w:themeTint="A6"/>
          <w:szCs w:val="24"/>
          <w:lang w:eastAsia="en-GB"/>
        </w:rPr>
        <w:t xml:space="preserve"> care about others. I feel I have somewhere to go to for help but also to find fun things to do and participate in</w:t>
      </w:r>
      <w:r w:rsidRPr="00511622">
        <w:rPr>
          <w:rFonts w:eastAsia="Times New Roman" w:cstheme="minorHAnsi"/>
          <w:i/>
          <w:iCs/>
          <w:color w:val="595959" w:themeColor="text1" w:themeTint="A6"/>
          <w:szCs w:val="24"/>
          <w:lang w:eastAsia="en-GB"/>
        </w:rPr>
        <w:t>”</w:t>
      </w:r>
      <w:r w:rsidR="00C86605" w:rsidRPr="00511622">
        <w:rPr>
          <w:rFonts w:eastAsia="Times New Roman" w:cstheme="minorHAnsi"/>
          <w:i/>
          <w:iCs/>
          <w:color w:val="595959" w:themeColor="text1" w:themeTint="A6"/>
          <w:szCs w:val="24"/>
          <w:lang w:eastAsia="en-GB"/>
        </w:rPr>
        <w:t>.</w:t>
      </w:r>
    </w:p>
    <w:p w14:paraId="0E676AAA" w14:textId="0D3FC1A1" w:rsidR="0056269F" w:rsidRPr="00A810EC" w:rsidRDefault="0056269F" w:rsidP="00A810EC">
      <w:pPr>
        <w:spacing w:after="160" w:line="259" w:lineRule="auto"/>
        <w:jc w:val="left"/>
        <w:rPr>
          <w:b/>
          <w:bCs/>
          <w:szCs w:val="24"/>
        </w:rPr>
      </w:pPr>
      <w:r>
        <w:rPr>
          <w:noProof/>
          <w:szCs w:val="24"/>
        </w:rPr>
        <w:lastRenderedPageBreak/>
        <w:drawing>
          <wp:anchor distT="0" distB="0" distL="114300" distR="114300" simplePos="0" relativeHeight="251658241" behindDoc="0" locked="0" layoutInCell="1" allowOverlap="1" wp14:anchorId="6F1FBD2D" wp14:editId="4B6E0117">
            <wp:simplePos x="0" y="0"/>
            <wp:positionH relativeFrom="margin">
              <wp:align>left</wp:align>
            </wp:positionH>
            <wp:positionV relativeFrom="paragraph">
              <wp:posOffset>7620</wp:posOffset>
            </wp:positionV>
            <wp:extent cx="3665220" cy="2080260"/>
            <wp:effectExtent l="0" t="0" r="11430" b="15240"/>
            <wp:wrapSquare wrapText="bothSides"/>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V relativeFrom="margin">
              <wp14:pctHeight>0</wp14:pctHeight>
            </wp14:sizeRelV>
          </wp:anchor>
        </w:drawing>
      </w:r>
      <w:r w:rsidR="00F85FEC">
        <w:rPr>
          <w:szCs w:val="24"/>
        </w:rPr>
        <w:t>In relation to</w:t>
      </w:r>
      <w:r w:rsidR="001C2F0D">
        <w:rPr>
          <w:szCs w:val="24"/>
        </w:rPr>
        <w:t xml:space="preserve"> improvements in emotional, </w:t>
      </w:r>
      <w:r w:rsidR="005C38FC">
        <w:rPr>
          <w:szCs w:val="24"/>
        </w:rPr>
        <w:t>physical,</w:t>
      </w:r>
      <w:r w:rsidR="001C2F0D">
        <w:rPr>
          <w:szCs w:val="24"/>
        </w:rPr>
        <w:t xml:space="preserve"> and mental well-being attrib</w:t>
      </w:r>
      <w:r w:rsidR="004241F4">
        <w:rPr>
          <w:szCs w:val="24"/>
        </w:rPr>
        <w:t xml:space="preserve">utable to </w:t>
      </w:r>
      <w:r w:rsidR="00254FCB">
        <w:rPr>
          <w:szCs w:val="24"/>
        </w:rPr>
        <w:t>TB</w:t>
      </w:r>
      <w:r w:rsidR="005A3A14">
        <w:rPr>
          <w:szCs w:val="24"/>
        </w:rPr>
        <w:t>I</w:t>
      </w:r>
      <w:r w:rsidR="00FA2B02">
        <w:rPr>
          <w:szCs w:val="24"/>
        </w:rPr>
        <w:t xml:space="preserve">, </w:t>
      </w:r>
      <w:r w:rsidR="00D34C92">
        <w:rPr>
          <w:szCs w:val="24"/>
        </w:rPr>
        <w:t>100% of respondents (n=40) felt that their well-being had improved</w:t>
      </w:r>
      <w:r w:rsidR="00052C94">
        <w:rPr>
          <w:szCs w:val="24"/>
        </w:rPr>
        <w:t xml:space="preserve">.  </w:t>
      </w:r>
      <w:r w:rsidR="00CE5B4F">
        <w:rPr>
          <w:szCs w:val="24"/>
        </w:rPr>
        <w:t>T</w:t>
      </w:r>
      <w:r w:rsidR="00301A72">
        <w:rPr>
          <w:szCs w:val="24"/>
        </w:rPr>
        <w:t xml:space="preserve">he assortment of comments below provide further insights into </w:t>
      </w:r>
      <w:r>
        <w:rPr>
          <w:szCs w:val="24"/>
        </w:rPr>
        <w:t xml:space="preserve">how improved well-being has manifested through </w:t>
      </w:r>
      <w:r w:rsidR="00254FCB">
        <w:rPr>
          <w:szCs w:val="24"/>
        </w:rPr>
        <w:t>TB</w:t>
      </w:r>
      <w:r w:rsidR="005A3A14">
        <w:rPr>
          <w:szCs w:val="24"/>
        </w:rPr>
        <w:t>I</w:t>
      </w:r>
      <w:r>
        <w:rPr>
          <w:szCs w:val="24"/>
        </w:rPr>
        <w:t xml:space="preserve"> membership</w:t>
      </w:r>
      <w:r w:rsidR="003F6A00">
        <w:rPr>
          <w:szCs w:val="24"/>
        </w:rPr>
        <w:t>.</w:t>
      </w:r>
    </w:p>
    <w:p w14:paraId="1C29F4D7" w14:textId="652F7C00" w:rsidR="00C86605" w:rsidRPr="00C86605" w:rsidRDefault="00C86605" w:rsidP="0056269F">
      <w:pPr>
        <w:jc w:val="left"/>
        <w:rPr>
          <w:szCs w:val="24"/>
        </w:rPr>
      </w:pPr>
    </w:p>
    <w:p w14:paraId="10A299D9" w14:textId="125E1387" w:rsidR="00C86605" w:rsidRPr="009924F7" w:rsidRDefault="005160AE" w:rsidP="00BA0DB1">
      <w:pPr>
        <w:shd w:val="clear" w:color="auto" w:fill="FFFFFF"/>
        <w:spacing w:line="240" w:lineRule="auto"/>
        <w:contextualSpacing/>
        <w:jc w:val="left"/>
        <w:rPr>
          <w:rFonts w:eastAsia="Times New Roman" w:cstheme="minorHAnsi"/>
          <w:i/>
          <w:iCs/>
          <w:color w:val="595959" w:themeColor="text1" w:themeTint="A6"/>
          <w:sz w:val="32"/>
          <w:szCs w:val="32"/>
          <w:lang w:eastAsia="en-GB"/>
        </w:rPr>
      </w:pPr>
      <w:r w:rsidRPr="009924F7">
        <w:rPr>
          <w:rFonts w:eastAsia="Times New Roman" w:cstheme="minorHAnsi"/>
          <w:i/>
          <w:iCs/>
          <w:color w:val="595959" w:themeColor="text1" w:themeTint="A6"/>
          <w:szCs w:val="24"/>
          <w:lang w:eastAsia="en-GB"/>
        </w:rPr>
        <w:t>“</w:t>
      </w:r>
      <w:r w:rsidR="00BA0DB1" w:rsidRPr="009924F7">
        <w:rPr>
          <w:rFonts w:eastAsia="Times New Roman" w:cstheme="minorHAnsi"/>
          <w:i/>
          <w:iCs/>
          <w:color w:val="595959" w:themeColor="text1" w:themeTint="A6"/>
          <w:szCs w:val="24"/>
          <w:lang w:eastAsia="en-GB"/>
        </w:rPr>
        <w:t>The m</w:t>
      </w:r>
      <w:r w:rsidR="00C86605" w:rsidRPr="009924F7">
        <w:rPr>
          <w:rFonts w:eastAsia="Times New Roman" w:cstheme="minorHAnsi"/>
          <w:i/>
          <w:iCs/>
          <w:color w:val="595959" w:themeColor="text1" w:themeTint="A6"/>
          <w:szCs w:val="24"/>
          <w:lang w:eastAsia="en-GB"/>
        </w:rPr>
        <w:t>usical events have made a huge difference to my sense of wellbeing and paved the way for new friendships</w:t>
      </w:r>
      <w:r w:rsidRPr="009924F7">
        <w:rPr>
          <w:rFonts w:eastAsia="Times New Roman" w:cstheme="minorHAnsi"/>
          <w:i/>
          <w:iCs/>
          <w:color w:val="595959" w:themeColor="text1" w:themeTint="A6"/>
          <w:szCs w:val="24"/>
          <w:lang w:eastAsia="en-GB"/>
        </w:rPr>
        <w:t>”</w:t>
      </w:r>
      <w:r w:rsidR="00C86605" w:rsidRPr="009924F7">
        <w:rPr>
          <w:rFonts w:eastAsia="Times New Roman" w:cstheme="minorHAnsi"/>
          <w:i/>
          <w:iCs/>
          <w:color w:val="595959" w:themeColor="text1" w:themeTint="A6"/>
          <w:szCs w:val="24"/>
          <w:lang w:eastAsia="en-GB"/>
        </w:rPr>
        <w:t>.</w:t>
      </w:r>
    </w:p>
    <w:p w14:paraId="5FF9A537" w14:textId="77777777" w:rsidR="00BA0DB1" w:rsidRPr="009924F7" w:rsidRDefault="00BA0DB1" w:rsidP="00BA0DB1">
      <w:pPr>
        <w:shd w:val="clear" w:color="auto" w:fill="FFFFFF"/>
        <w:spacing w:line="240" w:lineRule="auto"/>
        <w:contextualSpacing/>
        <w:jc w:val="left"/>
        <w:rPr>
          <w:rFonts w:eastAsia="Times New Roman" w:cstheme="minorHAnsi"/>
          <w:color w:val="595959" w:themeColor="text1" w:themeTint="A6"/>
          <w:szCs w:val="24"/>
          <w:lang w:eastAsia="en-GB"/>
        </w:rPr>
      </w:pPr>
    </w:p>
    <w:p w14:paraId="644EA2FF" w14:textId="1E2009B9" w:rsidR="00AC0184" w:rsidRPr="009924F7" w:rsidRDefault="005160AE" w:rsidP="00AC0184">
      <w:pPr>
        <w:shd w:val="clear" w:color="auto" w:fill="FFFFFF"/>
        <w:spacing w:line="240" w:lineRule="auto"/>
        <w:contextualSpacing/>
        <w:jc w:val="left"/>
        <w:rPr>
          <w:rFonts w:eastAsia="Times New Roman" w:cstheme="minorHAnsi"/>
          <w:i/>
          <w:iCs/>
          <w:color w:val="595959" w:themeColor="text1" w:themeTint="A6"/>
          <w:sz w:val="32"/>
          <w:szCs w:val="32"/>
          <w:lang w:eastAsia="en-GB"/>
        </w:rPr>
      </w:pPr>
      <w:r w:rsidRPr="009924F7">
        <w:rPr>
          <w:rFonts w:eastAsia="Times New Roman" w:cstheme="minorHAnsi"/>
          <w:i/>
          <w:iCs/>
          <w:color w:val="595959" w:themeColor="text1" w:themeTint="A6"/>
          <w:szCs w:val="24"/>
          <w:lang w:eastAsia="en-GB"/>
        </w:rPr>
        <w:t>“</w:t>
      </w:r>
      <w:r w:rsidR="00BA0DB1" w:rsidRPr="009924F7">
        <w:rPr>
          <w:rFonts w:eastAsia="Times New Roman" w:cstheme="minorHAnsi"/>
          <w:i/>
          <w:iCs/>
          <w:color w:val="595959" w:themeColor="text1" w:themeTint="A6"/>
          <w:szCs w:val="24"/>
          <w:lang w:eastAsia="en-GB"/>
        </w:rPr>
        <w:t>F</w:t>
      </w:r>
      <w:r w:rsidR="00C86605" w:rsidRPr="009924F7">
        <w:rPr>
          <w:rFonts w:eastAsia="Times New Roman" w:cstheme="minorHAnsi"/>
          <w:i/>
          <w:iCs/>
          <w:color w:val="595959" w:themeColor="text1" w:themeTint="A6"/>
          <w:szCs w:val="24"/>
          <w:lang w:eastAsia="en-GB"/>
        </w:rPr>
        <w:t xml:space="preserve">eels good to be </w:t>
      </w:r>
      <w:r w:rsidR="00AC0184" w:rsidRPr="009924F7">
        <w:rPr>
          <w:rFonts w:eastAsia="Times New Roman" w:cstheme="minorHAnsi"/>
          <w:i/>
          <w:iCs/>
          <w:color w:val="595959" w:themeColor="text1" w:themeTint="A6"/>
          <w:szCs w:val="24"/>
          <w:lang w:eastAsia="en-GB"/>
        </w:rPr>
        <w:t>part of something bigger</w:t>
      </w:r>
      <w:r w:rsidR="005239CC" w:rsidRPr="009924F7">
        <w:rPr>
          <w:rFonts w:eastAsia="Times New Roman" w:cstheme="minorHAnsi"/>
          <w:i/>
          <w:iCs/>
          <w:color w:val="595959" w:themeColor="text1" w:themeTint="A6"/>
          <w:szCs w:val="24"/>
          <w:lang w:eastAsia="en-GB"/>
        </w:rPr>
        <w:t xml:space="preserve"> which</w:t>
      </w:r>
      <w:r w:rsidR="00BA0DB1" w:rsidRPr="009924F7">
        <w:rPr>
          <w:rFonts w:eastAsia="Times New Roman" w:cstheme="minorHAnsi"/>
          <w:i/>
          <w:iCs/>
          <w:color w:val="595959" w:themeColor="text1" w:themeTint="A6"/>
          <w:szCs w:val="24"/>
          <w:lang w:eastAsia="en-GB"/>
        </w:rPr>
        <w:t xml:space="preserve"> </w:t>
      </w:r>
      <w:r w:rsidR="005239CC" w:rsidRPr="009924F7">
        <w:rPr>
          <w:rFonts w:eastAsia="Times New Roman" w:cstheme="minorHAnsi"/>
          <w:i/>
          <w:iCs/>
          <w:color w:val="595959" w:themeColor="text1" w:themeTint="A6"/>
          <w:szCs w:val="24"/>
          <w:lang w:eastAsia="en-GB"/>
        </w:rPr>
        <w:t xml:space="preserve">is </w:t>
      </w:r>
      <w:r w:rsidR="00017908" w:rsidRPr="009924F7">
        <w:rPr>
          <w:rFonts w:eastAsia="Times New Roman" w:cstheme="minorHAnsi"/>
          <w:i/>
          <w:iCs/>
          <w:color w:val="595959" w:themeColor="text1" w:themeTint="A6"/>
          <w:szCs w:val="24"/>
          <w:lang w:eastAsia="en-GB"/>
        </w:rPr>
        <w:t xml:space="preserve">real and meaningful, it has </w:t>
      </w:r>
      <w:r w:rsidR="00C21FCC" w:rsidRPr="009924F7">
        <w:rPr>
          <w:rFonts w:eastAsia="Times New Roman" w:cstheme="minorHAnsi"/>
          <w:i/>
          <w:iCs/>
          <w:color w:val="595959" w:themeColor="text1" w:themeTint="A6"/>
          <w:szCs w:val="24"/>
          <w:lang w:eastAsia="en-GB"/>
        </w:rPr>
        <w:t>improved my mental health and I feel</w:t>
      </w:r>
      <w:r w:rsidR="001016DF" w:rsidRPr="009924F7">
        <w:rPr>
          <w:rFonts w:eastAsia="Times New Roman" w:cstheme="minorHAnsi"/>
          <w:i/>
          <w:iCs/>
          <w:color w:val="595959" w:themeColor="text1" w:themeTint="A6"/>
          <w:szCs w:val="24"/>
          <w:lang w:eastAsia="en-GB"/>
        </w:rPr>
        <w:t xml:space="preserve"> included</w:t>
      </w:r>
      <w:r w:rsidR="000F2E4C" w:rsidRPr="009924F7">
        <w:rPr>
          <w:rFonts w:eastAsia="Times New Roman" w:cstheme="minorHAnsi"/>
          <w:i/>
          <w:iCs/>
          <w:color w:val="595959" w:themeColor="text1" w:themeTint="A6"/>
          <w:szCs w:val="24"/>
          <w:lang w:eastAsia="en-GB"/>
        </w:rPr>
        <w:t xml:space="preserve"> and </w:t>
      </w:r>
      <w:r w:rsidR="00C86605" w:rsidRPr="009924F7">
        <w:rPr>
          <w:rFonts w:eastAsia="Times New Roman" w:cstheme="minorHAnsi"/>
          <w:i/>
          <w:iCs/>
          <w:color w:val="595959" w:themeColor="text1" w:themeTint="A6"/>
          <w:szCs w:val="24"/>
          <w:lang w:eastAsia="en-GB"/>
        </w:rPr>
        <w:t>have become more social with people I would not otherwise meet in my everyday life</w:t>
      </w:r>
      <w:r w:rsidRPr="009924F7">
        <w:rPr>
          <w:rFonts w:eastAsia="Times New Roman" w:cstheme="minorHAnsi"/>
          <w:i/>
          <w:iCs/>
          <w:color w:val="595959" w:themeColor="text1" w:themeTint="A6"/>
          <w:szCs w:val="24"/>
          <w:lang w:eastAsia="en-GB"/>
        </w:rPr>
        <w:t>”</w:t>
      </w:r>
      <w:r w:rsidR="00C86605" w:rsidRPr="009924F7">
        <w:rPr>
          <w:rFonts w:eastAsia="Times New Roman" w:cstheme="minorHAnsi"/>
          <w:i/>
          <w:iCs/>
          <w:color w:val="595959" w:themeColor="text1" w:themeTint="A6"/>
          <w:szCs w:val="24"/>
          <w:lang w:eastAsia="en-GB"/>
        </w:rPr>
        <w:t>.</w:t>
      </w:r>
    </w:p>
    <w:p w14:paraId="3EB0B880" w14:textId="77777777" w:rsidR="00AC0184" w:rsidRPr="009924F7" w:rsidRDefault="00AC0184" w:rsidP="00AC0184">
      <w:pPr>
        <w:shd w:val="clear" w:color="auto" w:fill="FFFFFF"/>
        <w:spacing w:line="240" w:lineRule="auto"/>
        <w:contextualSpacing/>
        <w:jc w:val="left"/>
        <w:rPr>
          <w:rFonts w:eastAsia="Times New Roman" w:cstheme="minorHAnsi"/>
          <w:color w:val="595959" w:themeColor="text1" w:themeTint="A6"/>
          <w:sz w:val="32"/>
          <w:szCs w:val="32"/>
          <w:lang w:eastAsia="en-GB"/>
        </w:rPr>
      </w:pPr>
    </w:p>
    <w:p w14:paraId="412C5D4A" w14:textId="28DDE813" w:rsidR="00C86605" w:rsidRPr="009924F7" w:rsidRDefault="005160AE" w:rsidP="00AC0184">
      <w:pPr>
        <w:shd w:val="clear" w:color="auto" w:fill="FFFFFF"/>
        <w:spacing w:line="240" w:lineRule="auto"/>
        <w:contextualSpacing/>
        <w:jc w:val="left"/>
        <w:rPr>
          <w:rFonts w:eastAsia="Times New Roman" w:cstheme="minorHAnsi"/>
          <w:i/>
          <w:iCs/>
          <w:color w:val="595959" w:themeColor="text1" w:themeTint="A6"/>
          <w:sz w:val="32"/>
          <w:szCs w:val="32"/>
          <w:lang w:eastAsia="en-GB"/>
        </w:rPr>
      </w:pPr>
      <w:r w:rsidRPr="009924F7">
        <w:rPr>
          <w:rFonts w:eastAsia="Times New Roman" w:cstheme="minorHAnsi"/>
          <w:i/>
          <w:iCs/>
          <w:color w:val="595959" w:themeColor="text1" w:themeTint="A6"/>
          <w:szCs w:val="24"/>
          <w:lang w:eastAsia="en-GB"/>
        </w:rPr>
        <w:t>“</w:t>
      </w:r>
      <w:r w:rsidR="00C86605" w:rsidRPr="009924F7">
        <w:rPr>
          <w:rFonts w:eastAsia="Times New Roman" w:cstheme="minorHAnsi"/>
          <w:i/>
          <w:iCs/>
          <w:color w:val="595959" w:themeColor="text1" w:themeTint="A6"/>
          <w:szCs w:val="24"/>
          <w:lang w:eastAsia="en-GB"/>
        </w:rPr>
        <w:t>It's great to know that there is another way of getting help when you need it</w:t>
      </w:r>
      <w:r w:rsidR="001016DF" w:rsidRPr="009924F7">
        <w:rPr>
          <w:rFonts w:eastAsia="Times New Roman" w:cstheme="minorHAnsi"/>
          <w:i/>
          <w:iCs/>
          <w:color w:val="595959" w:themeColor="text1" w:themeTint="A6"/>
          <w:szCs w:val="24"/>
          <w:lang w:eastAsia="en-GB"/>
        </w:rPr>
        <w:t xml:space="preserve"> </w:t>
      </w:r>
      <w:r w:rsidR="00C86605" w:rsidRPr="009924F7">
        <w:rPr>
          <w:rFonts w:eastAsia="Times New Roman" w:cstheme="minorHAnsi"/>
          <w:i/>
          <w:iCs/>
          <w:color w:val="595959" w:themeColor="text1" w:themeTint="A6"/>
          <w:szCs w:val="24"/>
          <w:lang w:eastAsia="en-GB"/>
        </w:rPr>
        <w:t xml:space="preserve">especially on the doorstep. </w:t>
      </w:r>
      <w:r w:rsidR="001016DF" w:rsidRPr="009924F7">
        <w:rPr>
          <w:rFonts w:eastAsia="Times New Roman" w:cstheme="minorHAnsi"/>
          <w:i/>
          <w:iCs/>
          <w:color w:val="595959" w:themeColor="text1" w:themeTint="A6"/>
          <w:szCs w:val="24"/>
          <w:lang w:eastAsia="en-GB"/>
        </w:rPr>
        <w:t>Also,</w:t>
      </w:r>
      <w:r w:rsidR="00C86605" w:rsidRPr="009924F7">
        <w:rPr>
          <w:rFonts w:eastAsia="Times New Roman" w:cstheme="minorHAnsi"/>
          <w:i/>
          <w:iCs/>
          <w:color w:val="595959" w:themeColor="text1" w:themeTint="A6"/>
          <w:szCs w:val="24"/>
          <w:lang w:eastAsia="en-GB"/>
        </w:rPr>
        <w:t xml:space="preserve"> that people value the </w:t>
      </w:r>
      <w:r w:rsidR="001016DF" w:rsidRPr="009924F7">
        <w:rPr>
          <w:rFonts w:eastAsia="Times New Roman" w:cstheme="minorHAnsi"/>
          <w:i/>
          <w:iCs/>
          <w:color w:val="595959" w:themeColor="text1" w:themeTint="A6"/>
          <w:szCs w:val="24"/>
          <w:lang w:eastAsia="en-GB"/>
        </w:rPr>
        <w:t>camaraderie</w:t>
      </w:r>
      <w:r w:rsidR="00C86605" w:rsidRPr="009924F7">
        <w:rPr>
          <w:rFonts w:eastAsia="Times New Roman" w:cstheme="minorHAnsi"/>
          <w:i/>
          <w:iCs/>
          <w:color w:val="595959" w:themeColor="text1" w:themeTint="A6"/>
          <w:szCs w:val="24"/>
          <w:lang w:eastAsia="en-GB"/>
        </w:rPr>
        <w:t xml:space="preserve"> of supporting one another</w:t>
      </w:r>
      <w:r w:rsidRPr="009924F7">
        <w:rPr>
          <w:rFonts w:eastAsia="Times New Roman" w:cstheme="minorHAnsi"/>
          <w:i/>
          <w:iCs/>
          <w:color w:val="595959" w:themeColor="text1" w:themeTint="A6"/>
          <w:szCs w:val="24"/>
          <w:lang w:eastAsia="en-GB"/>
        </w:rPr>
        <w:t>”</w:t>
      </w:r>
      <w:r w:rsidR="00C86605" w:rsidRPr="009924F7">
        <w:rPr>
          <w:rFonts w:eastAsia="Times New Roman" w:cstheme="minorHAnsi"/>
          <w:i/>
          <w:iCs/>
          <w:color w:val="595959" w:themeColor="text1" w:themeTint="A6"/>
          <w:szCs w:val="24"/>
          <w:lang w:eastAsia="en-GB"/>
        </w:rPr>
        <w:t>.</w:t>
      </w:r>
    </w:p>
    <w:p w14:paraId="7D0EDB74" w14:textId="77777777" w:rsidR="005239CC" w:rsidRPr="009924F7" w:rsidRDefault="005239CC" w:rsidP="005239CC">
      <w:pPr>
        <w:shd w:val="clear" w:color="auto" w:fill="FFFFFF"/>
        <w:spacing w:line="240" w:lineRule="auto"/>
        <w:contextualSpacing/>
        <w:jc w:val="left"/>
        <w:rPr>
          <w:rFonts w:eastAsia="Times New Roman" w:cstheme="minorHAnsi"/>
          <w:color w:val="595959" w:themeColor="text1" w:themeTint="A6"/>
          <w:sz w:val="32"/>
          <w:szCs w:val="32"/>
          <w:lang w:eastAsia="en-GB"/>
        </w:rPr>
      </w:pPr>
    </w:p>
    <w:p w14:paraId="504EFC00" w14:textId="0E808E42" w:rsidR="00C86605" w:rsidRPr="009924F7" w:rsidRDefault="006F5717" w:rsidP="005239CC">
      <w:pPr>
        <w:shd w:val="clear" w:color="auto" w:fill="FFFFFF"/>
        <w:spacing w:line="240" w:lineRule="auto"/>
        <w:contextualSpacing/>
        <w:jc w:val="left"/>
        <w:rPr>
          <w:rFonts w:eastAsia="Times New Roman" w:cstheme="minorHAnsi"/>
          <w:i/>
          <w:iCs/>
          <w:color w:val="595959" w:themeColor="text1" w:themeTint="A6"/>
          <w:sz w:val="32"/>
          <w:szCs w:val="32"/>
          <w:lang w:eastAsia="en-GB"/>
        </w:rPr>
      </w:pPr>
      <w:r w:rsidRPr="009924F7">
        <w:rPr>
          <w:rFonts w:eastAsia="Times New Roman" w:cstheme="minorHAnsi"/>
          <w:i/>
          <w:iCs/>
          <w:color w:val="595959" w:themeColor="text1" w:themeTint="A6"/>
          <w:szCs w:val="24"/>
          <w:lang w:eastAsia="en-GB"/>
        </w:rPr>
        <w:t>“</w:t>
      </w:r>
      <w:r w:rsidR="0072400C" w:rsidRPr="009924F7">
        <w:rPr>
          <w:rFonts w:eastAsia="Times New Roman" w:cstheme="minorHAnsi"/>
          <w:i/>
          <w:iCs/>
          <w:color w:val="595959" w:themeColor="text1" w:themeTint="A6"/>
          <w:szCs w:val="24"/>
          <w:lang w:eastAsia="en-GB"/>
        </w:rPr>
        <w:t xml:space="preserve">I was anxious moving to a new </w:t>
      </w:r>
      <w:r w:rsidR="003E44BB" w:rsidRPr="009924F7">
        <w:rPr>
          <w:rFonts w:eastAsia="Times New Roman" w:cstheme="minorHAnsi"/>
          <w:i/>
          <w:iCs/>
          <w:color w:val="595959" w:themeColor="text1" w:themeTint="A6"/>
          <w:szCs w:val="24"/>
          <w:lang w:eastAsia="en-GB"/>
        </w:rPr>
        <w:t>area,</w:t>
      </w:r>
      <w:r w:rsidR="0072400C" w:rsidRPr="009924F7">
        <w:rPr>
          <w:rFonts w:eastAsia="Times New Roman" w:cstheme="minorHAnsi"/>
          <w:i/>
          <w:iCs/>
          <w:color w:val="595959" w:themeColor="text1" w:themeTint="A6"/>
          <w:szCs w:val="24"/>
          <w:lang w:eastAsia="en-GB"/>
        </w:rPr>
        <w:t xml:space="preserve"> </w:t>
      </w:r>
      <w:r w:rsidR="00D026E1" w:rsidRPr="009924F7">
        <w:rPr>
          <w:rFonts w:eastAsia="Times New Roman" w:cstheme="minorHAnsi"/>
          <w:i/>
          <w:iCs/>
          <w:color w:val="595959" w:themeColor="text1" w:themeTint="A6"/>
          <w:szCs w:val="24"/>
          <w:lang w:eastAsia="en-GB"/>
        </w:rPr>
        <w:t>but I need not have been as the TB has</w:t>
      </w:r>
      <w:r w:rsidR="008B4B7A" w:rsidRPr="009924F7">
        <w:rPr>
          <w:rFonts w:eastAsia="Times New Roman" w:cstheme="minorHAnsi"/>
          <w:i/>
          <w:iCs/>
          <w:color w:val="595959" w:themeColor="text1" w:themeTint="A6"/>
          <w:szCs w:val="24"/>
          <w:lang w:eastAsia="en-GB"/>
        </w:rPr>
        <w:t xml:space="preserve"> </w:t>
      </w:r>
      <w:r w:rsidR="00C86605" w:rsidRPr="009924F7">
        <w:rPr>
          <w:rFonts w:eastAsia="Times New Roman" w:cstheme="minorHAnsi"/>
          <w:i/>
          <w:iCs/>
          <w:color w:val="595959" w:themeColor="text1" w:themeTint="A6"/>
          <w:szCs w:val="24"/>
          <w:lang w:eastAsia="en-GB"/>
        </w:rPr>
        <w:t>help</w:t>
      </w:r>
      <w:r w:rsidR="000F2E4C" w:rsidRPr="009924F7">
        <w:rPr>
          <w:rFonts w:eastAsia="Times New Roman" w:cstheme="minorHAnsi"/>
          <w:i/>
          <w:iCs/>
          <w:color w:val="595959" w:themeColor="text1" w:themeTint="A6"/>
          <w:szCs w:val="24"/>
          <w:lang w:eastAsia="en-GB"/>
        </w:rPr>
        <w:t>ed</w:t>
      </w:r>
      <w:r w:rsidR="00C86605" w:rsidRPr="009924F7">
        <w:rPr>
          <w:rFonts w:eastAsia="Times New Roman" w:cstheme="minorHAnsi"/>
          <w:i/>
          <w:iCs/>
          <w:color w:val="595959" w:themeColor="text1" w:themeTint="A6"/>
          <w:szCs w:val="24"/>
          <w:lang w:eastAsia="en-GB"/>
        </w:rPr>
        <w:t xml:space="preserve"> me to make new friends and connections</w:t>
      </w:r>
      <w:r w:rsidRPr="009924F7">
        <w:rPr>
          <w:rFonts w:eastAsia="Times New Roman" w:cstheme="minorHAnsi"/>
          <w:i/>
          <w:iCs/>
          <w:color w:val="595959" w:themeColor="text1" w:themeTint="A6"/>
          <w:szCs w:val="24"/>
          <w:lang w:eastAsia="en-GB"/>
        </w:rPr>
        <w:t>”</w:t>
      </w:r>
      <w:r w:rsidR="00C86605" w:rsidRPr="009924F7">
        <w:rPr>
          <w:rFonts w:eastAsia="Times New Roman" w:cstheme="minorHAnsi"/>
          <w:i/>
          <w:iCs/>
          <w:color w:val="595959" w:themeColor="text1" w:themeTint="A6"/>
          <w:szCs w:val="24"/>
          <w:lang w:eastAsia="en-GB"/>
        </w:rPr>
        <w:t>.</w:t>
      </w:r>
    </w:p>
    <w:p w14:paraId="21A52977" w14:textId="77777777" w:rsidR="008B4B7A" w:rsidRPr="009924F7" w:rsidRDefault="008B4B7A" w:rsidP="008B4B7A">
      <w:pPr>
        <w:shd w:val="clear" w:color="auto" w:fill="FFFFFF"/>
        <w:spacing w:line="240" w:lineRule="auto"/>
        <w:contextualSpacing/>
        <w:jc w:val="left"/>
        <w:rPr>
          <w:rFonts w:eastAsia="Times New Roman" w:cstheme="minorHAnsi"/>
          <w:i/>
          <w:iCs/>
          <w:color w:val="595959" w:themeColor="text1" w:themeTint="A6"/>
          <w:szCs w:val="24"/>
          <w:lang w:eastAsia="en-GB"/>
        </w:rPr>
      </w:pPr>
    </w:p>
    <w:p w14:paraId="7C6D4299" w14:textId="3201D140" w:rsidR="00CE5B4F" w:rsidRPr="009924F7" w:rsidRDefault="006F5717" w:rsidP="00CE5B4F">
      <w:pPr>
        <w:shd w:val="clear" w:color="auto" w:fill="FFFFFF"/>
        <w:spacing w:line="240" w:lineRule="auto"/>
        <w:contextualSpacing/>
        <w:jc w:val="left"/>
        <w:rPr>
          <w:rFonts w:eastAsia="Times New Roman" w:cstheme="minorHAnsi"/>
          <w:i/>
          <w:iCs/>
          <w:color w:val="595959" w:themeColor="text1" w:themeTint="A6"/>
          <w:szCs w:val="24"/>
          <w:lang w:eastAsia="en-GB"/>
        </w:rPr>
      </w:pPr>
      <w:r w:rsidRPr="009924F7">
        <w:rPr>
          <w:rFonts w:eastAsia="Times New Roman" w:cstheme="minorHAnsi"/>
          <w:i/>
          <w:iCs/>
          <w:color w:val="595959" w:themeColor="text1" w:themeTint="A6"/>
          <w:szCs w:val="24"/>
          <w:lang w:eastAsia="en-GB"/>
        </w:rPr>
        <w:t>“</w:t>
      </w:r>
      <w:r w:rsidR="008B4B7A" w:rsidRPr="009924F7">
        <w:rPr>
          <w:rFonts w:eastAsia="Times New Roman" w:cstheme="minorHAnsi"/>
          <w:i/>
          <w:iCs/>
          <w:color w:val="595959" w:themeColor="text1" w:themeTint="A6"/>
          <w:szCs w:val="24"/>
          <w:lang w:eastAsia="en-GB"/>
        </w:rPr>
        <w:t>L</w:t>
      </w:r>
      <w:r w:rsidR="00C86605" w:rsidRPr="009924F7">
        <w:rPr>
          <w:rFonts w:eastAsia="Times New Roman" w:cstheme="minorHAnsi"/>
          <w:i/>
          <w:iCs/>
          <w:color w:val="595959" w:themeColor="text1" w:themeTint="A6"/>
          <w:szCs w:val="24"/>
          <w:lang w:eastAsia="en-GB"/>
        </w:rPr>
        <w:t>ess stress</w:t>
      </w:r>
      <w:r w:rsidRPr="009924F7">
        <w:rPr>
          <w:rFonts w:eastAsia="Times New Roman" w:cstheme="minorHAnsi"/>
          <w:i/>
          <w:iCs/>
          <w:color w:val="595959" w:themeColor="text1" w:themeTint="A6"/>
          <w:szCs w:val="24"/>
          <w:lang w:eastAsia="en-GB"/>
        </w:rPr>
        <w:t>ed</w:t>
      </w:r>
      <w:r w:rsidR="00C86605" w:rsidRPr="009924F7">
        <w:rPr>
          <w:rFonts w:eastAsia="Times New Roman" w:cstheme="minorHAnsi"/>
          <w:i/>
          <w:iCs/>
          <w:color w:val="595959" w:themeColor="text1" w:themeTint="A6"/>
          <w:szCs w:val="24"/>
          <w:lang w:eastAsia="en-GB"/>
        </w:rPr>
        <w:t xml:space="preserve"> as I'd been meaning to get the job </w:t>
      </w:r>
      <w:r w:rsidR="008B4B7A" w:rsidRPr="009924F7">
        <w:rPr>
          <w:rFonts w:eastAsia="Times New Roman" w:cstheme="minorHAnsi"/>
          <w:i/>
          <w:iCs/>
          <w:color w:val="595959" w:themeColor="text1" w:themeTint="A6"/>
          <w:szCs w:val="24"/>
          <w:lang w:eastAsia="en-GB"/>
        </w:rPr>
        <w:t>d</w:t>
      </w:r>
      <w:r w:rsidR="00C86605" w:rsidRPr="009924F7">
        <w:rPr>
          <w:rFonts w:eastAsia="Times New Roman" w:cstheme="minorHAnsi"/>
          <w:i/>
          <w:iCs/>
          <w:color w:val="595959" w:themeColor="text1" w:themeTint="A6"/>
          <w:szCs w:val="24"/>
          <w:lang w:eastAsia="en-GB"/>
        </w:rPr>
        <w:t>one for a l</w:t>
      </w:r>
      <w:r w:rsidR="008B4B7A" w:rsidRPr="009924F7">
        <w:rPr>
          <w:rFonts w:eastAsia="Times New Roman" w:cstheme="minorHAnsi"/>
          <w:i/>
          <w:iCs/>
          <w:color w:val="595959" w:themeColor="text1" w:themeTint="A6"/>
          <w:szCs w:val="24"/>
          <w:lang w:eastAsia="en-GB"/>
        </w:rPr>
        <w:t>ong</w:t>
      </w:r>
      <w:r w:rsidR="00C86605" w:rsidRPr="009924F7">
        <w:rPr>
          <w:rFonts w:eastAsia="Times New Roman" w:cstheme="minorHAnsi"/>
          <w:i/>
          <w:iCs/>
          <w:color w:val="595959" w:themeColor="text1" w:themeTint="A6"/>
          <w:szCs w:val="24"/>
          <w:lang w:eastAsia="en-GB"/>
        </w:rPr>
        <w:t xml:space="preserve"> time and we have made </w:t>
      </w:r>
      <w:r w:rsidRPr="009924F7">
        <w:rPr>
          <w:rFonts w:eastAsia="Times New Roman" w:cstheme="minorHAnsi"/>
          <w:i/>
          <w:iCs/>
          <w:color w:val="595959" w:themeColor="text1" w:themeTint="A6"/>
          <w:szCs w:val="24"/>
          <w:lang w:eastAsia="en-GB"/>
        </w:rPr>
        <w:t xml:space="preserve">new friends from the people who came to </w:t>
      </w:r>
      <w:r w:rsidR="005A3A14" w:rsidRPr="009924F7">
        <w:rPr>
          <w:rFonts w:eastAsia="Times New Roman" w:cstheme="minorHAnsi"/>
          <w:i/>
          <w:iCs/>
          <w:color w:val="595959" w:themeColor="text1" w:themeTint="A6"/>
          <w:szCs w:val="24"/>
          <w:lang w:eastAsia="en-GB"/>
        </w:rPr>
        <w:t>help”.</w:t>
      </w:r>
      <w:r w:rsidRPr="009924F7">
        <w:rPr>
          <w:rFonts w:eastAsia="Times New Roman" w:cstheme="minorHAnsi"/>
          <w:i/>
          <w:iCs/>
          <w:color w:val="595959" w:themeColor="text1" w:themeTint="A6"/>
          <w:szCs w:val="24"/>
          <w:lang w:eastAsia="en-GB"/>
        </w:rPr>
        <w:t xml:space="preserve"> </w:t>
      </w:r>
    </w:p>
    <w:p w14:paraId="3AEA7E34" w14:textId="77777777" w:rsidR="000F2E4C" w:rsidRPr="009924F7" w:rsidRDefault="000F2E4C" w:rsidP="00CE5B4F">
      <w:pPr>
        <w:shd w:val="clear" w:color="auto" w:fill="FFFFFF"/>
        <w:spacing w:line="240" w:lineRule="auto"/>
        <w:contextualSpacing/>
        <w:jc w:val="left"/>
        <w:rPr>
          <w:rFonts w:eastAsia="Times New Roman" w:cstheme="minorHAnsi"/>
          <w:i/>
          <w:iCs/>
          <w:color w:val="595959" w:themeColor="text1" w:themeTint="A6"/>
          <w:szCs w:val="24"/>
          <w:lang w:eastAsia="en-GB"/>
        </w:rPr>
      </w:pPr>
    </w:p>
    <w:p w14:paraId="245E3AE2" w14:textId="51EB6168" w:rsidR="00A810EC" w:rsidRPr="009924F7" w:rsidRDefault="00CE5B4F" w:rsidP="00A810EC">
      <w:pPr>
        <w:shd w:val="clear" w:color="auto" w:fill="FFFFFF"/>
        <w:spacing w:line="240" w:lineRule="auto"/>
        <w:contextualSpacing/>
        <w:jc w:val="left"/>
        <w:rPr>
          <w:rFonts w:eastAsia="Times New Roman" w:cstheme="minorHAnsi"/>
          <w:i/>
          <w:iCs/>
          <w:color w:val="595959" w:themeColor="text1" w:themeTint="A6"/>
          <w:szCs w:val="24"/>
          <w:lang w:eastAsia="en-GB"/>
        </w:rPr>
      </w:pPr>
      <w:r w:rsidRPr="009924F7">
        <w:rPr>
          <w:rFonts w:eastAsia="Times New Roman" w:cstheme="minorHAnsi"/>
          <w:i/>
          <w:iCs/>
          <w:color w:val="595959" w:themeColor="text1" w:themeTint="A6"/>
          <w:szCs w:val="24"/>
          <w:lang w:eastAsia="en-GB"/>
        </w:rPr>
        <w:t>“</w:t>
      </w:r>
      <w:r w:rsidR="00C86605" w:rsidRPr="009924F7">
        <w:rPr>
          <w:rFonts w:eastAsia="Times New Roman" w:cstheme="minorHAnsi"/>
          <w:i/>
          <w:iCs/>
          <w:color w:val="595959" w:themeColor="text1" w:themeTint="A6"/>
          <w:szCs w:val="24"/>
          <w:lang w:eastAsia="en-GB"/>
        </w:rPr>
        <w:t>When I joined TB</w:t>
      </w:r>
      <w:r w:rsidR="005A3A14" w:rsidRPr="009924F7">
        <w:rPr>
          <w:rFonts w:eastAsia="Times New Roman" w:cstheme="minorHAnsi"/>
          <w:i/>
          <w:iCs/>
          <w:color w:val="595959" w:themeColor="text1" w:themeTint="A6"/>
          <w:szCs w:val="24"/>
          <w:lang w:eastAsia="en-GB"/>
        </w:rPr>
        <w:t>I</w:t>
      </w:r>
      <w:r w:rsidR="00C86605" w:rsidRPr="009924F7">
        <w:rPr>
          <w:rFonts w:eastAsia="Times New Roman" w:cstheme="minorHAnsi"/>
          <w:i/>
          <w:iCs/>
          <w:color w:val="595959" w:themeColor="text1" w:themeTint="A6"/>
          <w:szCs w:val="24"/>
          <w:lang w:eastAsia="en-GB"/>
        </w:rPr>
        <w:t xml:space="preserve"> I had left a voluntary position where I had been bullied, I suffered from anxiety and isolation. Being </w:t>
      </w:r>
      <w:r w:rsidR="001125F4" w:rsidRPr="009924F7">
        <w:rPr>
          <w:rFonts w:eastAsia="Times New Roman" w:cstheme="minorHAnsi"/>
          <w:i/>
          <w:iCs/>
          <w:color w:val="595959" w:themeColor="text1" w:themeTint="A6"/>
          <w:szCs w:val="24"/>
          <w:lang w:eastAsia="en-GB"/>
        </w:rPr>
        <w:t>able</w:t>
      </w:r>
      <w:r w:rsidR="00C86605" w:rsidRPr="009924F7">
        <w:rPr>
          <w:rFonts w:eastAsia="Times New Roman" w:cstheme="minorHAnsi"/>
          <w:i/>
          <w:iCs/>
          <w:color w:val="595959" w:themeColor="text1" w:themeTint="A6"/>
          <w:szCs w:val="24"/>
          <w:lang w:eastAsia="en-GB"/>
        </w:rPr>
        <w:t xml:space="preserve"> to help other people helped me to find a source of happiness and </w:t>
      </w:r>
      <w:r w:rsidR="00C8773E" w:rsidRPr="009924F7">
        <w:rPr>
          <w:rFonts w:eastAsia="Times New Roman" w:cstheme="minorHAnsi"/>
          <w:i/>
          <w:iCs/>
          <w:color w:val="595959" w:themeColor="text1" w:themeTint="A6"/>
          <w:szCs w:val="24"/>
          <w:lang w:eastAsia="en-GB"/>
        </w:rPr>
        <w:t>self-worth and</w:t>
      </w:r>
      <w:r w:rsidR="00C86605" w:rsidRPr="009924F7">
        <w:rPr>
          <w:rFonts w:eastAsia="Times New Roman" w:cstheme="minorHAnsi"/>
          <w:i/>
          <w:iCs/>
          <w:color w:val="595959" w:themeColor="text1" w:themeTint="A6"/>
          <w:szCs w:val="24"/>
          <w:lang w:eastAsia="en-GB"/>
        </w:rPr>
        <w:t xml:space="preserve"> developed my </w:t>
      </w:r>
      <w:r w:rsidR="001125F4" w:rsidRPr="009924F7">
        <w:rPr>
          <w:rFonts w:eastAsia="Times New Roman" w:cstheme="minorHAnsi"/>
          <w:i/>
          <w:iCs/>
          <w:color w:val="595959" w:themeColor="text1" w:themeTint="A6"/>
          <w:szCs w:val="24"/>
          <w:lang w:eastAsia="en-GB"/>
        </w:rPr>
        <w:t>confidence”.</w:t>
      </w:r>
    </w:p>
    <w:p w14:paraId="4AB1F247" w14:textId="77777777" w:rsidR="00080379" w:rsidRPr="009924F7" w:rsidRDefault="00080379" w:rsidP="00A810EC">
      <w:pPr>
        <w:shd w:val="clear" w:color="auto" w:fill="FFFFFF"/>
        <w:spacing w:line="240" w:lineRule="auto"/>
        <w:contextualSpacing/>
        <w:jc w:val="left"/>
        <w:rPr>
          <w:rFonts w:eastAsia="Times New Roman" w:cstheme="minorHAnsi"/>
          <w:i/>
          <w:iCs/>
          <w:color w:val="595959" w:themeColor="text1" w:themeTint="A6"/>
          <w:szCs w:val="24"/>
          <w:lang w:eastAsia="en-GB"/>
        </w:rPr>
      </w:pPr>
    </w:p>
    <w:p w14:paraId="01CAACF8" w14:textId="2C8EB91E" w:rsidR="00080379" w:rsidRPr="009924F7" w:rsidRDefault="00080379" w:rsidP="00A810EC">
      <w:pPr>
        <w:shd w:val="clear" w:color="auto" w:fill="FFFFFF"/>
        <w:spacing w:line="240" w:lineRule="auto"/>
        <w:contextualSpacing/>
        <w:jc w:val="left"/>
        <w:rPr>
          <w:rFonts w:eastAsia="Times New Roman" w:cstheme="minorHAnsi"/>
          <w:i/>
          <w:iCs/>
          <w:color w:val="595959" w:themeColor="text1" w:themeTint="A6"/>
          <w:szCs w:val="24"/>
          <w:lang w:eastAsia="en-GB"/>
        </w:rPr>
      </w:pPr>
      <w:r w:rsidRPr="009924F7">
        <w:rPr>
          <w:rFonts w:eastAsia="Times New Roman" w:cstheme="minorHAnsi"/>
          <w:i/>
          <w:iCs/>
          <w:color w:val="595959" w:themeColor="text1" w:themeTint="A6"/>
          <w:szCs w:val="24"/>
          <w:lang w:eastAsia="en-GB"/>
        </w:rPr>
        <w:t xml:space="preserve">“I work in the shop. The crystals give the place a </w:t>
      </w:r>
      <w:r w:rsidR="005D3B2B" w:rsidRPr="009924F7">
        <w:rPr>
          <w:rFonts w:eastAsia="Times New Roman" w:cstheme="minorHAnsi"/>
          <w:i/>
          <w:iCs/>
          <w:color w:val="595959" w:themeColor="text1" w:themeTint="A6"/>
          <w:szCs w:val="24"/>
          <w:lang w:eastAsia="en-GB"/>
        </w:rPr>
        <w:t>wonderful energy and it’s nice helping and chatting</w:t>
      </w:r>
      <w:r w:rsidR="00C8773E" w:rsidRPr="009924F7">
        <w:rPr>
          <w:rFonts w:eastAsia="Times New Roman" w:cstheme="minorHAnsi"/>
          <w:i/>
          <w:iCs/>
          <w:color w:val="595959" w:themeColor="text1" w:themeTint="A6"/>
          <w:szCs w:val="24"/>
          <w:lang w:eastAsia="en-GB"/>
        </w:rPr>
        <w:t xml:space="preserve"> to the customers”.</w:t>
      </w:r>
      <w:r w:rsidR="005D3B2B" w:rsidRPr="009924F7">
        <w:rPr>
          <w:rFonts w:eastAsia="Times New Roman" w:cstheme="minorHAnsi"/>
          <w:i/>
          <w:iCs/>
          <w:color w:val="595959" w:themeColor="text1" w:themeTint="A6"/>
          <w:szCs w:val="24"/>
          <w:lang w:eastAsia="en-GB"/>
        </w:rPr>
        <w:t xml:space="preserve"> </w:t>
      </w:r>
    </w:p>
    <w:p w14:paraId="611CC4F2" w14:textId="77777777" w:rsidR="00C86605" w:rsidRPr="00C86605" w:rsidRDefault="00C86605" w:rsidP="001125F4">
      <w:pPr>
        <w:spacing w:after="160" w:line="259" w:lineRule="auto"/>
        <w:jc w:val="left"/>
        <w:rPr>
          <w:b/>
          <w:bCs/>
          <w:szCs w:val="24"/>
        </w:rPr>
      </w:pPr>
    </w:p>
    <w:p w14:paraId="576F7DA9" w14:textId="35262F2A" w:rsidR="00C86605" w:rsidRPr="00C86605" w:rsidRDefault="00011031" w:rsidP="00C86605">
      <w:pPr>
        <w:spacing w:line="259" w:lineRule="auto"/>
        <w:jc w:val="left"/>
        <w:rPr>
          <w:szCs w:val="24"/>
        </w:rPr>
      </w:pPr>
      <w:r w:rsidRPr="009924F7">
        <w:rPr>
          <w:noProof/>
          <w:szCs w:val="24"/>
        </w:rPr>
        <w:lastRenderedPageBreak/>
        <w:drawing>
          <wp:anchor distT="0" distB="0" distL="114300" distR="114300" simplePos="0" relativeHeight="251658243" behindDoc="0" locked="0" layoutInCell="1" allowOverlap="1" wp14:anchorId="500C27DB" wp14:editId="2FB4108F">
            <wp:simplePos x="0" y="0"/>
            <wp:positionH relativeFrom="column">
              <wp:posOffset>0</wp:posOffset>
            </wp:positionH>
            <wp:positionV relativeFrom="paragraph">
              <wp:posOffset>0</wp:posOffset>
            </wp:positionV>
            <wp:extent cx="3642360" cy="2766060"/>
            <wp:effectExtent l="0" t="0" r="15240" b="15240"/>
            <wp:wrapSquare wrapText="bothSides"/>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sidR="00F9013E" w:rsidRPr="009924F7">
        <w:rPr>
          <w:szCs w:val="24"/>
        </w:rPr>
        <w:t xml:space="preserve">An aspired outcome of </w:t>
      </w:r>
      <w:r w:rsidR="00186625" w:rsidRPr="009924F7">
        <w:rPr>
          <w:szCs w:val="24"/>
        </w:rPr>
        <w:t>TB</w:t>
      </w:r>
      <w:r w:rsidR="00C8773E" w:rsidRPr="009924F7">
        <w:rPr>
          <w:szCs w:val="24"/>
        </w:rPr>
        <w:t>I</w:t>
      </w:r>
      <w:r w:rsidR="00F9013E" w:rsidRPr="009924F7">
        <w:rPr>
          <w:szCs w:val="24"/>
        </w:rPr>
        <w:t xml:space="preserve"> is to make members </w:t>
      </w:r>
      <w:r w:rsidR="00D22B5A" w:rsidRPr="009924F7">
        <w:rPr>
          <w:szCs w:val="24"/>
        </w:rPr>
        <w:t xml:space="preserve">more independent </w:t>
      </w:r>
      <w:r w:rsidR="00861150" w:rsidRPr="009924F7">
        <w:rPr>
          <w:szCs w:val="24"/>
        </w:rPr>
        <w:t>because of</w:t>
      </w:r>
      <w:r w:rsidR="00E50E53" w:rsidRPr="009924F7">
        <w:rPr>
          <w:szCs w:val="24"/>
        </w:rPr>
        <w:t xml:space="preserve"> being</w:t>
      </w:r>
      <w:r w:rsidR="00D8413D" w:rsidRPr="009924F7">
        <w:rPr>
          <w:szCs w:val="24"/>
        </w:rPr>
        <w:t xml:space="preserve"> able to access </w:t>
      </w:r>
      <w:r w:rsidR="006C15A4" w:rsidRPr="009924F7">
        <w:rPr>
          <w:szCs w:val="24"/>
        </w:rPr>
        <w:t xml:space="preserve">the </w:t>
      </w:r>
      <w:r w:rsidR="00E50E53" w:rsidRPr="009924F7">
        <w:rPr>
          <w:szCs w:val="24"/>
        </w:rPr>
        <w:t>supports available</w:t>
      </w:r>
      <w:r w:rsidR="007547E6" w:rsidRPr="009924F7">
        <w:rPr>
          <w:szCs w:val="24"/>
        </w:rPr>
        <w:t>.  90% of respondents (n=</w:t>
      </w:r>
      <w:r w:rsidR="007A5A58" w:rsidRPr="009924F7">
        <w:rPr>
          <w:szCs w:val="24"/>
        </w:rPr>
        <w:t xml:space="preserve">36) </w:t>
      </w:r>
      <w:r w:rsidR="006C15A4" w:rsidRPr="009924F7">
        <w:rPr>
          <w:szCs w:val="24"/>
        </w:rPr>
        <w:t xml:space="preserve">felt that </w:t>
      </w:r>
      <w:r w:rsidR="00186625" w:rsidRPr="009924F7">
        <w:rPr>
          <w:szCs w:val="24"/>
        </w:rPr>
        <w:t>TB</w:t>
      </w:r>
      <w:r w:rsidR="00C8773E" w:rsidRPr="009924F7">
        <w:rPr>
          <w:szCs w:val="24"/>
        </w:rPr>
        <w:t>I</w:t>
      </w:r>
      <w:r w:rsidR="006C15A4" w:rsidRPr="009924F7">
        <w:rPr>
          <w:szCs w:val="24"/>
        </w:rPr>
        <w:t xml:space="preserve"> had increased their sense of independence</w:t>
      </w:r>
      <w:r w:rsidR="007739EA" w:rsidRPr="009924F7">
        <w:rPr>
          <w:szCs w:val="24"/>
        </w:rPr>
        <w:t>.  There was a definite sense from the semi-structured interviews and comments that members felt more in control</w:t>
      </w:r>
      <w:r w:rsidR="006665FA" w:rsidRPr="009924F7">
        <w:rPr>
          <w:szCs w:val="24"/>
        </w:rPr>
        <w:t xml:space="preserve"> of their lives</w:t>
      </w:r>
      <w:r w:rsidR="007739EA" w:rsidRPr="009924F7">
        <w:rPr>
          <w:szCs w:val="24"/>
        </w:rPr>
        <w:t xml:space="preserve"> </w:t>
      </w:r>
      <w:r w:rsidR="00F82F97" w:rsidRPr="009924F7">
        <w:rPr>
          <w:szCs w:val="24"/>
        </w:rPr>
        <w:t xml:space="preserve">and that accepting support </w:t>
      </w:r>
      <w:r w:rsidR="006665FA" w:rsidRPr="009924F7">
        <w:rPr>
          <w:szCs w:val="24"/>
        </w:rPr>
        <w:t xml:space="preserve">and help </w:t>
      </w:r>
      <w:r w:rsidR="00F82F97" w:rsidRPr="009924F7">
        <w:rPr>
          <w:szCs w:val="24"/>
        </w:rPr>
        <w:t>enhances independence rather than</w:t>
      </w:r>
      <w:r w:rsidR="006665FA" w:rsidRPr="009924F7">
        <w:rPr>
          <w:szCs w:val="24"/>
        </w:rPr>
        <w:t xml:space="preserve"> increase</w:t>
      </w:r>
      <w:r w:rsidR="00F82F97" w:rsidRPr="009924F7">
        <w:rPr>
          <w:szCs w:val="24"/>
        </w:rPr>
        <w:t xml:space="preserve"> reliance</w:t>
      </w:r>
      <w:r w:rsidR="006665FA">
        <w:rPr>
          <w:szCs w:val="24"/>
        </w:rPr>
        <w:t xml:space="preserve">. </w:t>
      </w:r>
      <w:r w:rsidR="00F82F97">
        <w:rPr>
          <w:szCs w:val="24"/>
        </w:rPr>
        <w:t xml:space="preserve"> </w:t>
      </w:r>
    </w:p>
    <w:p w14:paraId="609DFA1B" w14:textId="77777777" w:rsidR="00F5472B" w:rsidRDefault="00F5472B" w:rsidP="00F5472B">
      <w:pPr>
        <w:shd w:val="clear" w:color="auto" w:fill="FFFFFF"/>
        <w:spacing w:line="240" w:lineRule="auto"/>
        <w:contextualSpacing/>
        <w:jc w:val="left"/>
        <w:rPr>
          <w:b/>
          <w:bCs/>
          <w:szCs w:val="24"/>
        </w:rPr>
      </w:pPr>
    </w:p>
    <w:p w14:paraId="5B4C0F47" w14:textId="54A84F1C" w:rsidR="00C86605" w:rsidRPr="009924F7" w:rsidRDefault="006812D4" w:rsidP="00F5472B">
      <w:pPr>
        <w:shd w:val="clear" w:color="auto" w:fill="FFFFFF"/>
        <w:spacing w:line="240" w:lineRule="auto"/>
        <w:contextualSpacing/>
        <w:jc w:val="left"/>
        <w:rPr>
          <w:rFonts w:eastAsia="Times New Roman" w:cstheme="minorHAnsi"/>
          <w:i/>
          <w:iCs/>
          <w:color w:val="595959" w:themeColor="text1" w:themeTint="A6"/>
          <w:sz w:val="32"/>
          <w:szCs w:val="32"/>
          <w:lang w:eastAsia="en-GB"/>
        </w:rPr>
      </w:pPr>
      <w:r w:rsidRPr="009924F7">
        <w:rPr>
          <w:rFonts w:eastAsia="Times New Roman" w:cstheme="minorHAnsi"/>
          <w:i/>
          <w:iCs/>
          <w:color w:val="595959" w:themeColor="text1" w:themeTint="A6"/>
          <w:szCs w:val="24"/>
          <w:lang w:eastAsia="en-GB"/>
        </w:rPr>
        <w:t>“</w:t>
      </w:r>
      <w:r w:rsidR="00C86605" w:rsidRPr="009924F7">
        <w:rPr>
          <w:rFonts w:eastAsia="Times New Roman" w:cstheme="minorHAnsi"/>
          <w:i/>
          <w:iCs/>
          <w:color w:val="595959" w:themeColor="text1" w:themeTint="A6"/>
          <w:szCs w:val="24"/>
          <w:lang w:eastAsia="en-GB"/>
        </w:rPr>
        <w:t>I am</w:t>
      </w:r>
      <w:r w:rsidR="00F5472B" w:rsidRPr="009924F7">
        <w:rPr>
          <w:rFonts w:eastAsia="Times New Roman" w:cstheme="minorHAnsi"/>
          <w:i/>
          <w:iCs/>
          <w:color w:val="595959" w:themeColor="text1" w:themeTint="A6"/>
          <w:szCs w:val="24"/>
          <w:lang w:eastAsia="en-GB"/>
        </w:rPr>
        <w:t xml:space="preserve"> an</w:t>
      </w:r>
      <w:r w:rsidR="00C86605" w:rsidRPr="009924F7">
        <w:rPr>
          <w:rFonts w:eastAsia="Times New Roman" w:cstheme="minorHAnsi"/>
          <w:i/>
          <w:iCs/>
          <w:color w:val="595959" w:themeColor="text1" w:themeTint="A6"/>
          <w:szCs w:val="24"/>
          <w:lang w:eastAsia="en-GB"/>
        </w:rPr>
        <w:t xml:space="preserve"> old community spirit and love exchang</w:t>
      </w:r>
      <w:r w:rsidR="00F5472B" w:rsidRPr="009924F7">
        <w:rPr>
          <w:rFonts w:eastAsia="Times New Roman" w:cstheme="minorHAnsi"/>
          <w:i/>
          <w:iCs/>
          <w:color w:val="595959" w:themeColor="text1" w:themeTint="A6"/>
          <w:szCs w:val="24"/>
          <w:lang w:eastAsia="en-GB"/>
        </w:rPr>
        <w:t>ing</w:t>
      </w:r>
      <w:r w:rsidR="00C86605" w:rsidRPr="009924F7">
        <w:rPr>
          <w:rFonts w:eastAsia="Times New Roman" w:cstheme="minorHAnsi"/>
          <w:i/>
          <w:iCs/>
          <w:color w:val="595959" w:themeColor="text1" w:themeTint="A6"/>
          <w:szCs w:val="24"/>
          <w:lang w:eastAsia="en-GB"/>
        </w:rPr>
        <w:t xml:space="preserve"> goods and time on daily basis with other</w:t>
      </w:r>
      <w:r w:rsidR="00F5472B" w:rsidRPr="009924F7">
        <w:rPr>
          <w:rFonts w:eastAsia="Times New Roman" w:cstheme="minorHAnsi"/>
          <w:i/>
          <w:iCs/>
          <w:color w:val="595959" w:themeColor="text1" w:themeTint="A6"/>
          <w:szCs w:val="24"/>
          <w:lang w:eastAsia="en-GB"/>
        </w:rPr>
        <w:t xml:space="preserve"> people, it makes me feel alive and on top of </w:t>
      </w:r>
      <w:r w:rsidR="004329BD" w:rsidRPr="009924F7">
        <w:rPr>
          <w:rFonts w:eastAsia="Times New Roman" w:cstheme="minorHAnsi"/>
          <w:i/>
          <w:iCs/>
          <w:color w:val="595959" w:themeColor="text1" w:themeTint="A6"/>
          <w:szCs w:val="24"/>
          <w:lang w:eastAsia="en-GB"/>
        </w:rPr>
        <w:t>things”.</w:t>
      </w:r>
    </w:p>
    <w:p w14:paraId="7B0CB3B4" w14:textId="77777777" w:rsidR="006812D4" w:rsidRPr="009924F7" w:rsidRDefault="006812D4" w:rsidP="006812D4">
      <w:pPr>
        <w:shd w:val="clear" w:color="auto" w:fill="FFFFFF"/>
        <w:spacing w:line="240" w:lineRule="auto"/>
        <w:contextualSpacing/>
        <w:jc w:val="left"/>
        <w:rPr>
          <w:rFonts w:eastAsia="Times New Roman" w:cstheme="minorHAnsi"/>
          <w:color w:val="595959" w:themeColor="text1" w:themeTint="A6"/>
          <w:szCs w:val="24"/>
          <w:lang w:eastAsia="en-GB"/>
        </w:rPr>
      </w:pPr>
    </w:p>
    <w:p w14:paraId="78DAA7EE" w14:textId="31652517" w:rsidR="00C86605" w:rsidRPr="009924F7" w:rsidRDefault="00A1653A" w:rsidP="006812D4">
      <w:pPr>
        <w:shd w:val="clear" w:color="auto" w:fill="FFFFFF"/>
        <w:spacing w:line="240" w:lineRule="auto"/>
        <w:contextualSpacing/>
        <w:jc w:val="left"/>
        <w:rPr>
          <w:rFonts w:eastAsia="Times New Roman" w:cstheme="minorHAnsi"/>
          <w:i/>
          <w:iCs/>
          <w:color w:val="595959" w:themeColor="text1" w:themeTint="A6"/>
          <w:sz w:val="32"/>
          <w:szCs w:val="32"/>
          <w:lang w:eastAsia="en-GB"/>
        </w:rPr>
      </w:pPr>
      <w:r w:rsidRPr="009924F7">
        <w:rPr>
          <w:rFonts w:eastAsia="Times New Roman" w:cstheme="minorHAnsi"/>
          <w:i/>
          <w:iCs/>
          <w:color w:val="595959" w:themeColor="text1" w:themeTint="A6"/>
          <w:szCs w:val="24"/>
          <w:lang w:eastAsia="en-GB"/>
        </w:rPr>
        <w:t>“</w:t>
      </w:r>
      <w:r w:rsidR="00C86605" w:rsidRPr="009924F7">
        <w:rPr>
          <w:rFonts w:eastAsia="Times New Roman" w:cstheme="minorHAnsi"/>
          <w:i/>
          <w:iCs/>
          <w:color w:val="595959" w:themeColor="text1" w:themeTint="A6"/>
          <w:szCs w:val="24"/>
          <w:lang w:eastAsia="en-GB"/>
        </w:rPr>
        <w:t>I am very independent by nature</w:t>
      </w:r>
      <w:r w:rsidR="006812D4" w:rsidRPr="009924F7">
        <w:rPr>
          <w:rFonts w:eastAsia="Times New Roman" w:cstheme="minorHAnsi"/>
          <w:i/>
          <w:iCs/>
          <w:color w:val="595959" w:themeColor="text1" w:themeTint="A6"/>
          <w:szCs w:val="24"/>
          <w:lang w:eastAsia="en-GB"/>
        </w:rPr>
        <w:t xml:space="preserve"> and have surpri</w:t>
      </w:r>
      <w:r w:rsidR="00632ED4" w:rsidRPr="009924F7">
        <w:rPr>
          <w:rFonts w:eastAsia="Times New Roman" w:cstheme="minorHAnsi"/>
          <w:i/>
          <w:iCs/>
          <w:color w:val="595959" w:themeColor="text1" w:themeTint="A6"/>
          <w:szCs w:val="24"/>
          <w:lang w:eastAsia="en-GB"/>
        </w:rPr>
        <w:t xml:space="preserve">singly found it relatively easy to exchange and accept </w:t>
      </w:r>
      <w:r w:rsidRPr="009924F7">
        <w:rPr>
          <w:rFonts w:eastAsia="Times New Roman" w:cstheme="minorHAnsi"/>
          <w:i/>
          <w:iCs/>
          <w:color w:val="595959" w:themeColor="text1" w:themeTint="A6"/>
          <w:szCs w:val="24"/>
          <w:lang w:eastAsia="en-GB"/>
        </w:rPr>
        <w:t>assistance.  Asking for help is a sign of strength not weakness”.</w:t>
      </w:r>
    </w:p>
    <w:p w14:paraId="72DFB7C1" w14:textId="77777777" w:rsidR="00DA4854" w:rsidRPr="009924F7" w:rsidRDefault="00DA4854" w:rsidP="00DA4854">
      <w:pPr>
        <w:shd w:val="clear" w:color="auto" w:fill="FFFFFF"/>
        <w:spacing w:line="240" w:lineRule="auto"/>
        <w:contextualSpacing/>
        <w:jc w:val="left"/>
        <w:rPr>
          <w:rFonts w:eastAsia="Times New Roman" w:cstheme="minorHAnsi"/>
          <w:color w:val="595959" w:themeColor="text1" w:themeTint="A6"/>
          <w:szCs w:val="24"/>
          <w:lang w:eastAsia="en-GB"/>
        </w:rPr>
      </w:pPr>
    </w:p>
    <w:p w14:paraId="0012D1E4" w14:textId="44243B44" w:rsidR="00C86605" w:rsidRPr="009924F7" w:rsidRDefault="005034A0" w:rsidP="00DA4854">
      <w:pPr>
        <w:shd w:val="clear" w:color="auto" w:fill="FFFFFF"/>
        <w:spacing w:line="240" w:lineRule="auto"/>
        <w:contextualSpacing/>
        <w:jc w:val="left"/>
        <w:rPr>
          <w:rFonts w:eastAsia="Times New Roman" w:cstheme="minorHAnsi"/>
          <w:i/>
          <w:iCs/>
          <w:color w:val="595959" w:themeColor="text1" w:themeTint="A6"/>
          <w:szCs w:val="24"/>
          <w:lang w:eastAsia="en-GB"/>
        </w:rPr>
      </w:pPr>
      <w:r w:rsidRPr="009924F7">
        <w:rPr>
          <w:rFonts w:eastAsia="Times New Roman" w:cstheme="minorHAnsi"/>
          <w:i/>
          <w:iCs/>
          <w:color w:val="595959" w:themeColor="text1" w:themeTint="A6"/>
          <w:szCs w:val="24"/>
          <w:lang w:eastAsia="en-GB"/>
        </w:rPr>
        <w:t>“</w:t>
      </w:r>
      <w:r w:rsidR="00C86605" w:rsidRPr="009924F7">
        <w:rPr>
          <w:rFonts w:eastAsia="Times New Roman" w:cstheme="minorHAnsi"/>
          <w:i/>
          <w:iCs/>
          <w:color w:val="595959" w:themeColor="text1" w:themeTint="A6"/>
          <w:szCs w:val="24"/>
          <w:lang w:eastAsia="en-GB"/>
        </w:rPr>
        <w:t>Through new connections made, I've found out about and joined other groups such as</w:t>
      </w:r>
      <w:r w:rsidR="00DA4854" w:rsidRPr="009924F7">
        <w:rPr>
          <w:rFonts w:eastAsia="Times New Roman" w:cstheme="minorHAnsi"/>
          <w:i/>
          <w:iCs/>
          <w:color w:val="595959" w:themeColor="text1" w:themeTint="A6"/>
          <w:szCs w:val="24"/>
          <w:lang w:eastAsia="en-GB"/>
        </w:rPr>
        <w:t xml:space="preserve"> the</w:t>
      </w:r>
      <w:r w:rsidR="00C86605" w:rsidRPr="009924F7">
        <w:rPr>
          <w:rFonts w:eastAsia="Times New Roman" w:cstheme="minorHAnsi"/>
          <w:i/>
          <w:iCs/>
          <w:color w:val="595959" w:themeColor="text1" w:themeTint="A6"/>
          <w:szCs w:val="24"/>
          <w:lang w:eastAsia="en-GB"/>
        </w:rPr>
        <w:t xml:space="preserve"> Lighthouse </w:t>
      </w:r>
      <w:r w:rsidR="004329BD" w:rsidRPr="009924F7">
        <w:rPr>
          <w:rFonts w:eastAsia="Times New Roman" w:cstheme="minorHAnsi"/>
          <w:i/>
          <w:iCs/>
          <w:color w:val="595959" w:themeColor="text1" w:themeTint="A6"/>
          <w:szCs w:val="24"/>
          <w:lang w:eastAsia="en-GB"/>
        </w:rPr>
        <w:t>group”.</w:t>
      </w:r>
    </w:p>
    <w:p w14:paraId="1F20753B" w14:textId="3B3E1A99" w:rsidR="005034A0" w:rsidRPr="009924F7" w:rsidRDefault="005034A0" w:rsidP="00DA4854">
      <w:pPr>
        <w:shd w:val="clear" w:color="auto" w:fill="FFFFFF"/>
        <w:spacing w:line="240" w:lineRule="auto"/>
        <w:contextualSpacing/>
        <w:jc w:val="left"/>
        <w:rPr>
          <w:rFonts w:eastAsia="Times New Roman" w:cstheme="minorHAnsi"/>
          <w:color w:val="595959" w:themeColor="text1" w:themeTint="A6"/>
          <w:szCs w:val="24"/>
          <w:lang w:eastAsia="en-GB"/>
        </w:rPr>
      </w:pPr>
    </w:p>
    <w:p w14:paraId="4B06BE21" w14:textId="25817E33" w:rsidR="009F3929" w:rsidRPr="009924F7" w:rsidRDefault="00814E23" w:rsidP="009F3929">
      <w:pPr>
        <w:shd w:val="clear" w:color="auto" w:fill="FFFFFF"/>
        <w:spacing w:line="240" w:lineRule="auto"/>
        <w:contextualSpacing/>
        <w:jc w:val="left"/>
        <w:rPr>
          <w:rFonts w:eastAsia="Times New Roman" w:cstheme="minorHAnsi"/>
          <w:color w:val="595959" w:themeColor="text1" w:themeTint="A6"/>
          <w:szCs w:val="24"/>
          <w:lang w:eastAsia="en-GB"/>
        </w:rPr>
      </w:pPr>
      <w:r w:rsidRPr="009924F7">
        <w:rPr>
          <w:rFonts w:eastAsia="Times New Roman" w:cstheme="minorHAnsi"/>
          <w:color w:val="595959" w:themeColor="text1" w:themeTint="A6"/>
          <w:sz w:val="32"/>
          <w:szCs w:val="32"/>
          <w:lang w:eastAsia="en-GB"/>
        </w:rPr>
        <w:t>“</w:t>
      </w:r>
      <w:r w:rsidR="00C86605" w:rsidRPr="009924F7">
        <w:rPr>
          <w:rFonts w:eastAsia="Times New Roman" w:cstheme="minorHAnsi"/>
          <w:i/>
          <w:iCs/>
          <w:color w:val="595959" w:themeColor="text1" w:themeTint="A6"/>
          <w:szCs w:val="24"/>
          <w:lang w:eastAsia="en-GB"/>
        </w:rPr>
        <w:t>If I had not joined TB</w:t>
      </w:r>
      <w:r w:rsidR="004329BD" w:rsidRPr="009924F7">
        <w:rPr>
          <w:rFonts w:eastAsia="Times New Roman" w:cstheme="minorHAnsi"/>
          <w:i/>
          <w:iCs/>
          <w:color w:val="595959" w:themeColor="text1" w:themeTint="A6"/>
          <w:szCs w:val="24"/>
          <w:lang w:eastAsia="en-GB"/>
        </w:rPr>
        <w:t>I</w:t>
      </w:r>
      <w:r w:rsidR="00C86605" w:rsidRPr="009924F7">
        <w:rPr>
          <w:rFonts w:eastAsia="Times New Roman" w:cstheme="minorHAnsi"/>
          <w:i/>
          <w:iCs/>
          <w:color w:val="595959" w:themeColor="text1" w:themeTint="A6"/>
          <w:szCs w:val="24"/>
          <w:lang w:eastAsia="en-GB"/>
        </w:rPr>
        <w:t xml:space="preserve"> I feel I would not have been able to generate new activities for myself. </w:t>
      </w:r>
      <w:r w:rsidRPr="009924F7">
        <w:rPr>
          <w:rFonts w:eastAsia="Times New Roman" w:cstheme="minorHAnsi"/>
          <w:i/>
          <w:iCs/>
          <w:color w:val="595959" w:themeColor="text1" w:themeTint="A6"/>
          <w:szCs w:val="24"/>
          <w:lang w:eastAsia="en-GB"/>
        </w:rPr>
        <w:t>G</w:t>
      </w:r>
      <w:r w:rsidR="00C86605" w:rsidRPr="009924F7">
        <w:rPr>
          <w:rFonts w:eastAsia="Times New Roman" w:cstheme="minorHAnsi"/>
          <w:i/>
          <w:iCs/>
          <w:color w:val="595959" w:themeColor="text1" w:themeTint="A6"/>
          <w:szCs w:val="24"/>
          <w:lang w:eastAsia="en-GB"/>
        </w:rPr>
        <w:t>roup meetings were always positive and worthwhile experiences, helped my confidence and I gathered know</w:t>
      </w:r>
      <w:r w:rsidR="00871229" w:rsidRPr="009924F7">
        <w:rPr>
          <w:rFonts w:eastAsia="Times New Roman" w:cstheme="minorHAnsi"/>
          <w:i/>
          <w:iCs/>
          <w:color w:val="595959" w:themeColor="text1" w:themeTint="A6"/>
          <w:szCs w:val="24"/>
          <w:lang w:eastAsia="en-GB"/>
        </w:rPr>
        <w:t>l</w:t>
      </w:r>
      <w:r w:rsidR="00C86605" w:rsidRPr="009924F7">
        <w:rPr>
          <w:rFonts w:eastAsia="Times New Roman" w:cstheme="minorHAnsi"/>
          <w:i/>
          <w:iCs/>
          <w:color w:val="595959" w:themeColor="text1" w:themeTint="A6"/>
          <w:szCs w:val="24"/>
          <w:lang w:eastAsia="en-GB"/>
        </w:rPr>
        <w:t>edge as well</w:t>
      </w:r>
      <w:r w:rsidR="009F3929" w:rsidRPr="009924F7">
        <w:rPr>
          <w:rFonts w:eastAsia="Times New Roman" w:cstheme="minorHAnsi"/>
          <w:i/>
          <w:iCs/>
          <w:color w:val="595959" w:themeColor="text1" w:themeTint="A6"/>
          <w:szCs w:val="24"/>
          <w:lang w:eastAsia="en-GB"/>
        </w:rPr>
        <w:t>”</w:t>
      </w:r>
      <w:r w:rsidRPr="009924F7">
        <w:rPr>
          <w:rFonts w:eastAsia="Times New Roman" w:cstheme="minorHAnsi"/>
          <w:i/>
          <w:iCs/>
          <w:color w:val="595959" w:themeColor="text1" w:themeTint="A6"/>
          <w:szCs w:val="24"/>
          <w:lang w:eastAsia="en-GB"/>
        </w:rPr>
        <w:t>.</w:t>
      </w:r>
      <w:r w:rsidRPr="009924F7">
        <w:rPr>
          <w:rFonts w:eastAsia="Times New Roman" w:cstheme="minorHAnsi"/>
          <w:color w:val="595959" w:themeColor="text1" w:themeTint="A6"/>
          <w:szCs w:val="24"/>
          <w:lang w:eastAsia="en-GB"/>
        </w:rPr>
        <w:t xml:space="preserve"> </w:t>
      </w:r>
    </w:p>
    <w:p w14:paraId="3B1F8F20" w14:textId="77777777" w:rsidR="009F3929" w:rsidRPr="009924F7" w:rsidRDefault="009F3929" w:rsidP="009F3929">
      <w:pPr>
        <w:shd w:val="clear" w:color="auto" w:fill="FFFFFF"/>
        <w:spacing w:line="240" w:lineRule="auto"/>
        <w:contextualSpacing/>
        <w:jc w:val="left"/>
        <w:rPr>
          <w:rFonts w:eastAsia="Times New Roman" w:cstheme="minorHAnsi"/>
          <w:color w:val="595959" w:themeColor="text1" w:themeTint="A6"/>
          <w:szCs w:val="24"/>
          <w:lang w:eastAsia="en-GB"/>
        </w:rPr>
      </w:pPr>
    </w:p>
    <w:p w14:paraId="2A895B12" w14:textId="67E827AE" w:rsidR="00E64EE0" w:rsidRPr="009924F7" w:rsidRDefault="00B30092" w:rsidP="00E64EE0">
      <w:pPr>
        <w:shd w:val="clear" w:color="auto" w:fill="FFFFFF"/>
        <w:spacing w:line="240" w:lineRule="auto"/>
        <w:contextualSpacing/>
        <w:jc w:val="left"/>
        <w:rPr>
          <w:rFonts w:eastAsia="Times New Roman" w:cstheme="minorHAnsi"/>
          <w:i/>
          <w:iCs/>
          <w:color w:val="595959" w:themeColor="text1" w:themeTint="A6"/>
          <w:szCs w:val="24"/>
          <w:lang w:eastAsia="en-GB"/>
        </w:rPr>
      </w:pPr>
      <w:r w:rsidRPr="009924F7">
        <w:rPr>
          <w:rFonts w:eastAsia="Times New Roman" w:cstheme="minorHAnsi"/>
          <w:color w:val="595959" w:themeColor="text1" w:themeTint="A6"/>
          <w:szCs w:val="24"/>
          <w:lang w:eastAsia="en-GB"/>
        </w:rPr>
        <w:t>“</w:t>
      </w:r>
      <w:r w:rsidR="00C86605" w:rsidRPr="009924F7">
        <w:rPr>
          <w:rFonts w:eastAsia="Times New Roman" w:cstheme="minorHAnsi"/>
          <w:i/>
          <w:iCs/>
          <w:color w:val="595959" w:themeColor="text1" w:themeTint="A6"/>
          <w:szCs w:val="24"/>
          <w:lang w:eastAsia="en-GB"/>
        </w:rPr>
        <w:t xml:space="preserve">It gets me out of the house and from under my </w:t>
      </w:r>
      <w:r w:rsidR="003E44BB" w:rsidRPr="009924F7">
        <w:rPr>
          <w:rFonts w:eastAsia="Times New Roman" w:cstheme="minorHAnsi"/>
          <w:i/>
          <w:iCs/>
          <w:color w:val="595959" w:themeColor="text1" w:themeTint="A6"/>
          <w:szCs w:val="24"/>
          <w:lang w:eastAsia="en-GB"/>
        </w:rPr>
        <w:t>husband’s</w:t>
      </w:r>
      <w:r w:rsidR="00C86605" w:rsidRPr="009924F7">
        <w:rPr>
          <w:rFonts w:eastAsia="Times New Roman" w:cstheme="minorHAnsi"/>
          <w:i/>
          <w:iCs/>
          <w:color w:val="595959" w:themeColor="text1" w:themeTint="A6"/>
          <w:szCs w:val="24"/>
          <w:lang w:eastAsia="en-GB"/>
        </w:rPr>
        <w:t xml:space="preserve"> feet. </w:t>
      </w:r>
      <w:r w:rsidR="009F3929" w:rsidRPr="009924F7">
        <w:rPr>
          <w:rFonts w:eastAsia="Times New Roman" w:cstheme="minorHAnsi"/>
          <w:i/>
          <w:iCs/>
          <w:color w:val="595959" w:themeColor="text1" w:themeTint="A6"/>
          <w:szCs w:val="24"/>
          <w:lang w:eastAsia="en-GB"/>
        </w:rPr>
        <w:t>i</w:t>
      </w:r>
      <w:r w:rsidR="00C86605" w:rsidRPr="009924F7">
        <w:rPr>
          <w:rFonts w:eastAsia="Times New Roman" w:cstheme="minorHAnsi"/>
          <w:i/>
          <w:iCs/>
          <w:color w:val="595959" w:themeColor="text1" w:themeTint="A6"/>
          <w:szCs w:val="24"/>
          <w:lang w:eastAsia="en-GB"/>
        </w:rPr>
        <w:t>t was a good catalyst to get me away from the confines of home</w:t>
      </w:r>
      <w:r w:rsidRPr="009924F7">
        <w:rPr>
          <w:rFonts w:eastAsia="Times New Roman" w:cstheme="minorHAnsi"/>
          <w:i/>
          <w:iCs/>
          <w:color w:val="595959" w:themeColor="text1" w:themeTint="A6"/>
          <w:szCs w:val="24"/>
          <w:lang w:eastAsia="en-GB"/>
        </w:rPr>
        <w:t xml:space="preserve"> and be more independent</w:t>
      </w:r>
      <w:r w:rsidR="00C86605" w:rsidRPr="009924F7">
        <w:rPr>
          <w:rFonts w:eastAsia="Times New Roman" w:cstheme="minorHAnsi"/>
          <w:i/>
          <w:iCs/>
          <w:color w:val="595959" w:themeColor="text1" w:themeTint="A6"/>
          <w:szCs w:val="24"/>
          <w:lang w:eastAsia="en-GB"/>
        </w:rPr>
        <w:t>. After lockdown too</w:t>
      </w:r>
      <w:r w:rsidRPr="009924F7">
        <w:rPr>
          <w:rFonts w:eastAsia="Times New Roman" w:cstheme="minorHAnsi"/>
          <w:i/>
          <w:iCs/>
          <w:color w:val="595959" w:themeColor="text1" w:themeTint="A6"/>
          <w:szCs w:val="24"/>
          <w:lang w:eastAsia="en-GB"/>
        </w:rPr>
        <w:t xml:space="preserve">, this was very </w:t>
      </w:r>
      <w:r w:rsidR="00902A90" w:rsidRPr="009924F7">
        <w:rPr>
          <w:rFonts w:eastAsia="Times New Roman" w:cstheme="minorHAnsi"/>
          <w:i/>
          <w:iCs/>
          <w:color w:val="595959" w:themeColor="text1" w:themeTint="A6"/>
          <w:szCs w:val="24"/>
          <w:lang w:eastAsia="en-GB"/>
        </w:rPr>
        <w:t>beneficial”.</w:t>
      </w:r>
    </w:p>
    <w:p w14:paraId="2E688868" w14:textId="77777777" w:rsidR="007A3D94" w:rsidRPr="009924F7" w:rsidRDefault="007A3D94" w:rsidP="00E64EE0">
      <w:pPr>
        <w:shd w:val="clear" w:color="auto" w:fill="FFFFFF"/>
        <w:spacing w:line="240" w:lineRule="auto"/>
        <w:contextualSpacing/>
        <w:jc w:val="left"/>
        <w:rPr>
          <w:rFonts w:eastAsia="Times New Roman" w:cstheme="minorHAnsi"/>
          <w:i/>
          <w:iCs/>
          <w:color w:val="595959" w:themeColor="text1" w:themeTint="A6"/>
          <w:szCs w:val="24"/>
          <w:lang w:eastAsia="en-GB"/>
        </w:rPr>
      </w:pPr>
    </w:p>
    <w:p w14:paraId="3E8821CD" w14:textId="135CCD69" w:rsidR="007A3D94" w:rsidRPr="009924F7" w:rsidRDefault="007A3D94" w:rsidP="00E64EE0">
      <w:pPr>
        <w:shd w:val="clear" w:color="auto" w:fill="FFFFFF"/>
        <w:spacing w:line="240" w:lineRule="auto"/>
        <w:contextualSpacing/>
        <w:jc w:val="left"/>
        <w:rPr>
          <w:rFonts w:eastAsia="Times New Roman" w:cstheme="minorHAnsi"/>
          <w:color w:val="595959" w:themeColor="text1" w:themeTint="A6"/>
          <w:szCs w:val="24"/>
          <w:lang w:eastAsia="en-GB"/>
        </w:rPr>
      </w:pPr>
      <w:r w:rsidRPr="009924F7">
        <w:rPr>
          <w:rFonts w:eastAsia="Times New Roman" w:cstheme="minorHAnsi"/>
          <w:i/>
          <w:iCs/>
          <w:color w:val="595959" w:themeColor="text1" w:themeTint="A6"/>
          <w:szCs w:val="24"/>
          <w:lang w:eastAsia="en-GB"/>
        </w:rPr>
        <w:t>“As I don’t drive,</w:t>
      </w:r>
      <w:r w:rsidR="00F83C44" w:rsidRPr="009924F7">
        <w:rPr>
          <w:rFonts w:eastAsia="Times New Roman" w:cstheme="minorHAnsi"/>
          <w:i/>
          <w:iCs/>
          <w:color w:val="595959" w:themeColor="text1" w:themeTint="A6"/>
          <w:szCs w:val="24"/>
          <w:lang w:eastAsia="en-GB"/>
        </w:rPr>
        <w:t xml:space="preserve"> having the option to arrange transport from other members</w:t>
      </w:r>
      <w:r w:rsidR="008E5642" w:rsidRPr="009924F7">
        <w:rPr>
          <w:rFonts w:eastAsia="Times New Roman" w:cstheme="minorHAnsi"/>
          <w:i/>
          <w:iCs/>
          <w:color w:val="595959" w:themeColor="text1" w:themeTint="A6"/>
          <w:szCs w:val="24"/>
          <w:lang w:eastAsia="en-GB"/>
        </w:rPr>
        <w:t xml:space="preserve"> has been great for feeling</w:t>
      </w:r>
      <w:r w:rsidR="000578DE" w:rsidRPr="009924F7">
        <w:rPr>
          <w:rFonts w:eastAsia="Times New Roman" w:cstheme="minorHAnsi"/>
          <w:i/>
          <w:iCs/>
          <w:color w:val="595959" w:themeColor="text1" w:themeTint="A6"/>
          <w:szCs w:val="24"/>
          <w:lang w:eastAsia="en-GB"/>
        </w:rPr>
        <w:t xml:space="preserve"> like I can get places”.</w:t>
      </w:r>
    </w:p>
    <w:p w14:paraId="6DDEF475" w14:textId="77777777" w:rsidR="00E64EE0" w:rsidRDefault="00E64EE0" w:rsidP="00E64EE0">
      <w:pPr>
        <w:shd w:val="clear" w:color="auto" w:fill="FFFFFF"/>
        <w:spacing w:line="240" w:lineRule="auto"/>
        <w:contextualSpacing/>
        <w:jc w:val="left"/>
        <w:rPr>
          <w:rFonts w:eastAsia="Times New Roman" w:cstheme="minorHAnsi"/>
          <w:color w:val="333E48"/>
          <w:szCs w:val="24"/>
          <w:lang w:eastAsia="en-GB"/>
        </w:rPr>
      </w:pPr>
    </w:p>
    <w:p w14:paraId="1FEFF0BB" w14:textId="77777777" w:rsidR="00052C94" w:rsidRPr="00C86605" w:rsidRDefault="00052C94" w:rsidP="00E64EE0">
      <w:pPr>
        <w:spacing w:line="259" w:lineRule="auto"/>
        <w:contextualSpacing/>
        <w:jc w:val="left"/>
        <w:rPr>
          <w:rFonts w:cstheme="minorHAnsi"/>
          <w:b/>
          <w:bCs/>
          <w:sz w:val="32"/>
          <w:szCs w:val="32"/>
        </w:rPr>
      </w:pPr>
    </w:p>
    <w:p w14:paraId="5E1B7A95" w14:textId="0FE8469A" w:rsidR="00C86605" w:rsidRDefault="00C86605" w:rsidP="00C86605"/>
    <w:p w14:paraId="5CE9363E" w14:textId="5C99F19F" w:rsidR="00943B0D" w:rsidRDefault="00943B0D" w:rsidP="00C86605"/>
    <w:p w14:paraId="18D7579A" w14:textId="18486592" w:rsidR="00BC562E" w:rsidRDefault="00BC562E" w:rsidP="00C86605"/>
    <w:p w14:paraId="2C6D557A" w14:textId="36BB80D8" w:rsidR="00BC562E" w:rsidRDefault="00BC562E" w:rsidP="00C86605"/>
    <w:p w14:paraId="524AAAAC" w14:textId="77777777" w:rsidR="00386AA7" w:rsidRPr="00C86605" w:rsidRDefault="00386AA7" w:rsidP="00C86605"/>
    <w:p w14:paraId="2BF05F84" w14:textId="444BF8E9" w:rsidR="00B46DB6" w:rsidRDefault="00B46DB6" w:rsidP="00053B7D">
      <w:pPr>
        <w:jc w:val="left"/>
        <w:rPr>
          <w:b/>
          <w:bCs/>
          <w:color w:val="2F5496" w:themeColor="accent1" w:themeShade="BF"/>
          <w:sz w:val="18"/>
          <w:szCs w:val="18"/>
        </w:rPr>
      </w:pPr>
    </w:p>
    <w:p w14:paraId="77477B98" w14:textId="660ADD1B" w:rsidR="00225084" w:rsidRPr="008D62CB" w:rsidRDefault="0048024D" w:rsidP="00225084">
      <w:pPr>
        <w:shd w:val="clear" w:color="auto" w:fill="B4C6E7" w:themeFill="accent1" w:themeFillTint="66"/>
        <w:jc w:val="left"/>
        <w:rPr>
          <w:rFonts w:eastAsia="NSimSun" w:cstheme="minorHAnsi"/>
          <w:b/>
          <w:bCs/>
          <w:kern w:val="2"/>
          <w:szCs w:val="24"/>
          <w:lang w:val="en-IE" w:eastAsia="zh-CN" w:bidi="hi-IN"/>
        </w:rPr>
      </w:pPr>
      <w:r w:rsidRPr="0048024D">
        <w:rPr>
          <w:rFonts w:eastAsia="NSimSun" w:cstheme="minorHAnsi"/>
          <w:b/>
          <w:bCs/>
          <w:kern w:val="2"/>
          <w:szCs w:val="24"/>
          <w:lang w:val="en-IE" w:eastAsia="zh-CN" w:bidi="hi-IN"/>
        </w:rPr>
        <w:t>Case Study 5 - Elaine</w:t>
      </w:r>
    </w:p>
    <w:p w14:paraId="38BD5862" w14:textId="4B24A1C4" w:rsidR="0048024D" w:rsidRPr="00CF55DC" w:rsidRDefault="0048024D" w:rsidP="0048024D">
      <w:pPr>
        <w:shd w:val="clear" w:color="auto" w:fill="B4C6E7" w:themeFill="accent1" w:themeFillTint="66"/>
        <w:jc w:val="left"/>
        <w:rPr>
          <w:rFonts w:eastAsia="NSimSun" w:cstheme="minorHAnsi"/>
          <w:kern w:val="2"/>
          <w:szCs w:val="24"/>
          <w:lang w:val="en-IE" w:eastAsia="zh-CN" w:bidi="hi-IN"/>
        </w:rPr>
      </w:pPr>
      <w:r>
        <w:rPr>
          <w:rFonts w:eastAsia="NSimSun" w:cstheme="minorHAnsi"/>
          <w:kern w:val="2"/>
          <w:szCs w:val="24"/>
          <w:lang w:val="en-IE" w:eastAsia="zh-CN" w:bidi="hi-IN"/>
        </w:rPr>
        <w:t>Elaine</w:t>
      </w:r>
      <w:r w:rsidRPr="00CF55DC">
        <w:rPr>
          <w:rFonts w:eastAsia="NSimSun" w:cstheme="minorHAnsi"/>
          <w:kern w:val="2"/>
          <w:szCs w:val="24"/>
          <w:lang w:val="en-IE" w:eastAsia="zh-CN" w:bidi="hi-IN"/>
        </w:rPr>
        <w:t xml:space="preserve"> is single with no family and lives </w:t>
      </w:r>
      <w:r w:rsidR="00ED072C">
        <w:rPr>
          <w:rFonts w:eastAsia="NSimSun" w:cstheme="minorHAnsi"/>
          <w:kern w:val="2"/>
          <w:szCs w:val="24"/>
          <w:lang w:val="en-IE" w:eastAsia="zh-CN" w:bidi="hi-IN"/>
        </w:rPr>
        <w:t>remotely in a</w:t>
      </w:r>
      <w:r w:rsidRPr="00CF55DC">
        <w:rPr>
          <w:rFonts w:eastAsia="NSimSun" w:cstheme="minorHAnsi"/>
          <w:kern w:val="2"/>
          <w:szCs w:val="24"/>
          <w:lang w:val="en-IE" w:eastAsia="zh-CN" w:bidi="hi-IN"/>
        </w:rPr>
        <w:t xml:space="preserve"> house</w:t>
      </w:r>
      <w:r w:rsidR="00ED072C">
        <w:rPr>
          <w:rFonts w:eastAsia="NSimSun" w:cstheme="minorHAnsi"/>
          <w:kern w:val="2"/>
          <w:szCs w:val="24"/>
          <w:lang w:val="en-IE" w:eastAsia="zh-CN" w:bidi="hi-IN"/>
        </w:rPr>
        <w:t xml:space="preserve"> in </w:t>
      </w:r>
      <w:r w:rsidR="007C5802">
        <w:rPr>
          <w:rFonts w:eastAsia="NSimSun" w:cstheme="minorHAnsi"/>
          <w:kern w:val="2"/>
          <w:szCs w:val="24"/>
          <w:lang w:val="en-IE" w:eastAsia="zh-CN" w:bidi="hi-IN"/>
        </w:rPr>
        <w:t>need of repair</w:t>
      </w:r>
      <w:r w:rsidRPr="00CF55DC">
        <w:rPr>
          <w:rFonts w:eastAsia="NSimSun" w:cstheme="minorHAnsi"/>
          <w:kern w:val="2"/>
          <w:szCs w:val="24"/>
          <w:lang w:val="en-IE" w:eastAsia="zh-CN" w:bidi="hi-IN"/>
        </w:rPr>
        <w:t xml:space="preserve"> </w:t>
      </w:r>
      <w:r>
        <w:rPr>
          <w:rFonts w:eastAsia="NSimSun" w:cstheme="minorHAnsi"/>
          <w:kern w:val="2"/>
          <w:szCs w:val="24"/>
          <w:lang w:val="en-IE" w:eastAsia="zh-CN" w:bidi="hi-IN"/>
        </w:rPr>
        <w:t xml:space="preserve">and has been struggling with mental health issues </w:t>
      </w:r>
      <w:r w:rsidRPr="00CF55DC">
        <w:rPr>
          <w:rFonts w:eastAsia="NSimSun" w:cstheme="minorHAnsi"/>
          <w:kern w:val="2"/>
          <w:szCs w:val="24"/>
          <w:lang w:val="en-IE" w:eastAsia="zh-CN" w:bidi="hi-IN"/>
        </w:rPr>
        <w:t xml:space="preserve">for </w:t>
      </w:r>
      <w:r w:rsidR="007C5802">
        <w:rPr>
          <w:rFonts w:eastAsia="NSimSun" w:cstheme="minorHAnsi"/>
          <w:kern w:val="2"/>
          <w:szCs w:val="24"/>
          <w:lang w:val="en-IE" w:eastAsia="zh-CN" w:bidi="hi-IN"/>
        </w:rPr>
        <w:t xml:space="preserve">many </w:t>
      </w:r>
      <w:r>
        <w:rPr>
          <w:rFonts w:eastAsia="NSimSun" w:cstheme="minorHAnsi"/>
          <w:kern w:val="2"/>
          <w:szCs w:val="24"/>
          <w:lang w:val="en-IE" w:eastAsia="zh-CN" w:bidi="hi-IN"/>
        </w:rPr>
        <w:t>years</w:t>
      </w:r>
      <w:r w:rsidRPr="00CF55DC">
        <w:rPr>
          <w:rFonts w:eastAsia="NSimSun" w:cstheme="minorHAnsi"/>
          <w:kern w:val="2"/>
          <w:szCs w:val="24"/>
          <w:lang w:val="en-IE" w:eastAsia="zh-CN" w:bidi="hi-IN"/>
        </w:rPr>
        <w:t xml:space="preserve">. </w:t>
      </w:r>
      <w:r>
        <w:rPr>
          <w:rFonts w:eastAsia="NSimSun" w:cstheme="minorHAnsi"/>
          <w:kern w:val="2"/>
          <w:szCs w:val="24"/>
          <w:lang w:val="en-IE" w:eastAsia="zh-CN" w:bidi="hi-IN"/>
        </w:rPr>
        <w:t>E</w:t>
      </w:r>
      <w:r w:rsidR="00C6129E">
        <w:rPr>
          <w:rFonts w:eastAsia="NSimSun" w:cstheme="minorHAnsi"/>
          <w:kern w:val="2"/>
          <w:szCs w:val="24"/>
          <w:lang w:val="en-IE" w:eastAsia="zh-CN" w:bidi="hi-IN"/>
        </w:rPr>
        <w:t>laine</w:t>
      </w:r>
      <w:r w:rsidRPr="00CF55DC">
        <w:rPr>
          <w:rFonts w:eastAsia="NSimSun" w:cstheme="minorHAnsi"/>
          <w:kern w:val="2"/>
          <w:szCs w:val="24"/>
          <w:lang w:val="en-IE" w:eastAsia="zh-CN" w:bidi="hi-IN"/>
        </w:rPr>
        <w:t xml:space="preserve"> works part time but has mobility</w:t>
      </w:r>
      <w:r w:rsidR="007C5802">
        <w:rPr>
          <w:rFonts w:eastAsia="NSimSun" w:cstheme="minorHAnsi"/>
          <w:kern w:val="2"/>
          <w:szCs w:val="24"/>
          <w:lang w:val="en-IE" w:eastAsia="zh-CN" w:bidi="hi-IN"/>
        </w:rPr>
        <w:t xml:space="preserve"> issues</w:t>
      </w:r>
      <w:r w:rsidRPr="00CF55DC">
        <w:rPr>
          <w:rFonts w:eastAsia="NSimSun" w:cstheme="minorHAnsi"/>
          <w:kern w:val="2"/>
          <w:szCs w:val="24"/>
          <w:lang w:val="en-IE" w:eastAsia="zh-CN" w:bidi="hi-IN"/>
        </w:rPr>
        <w:t xml:space="preserve"> and lives with chronic pain. </w:t>
      </w:r>
      <w:r w:rsidR="00C6129E">
        <w:rPr>
          <w:rFonts w:eastAsia="NSimSun" w:cstheme="minorHAnsi"/>
          <w:kern w:val="2"/>
          <w:szCs w:val="24"/>
          <w:lang w:val="en-IE" w:eastAsia="zh-CN" w:bidi="hi-IN"/>
        </w:rPr>
        <w:t>She had</w:t>
      </w:r>
      <w:r w:rsidRPr="00CF55DC">
        <w:rPr>
          <w:rFonts w:eastAsia="NSimSun" w:cstheme="minorHAnsi"/>
          <w:kern w:val="2"/>
          <w:szCs w:val="24"/>
          <w:lang w:val="en-IE" w:eastAsia="zh-CN" w:bidi="hi-IN"/>
        </w:rPr>
        <w:t xml:space="preserve"> been involved in the Favour Exchange in Clonakilty </w:t>
      </w:r>
      <w:r>
        <w:rPr>
          <w:rFonts w:eastAsia="NSimSun" w:cstheme="minorHAnsi"/>
          <w:kern w:val="2"/>
          <w:szCs w:val="24"/>
          <w:lang w:val="en-IE" w:eastAsia="zh-CN" w:bidi="hi-IN"/>
        </w:rPr>
        <w:t>before joining TB</w:t>
      </w:r>
      <w:r w:rsidR="000578DE">
        <w:rPr>
          <w:rFonts w:eastAsia="NSimSun" w:cstheme="minorHAnsi"/>
          <w:kern w:val="2"/>
          <w:szCs w:val="24"/>
          <w:lang w:val="en-IE" w:eastAsia="zh-CN" w:bidi="hi-IN"/>
        </w:rPr>
        <w:t>I</w:t>
      </w:r>
      <w:r>
        <w:rPr>
          <w:rFonts w:eastAsia="NSimSun" w:cstheme="minorHAnsi"/>
          <w:kern w:val="2"/>
          <w:szCs w:val="24"/>
          <w:lang w:val="en-IE" w:eastAsia="zh-CN" w:bidi="hi-IN"/>
        </w:rPr>
        <w:t xml:space="preserve"> three years ago. E</w:t>
      </w:r>
      <w:r w:rsidR="00C6129E">
        <w:rPr>
          <w:rFonts w:eastAsia="NSimSun" w:cstheme="minorHAnsi"/>
          <w:kern w:val="2"/>
          <w:szCs w:val="24"/>
          <w:lang w:val="en-IE" w:eastAsia="zh-CN" w:bidi="hi-IN"/>
        </w:rPr>
        <w:t>laine</w:t>
      </w:r>
      <w:r>
        <w:rPr>
          <w:rFonts w:eastAsia="NSimSun" w:cstheme="minorHAnsi"/>
          <w:kern w:val="2"/>
          <w:szCs w:val="24"/>
          <w:lang w:val="en-IE" w:eastAsia="zh-CN" w:bidi="hi-IN"/>
        </w:rPr>
        <w:t xml:space="preserve"> prefers it to the Favour Exchange </w:t>
      </w:r>
      <w:r w:rsidRPr="00CF55DC">
        <w:rPr>
          <w:rFonts w:eastAsia="NSimSun" w:cstheme="minorHAnsi"/>
          <w:kern w:val="2"/>
          <w:szCs w:val="24"/>
          <w:lang w:val="en-IE" w:eastAsia="zh-CN" w:bidi="hi-IN"/>
        </w:rPr>
        <w:t>as</w:t>
      </w:r>
      <w:r>
        <w:rPr>
          <w:rFonts w:eastAsia="NSimSun" w:cstheme="minorHAnsi"/>
          <w:kern w:val="2"/>
          <w:szCs w:val="24"/>
          <w:lang w:val="en-IE" w:eastAsia="zh-CN" w:bidi="hi-IN"/>
        </w:rPr>
        <w:t xml:space="preserve"> e</w:t>
      </w:r>
      <w:r w:rsidRPr="00CF55DC">
        <w:rPr>
          <w:rFonts w:eastAsia="NSimSun" w:cstheme="minorHAnsi"/>
          <w:kern w:val="2"/>
          <w:szCs w:val="24"/>
          <w:lang w:val="en-IE" w:eastAsia="zh-CN" w:bidi="hi-IN"/>
        </w:rPr>
        <w:t>verything is given the same value, which is empowering and gives confidence, it is</w:t>
      </w:r>
      <w:r w:rsidR="00A368CC">
        <w:rPr>
          <w:rFonts w:eastAsia="NSimSun" w:cstheme="minorHAnsi"/>
          <w:kern w:val="2"/>
          <w:szCs w:val="24"/>
          <w:lang w:val="en-IE" w:eastAsia="zh-CN" w:bidi="hi-IN"/>
        </w:rPr>
        <w:t xml:space="preserve"> in her view</w:t>
      </w:r>
      <w:r w:rsidRPr="00CF55DC">
        <w:rPr>
          <w:rFonts w:eastAsia="NSimSun" w:cstheme="minorHAnsi"/>
          <w:kern w:val="2"/>
          <w:szCs w:val="24"/>
          <w:lang w:val="en-IE" w:eastAsia="zh-CN" w:bidi="hi-IN"/>
        </w:rPr>
        <w:t xml:space="preserve"> </w:t>
      </w:r>
      <w:r w:rsidR="00A368CC">
        <w:rPr>
          <w:rFonts w:eastAsia="NSimSun" w:cstheme="minorHAnsi"/>
          <w:kern w:val="2"/>
          <w:szCs w:val="24"/>
          <w:lang w:val="en-IE" w:eastAsia="zh-CN" w:bidi="hi-IN"/>
        </w:rPr>
        <w:t>more</w:t>
      </w:r>
      <w:r w:rsidRPr="00CF55DC">
        <w:rPr>
          <w:rFonts w:eastAsia="NSimSun" w:cstheme="minorHAnsi"/>
          <w:kern w:val="2"/>
          <w:szCs w:val="24"/>
          <w:lang w:val="en-IE" w:eastAsia="zh-CN" w:bidi="hi-IN"/>
        </w:rPr>
        <w:t xml:space="preserve"> about giving </w:t>
      </w:r>
      <w:r w:rsidR="00395A53">
        <w:rPr>
          <w:rFonts w:eastAsia="NSimSun" w:cstheme="minorHAnsi"/>
          <w:kern w:val="2"/>
          <w:szCs w:val="24"/>
          <w:lang w:val="en-IE" w:eastAsia="zh-CN" w:bidi="hi-IN"/>
        </w:rPr>
        <w:t>than</w:t>
      </w:r>
      <w:r w:rsidRPr="00CF55DC">
        <w:rPr>
          <w:rFonts w:eastAsia="NSimSun" w:cstheme="minorHAnsi"/>
          <w:kern w:val="2"/>
          <w:szCs w:val="24"/>
          <w:lang w:val="en-IE" w:eastAsia="zh-CN" w:bidi="hi-IN"/>
        </w:rPr>
        <w:t xml:space="preserve"> receiving. Although </w:t>
      </w:r>
      <w:r>
        <w:rPr>
          <w:rFonts w:eastAsia="NSimSun" w:cstheme="minorHAnsi"/>
          <w:kern w:val="2"/>
          <w:szCs w:val="24"/>
          <w:lang w:val="en-IE" w:eastAsia="zh-CN" w:bidi="hi-IN"/>
        </w:rPr>
        <w:t>E</w:t>
      </w:r>
      <w:r w:rsidR="008D4EFE">
        <w:rPr>
          <w:rFonts w:eastAsia="NSimSun" w:cstheme="minorHAnsi"/>
          <w:kern w:val="2"/>
          <w:szCs w:val="24"/>
          <w:lang w:val="en-IE" w:eastAsia="zh-CN" w:bidi="hi-IN"/>
        </w:rPr>
        <w:t>laine</w:t>
      </w:r>
      <w:r w:rsidRPr="00CF55DC">
        <w:rPr>
          <w:rFonts w:eastAsia="NSimSun" w:cstheme="minorHAnsi"/>
          <w:kern w:val="2"/>
          <w:szCs w:val="24"/>
          <w:lang w:val="en-IE" w:eastAsia="zh-CN" w:bidi="hi-IN"/>
        </w:rPr>
        <w:t xml:space="preserve"> lives alone, </w:t>
      </w:r>
      <w:r w:rsidR="008D4EFE">
        <w:rPr>
          <w:rFonts w:eastAsia="NSimSun" w:cstheme="minorHAnsi"/>
          <w:kern w:val="2"/>
          <w:szCs w:val="24"/>
          <w:lang w:val="en-IE" w:eastAsia="zh-CN" w:bidi="hi-IN"/>
        </w:rPr>
        <w:t>she</w:t>
      </w:r>
      <w:r>
        <w:rPr>
          <w:rFonts w:eastAsia="NSimSun" w:cstheme="minorHAnsi"/>
          <w:kern w:val="2"/>
          <w:szCs w:val="24"/>
          <w:lang w:val="en-IE" w:eastAsia="zh-CN" w:bidi="hi-IN"/>
        </w:rPr>
        <w:t xml:space="preserve"> </w:t>
      </w:r>
      <w:r w:rsidRPr="00CF55DC">
        <w:rPr>
          <w:rFonts w:eastAsia="NSimSun" w:cstheme="minorHAnsi"/>
          <w:kern w:val="2"/>
          <w:szCs w:val="24"/>
          <w:lang w:val="en-IE" w:eastAsia="zh-CN" w:bidi="hi-IN"/>
        </w:rPr>
        <w:t xml:space="preserve">likes the connection </w:t>
      </w:r>
      <w:r>
        <w:rPr>
          <w:rFonts w:eastAsia="NSimSun" w:cstheme="minorHAnsi"/>
          <w:kern w:val="2"/>
          <w:szCs w:val="24"/>
          <w:lang w:val="en-IE" w:eastAsia="zh-CN" w:bidi="hi-IN"/>
        </w:rPr>
        <w:t>with</w:t>
      </w:r>
      <w:r w:rsidRPr="00CF55DC">
        <w:rPr>
          <w:rFonts w:eastAsia="NSimSun" w:cstheme="minorHAnsi"/>
          <w:kern w:val="2"/>
          <w:szCs w:val="24"/>
          <w:lang w:val="en-IE" w:eastAsia="zh-CN" w:bidi="hi-IN"/>
        </w:rPr>
        <w:t xml:space="preserve"> the community</w:t>
      </w:r>
      <w:r>
        <w:rPr>
          <w:rFonts w:eastAsia="NSimSun" w:cstheme="minorHAnsi"/>
          <w:kern w:val="2"/>
          <w:szCs w:val="24"/>
          <w:lang w:val="en-IE" w:eastAsia="zh-CN" w:bidi="hi-IN"/>
        </w:rPr>
        <w:t xml:space="preserve"> gained through TB</w:t>
      </w:r>
      <w:r w:rsidR="000578DE">
        <w:rPr>
          <w:rFonts w:eastAsia="NSimSun" w:cstheme="minorHAnsi"/>
          <w:kern w:val="2"/>
          <w:szCs w:val="24"/>
          <w:lang w:val="en-IE" w:eastAsia="zh-CN" w:bidi="hi-IN"/>
        </w:rPr>
        <w:t>I</w:t>
      </w:r>
      <w:r w:rsidRPr="00CF55DC">
        <w:rPr>
          <w:rFonts w:eastAsia="NSimSun" w:cstheme="minorHAnsi"/>
          <w:kern w:val="2"/>
          <w:szCs w:val="24"/>
          <w:lang w:val="en-IE" w:eastAsia="zh-CN" w:bidi="hi-IN"/>
        </w:rPr>
        <w:t xml:space="preserve">. The monthly music </w:t>
      </w:r>
      <w:r w:rsidR="00E40563">
        <w:rPr>
          <w:rFonts w:eastAsia="NSimSun" w:cstheme="minorHAnsi"/>
          <w:kern w:val="2"/>
          <w:szCs w:val="24"/>
          <w:lang w:val="en-IE" w:eastAsia="zh-CN" w:bidi="hi-IN"/>
        </w:rPr>
        <w:t>‘</w:t>
      </w:r>
      <w:r>
        <w:rPr>
          <w:rFonts w:eastAsia="NSimSun" w:cstheme="minorHAnsi"/>
          <w:kern w:val="2"/>
          <w:szCs w:val="24"/>
          <w:lang w:val="en-IE" w:eastAsia="zh-CN" w:bidi="hi-IN"/>
        </w:rPr>
        <w:t>get togethers</w:t>
      </w:r>
      <w:r w:rsidR="00E40563">
        <w:rPr>
          <w:rFonts w:eastAsia="NSimSun" w:cstheme="minorHAnsi"/>
          <w:kern w:val="2"/>
          <w:szCs w:val="24"/>
          <w:lang w:val="en-IE" w:eastAsia="zh-CN" w:bidi="hi-IN"/>
        </w:rPr>
        <w:t>’</w:t>
      </w:r>
      <w:r>
        <w:rPr>
          <w:rFonts w:eastAsia="NSimSun" w:cstheme="minorHAnsi"/>
          <w:kern w:val="2"/>
          <w:szCs w:val="24"/>
          <w:lang w:val="en-IE" w:eastAsia="zh-CN" w:bidi="hi-IN"/>
        </w:rPr>
        <w:t xml:space="preserve"> have been very enjoyable and has made </w:t>
      </w:r>
      <w:r w:rsidR="005237E6" w:rsidRPr="00CF55DC">
        <w:rPr>
          <w:rFonts w:eastAsia="NSimSun" w:cstheme="minorHAnsi"/>
          <w:kern w:val="2"/>
          <w:szCs w:val="24"/>
          <w:lang w:val="en-IE" w:eastAsia="zh-CN" w:bidi="hi-IN"/>
        </w:rPr>
        <w:t>a substantial difference</w:t>
      </w:r>
      <w:r w:rsidRPr="00CF55DC">
        <w:rPr>
          <w:rFonts w:eastAsia="NSimSun" w:cstheme="minorHAnsi"/>
          <w:kern w:val="2"/>
          <w:szCs w:val="24"/>
          <w:lang w:val="en-IE" w:eastAsia="zh-CN" w:bidi="hi-IN"/>
        </w:rPr>
        <w:t xml:space="preserve"> </w:t>
      </w:r>
      <w:r>
        <w:rPr>
          <w:rFonts w:eastAsia="NSimSun" w:cstheme="minorHAnsi"/>
          <w:kern w:val="2"/>
          <w:szCs w:val="24"/>
          <w:lang w:val="en-IE" w:eastAsia="zh-CN" w:bidi="hi-IN"/>
        </w:rPr>
        <w:t xml:space="preserve">to the scale of </w:t>
      </w:r>
      <w:r w:rsidR="00395A53">
        <w:rPr>
          <w:rFonts w:eastAsia="NSimSun" w:cstheme="minorHAnsi"/>
          <w:kern w:val="2"/>
          <w:szCs w:val="24"/>
          <w:lang w:val="en-IE" w:eastAsia="zh-CN" w:bidi="hi-IN"/>
        </w:rPr>
        <w:t xml:space="preserve">her </w:t>
      </w:r>
      <w:r>
        <w:rPr>
          <w:rFonts w:eastAsia="NSimSun" w:cstheme="minorHAnsi"/>
          <w:kern w:val="2"/>
          <w:szCs w:val="24"/>
          <w:lang w:val="en-IE" w:eastAsia="zh-CN" w:bidi="hi-IN"/>
        </w:rPr>
        <w:t>social connections</w:t>
      </w:r>
      <w:r w:rsidRPr="00CF55DC">
        <w:rPr>
          <w:rFonts w:eastAsia="NSimSun" w:cstheme="minorHAnsi"/>
          <w:kern w:val="2"/>
          <w:szCs w:val="24"/>
          <w:lang w:val="en-IE" w:eastAsia="zh-CN" w:bidi="hi-IN"/>
        </w:rPr>
        <w:t xml:space="preserve">. </w:t>
      </w:r>
      <w:r>
        <w:rPr>
          <w:rFonts w:eastAsia="NSimSun" w:cstheme="minorHAnsi"/>
          <w:kern w:val="2"/>
          <w:szCs w:val="24"/>
          <w:lang w:val="en-IE" w:eastAsia="zh-CN" w:bidi="hi-IN"/>
        </w:rPr>
        <w:t>E</w:t>
      </w:r>
      <w:r w:rsidR="00E761BC">
        <w:rPr>
          <w:rFonts w:eastAsia="NSimSun" w:cstheme="minorHAnsi"/>
          <w:kern w:val="2"/>
          <w:szCs w:val="24"/>
          <w:lang w:val="en-IE" w:eastAsia="zh-CN" w:bidi="hi-IN"/>
        </w:rPr>
        <w:t>laine</w:t>
      </w:r>
      <w:r>
        <w:rPr>
          <w:rFonts w:eastAsia="NSimSun" w:cstheme="minorHAnsi"/>
          <w:kern w:val="2"/>
          <w:szCs w:val="24"/>
          <w:lang w:val="en-IE" w:eastAsia="zh-CN" w:bidi="hi-IN"/>
        </w:rPr>
        <w:t xml:space="preserve"> has</w:t>
      </w:r>
      <w:r w:rsidRPr="00CF55DC">
        <w:rPr>
          <w:rFonts w:eastAsia="NSimSun" w:cstheme="minorHAnsi"/>
          <w:kern w:val="2"/>
          <w:szCs w:val="24"/>
          <w:lang w:val="en-IE" w:eastAsia="zh-CN" w:bidi="hi-IN"/>
        </w:rPr>
        <w:t xml:space="preserve"> availed of acupuncture</w:t>
      </w:r>
      <w:r>
        <w:rPr>
          <w:rFonts w:eastAsia="NSimSun" w:cstheme="minorHAnsi"/>
          <w:kern w:val="2"/>
          <w:szCs w:val="24"/>
          <w:lang w:val="en-IE" w:eastAsia="zh-CN" w:bidi="hi-IN"/>
        </w:rPr>
        <w:t xml:space="preserve"> from TB</w:t>
      </w:r>
      <w:r w:rsidR="000578DE">
        <w:rPr>
          <w:rFonts w:eastAsia="NSimSun" w:cstheme="minorHAnsi"/>
          <w:kern w:val="2"/>
          <w:szCs w:val="24"/>
          <w:lang w:val="en-IE" w:eastAsia="zh-CN" w:bidi="hi-IN"/>
        </w:rPr>
        <w:t>I</w:t>
      </w:r>
      <w:r w:rsidRPr="00CF55DC">
        <w:rPr>
          <w:rFonts w:eastAsia="NSimSun" w:cstheme="minorHAnsi"/>
          <w:kern w:val="2"/>
          <w:szCs w:val="24"/>
          <w:lang w:val="en-IE" w:eastAsia="zh-CN" w:bidi="hi-IN"/>
        </w:rPr>
        <w:t xml:space="preserve"> which was great for pain issues as</w:t>
      </w:r>
      <w:r w:rsidR="003A5A07">
        <w:rPr>
          <w:rFonts w:eastAsia="NSimSun" w:cstheme="minorHAnsi"/>
          <w:kern w:val="2"/>
          <w:szCs w:val="24"/>
          <w:lang w:val="en-IE" w:eastAsia="zh-CN" w:bidi="hi-IN"/>
        </w:rPr>
        <w:t xml:space="preserve"> she</w:t>
      </w:r>
      <w:r>
        <w:rPr>
          <w:rFonts w:eastAsia="NSimSun" w:cstheme="minorHAnsi"/>
          <w:kern w:val="2"/>
          <w:szCs w:val="24"/>
          <w:lang w:val="en-IE" w:eastAsia="zh-CN" w:bidi="hi-IN"/>
        </w:rPr>
        <w:t xml:space="preserve"> </w:t>
      </w:r>
      <w:r w:rsidRPr="00CF55DC">
        <w:rPr>
          <w:rFonts w:eastAsia="NSimSun" w:cstheme="minorHAnsi"/>
          <w:kern w:val="2"/>
          <w:szCs w:val="24"/>
          <w:lang w:val="en-IE" w:eastAsia="zh-CN" w:bidi="hi-IN"/>
        </w:rPr>
        <w:t xml:space="preserve">doesn’t take medication </w:t>
      </w:r>
      <w:r w:rsidR="00395A53">
        <w:rPr>
          <w:rFonts w:eastAsia="NSimSun" w:cstheme="minorHAnsi"/>
          <w:kern w:val="2"/>
          <w:szCs w:val="24"/>
          <w:lang w:val="en-IE" w:eastAsia="zh-CN" w:bidi="hi-IN"/>
        </w:rPr>
        <w:t>for it</w:t>
      </w:r>
      <w:r w:rsidRPr="00CF55DC">
        <w:rPr>
          <w:rFonts w:eastAsia="NSimSun" w:cstheme="minorHAnsi"/>
          <w:kern w:val="2"/>
          <w:szCs w:val="24"/>
          <w:lang w:val="en-IE" w:eastAsia="zh-CN" w:bidi="hi-IN"/>
        </w:rPr>
        <w:t xml:space="preserve">. </w:t>
      </w:r>
      <w:r>
        <w:rPr>
          <w:rFonts w:eastAsia="NSimSun" w:cstheme="minorHAnsi"/>
          <w:kern w:val="2"/>
          <w:szCs w:val="24"/>
          <w:lang w:val="en-IE" w:eastAsia="zh-CN" w:bidi="hi-IN"/>
        </w:rPr>
        <w:t>E</w:t>
      </w:r>
      <w:r w:rsidR="003A5A07">
        <w:rPr>
          <w:rFonts w:eastAsia="NSimSun" w:cstheme="minorHAnsi"/>
          <w:kern w:val="2"/>
          <w:szCs w:val="24"/>
          <w:lang w:val="en-IE" w:eastAsia="zh-CN" w:bidi="hi-IN"/>
        </w:rPr>
        <w:t>laine</w:t>
      </w:r>
      <w:r>
        <w:rPr>
          <w:rFonts w:eastAsia="NSimSun" w:cstheme="minorHAnsi"/>
          <w:kern w:val="2"/>
          <w:szCs w:val="24"/>
          <w:lang w:val="en-IE" w:eastAsia="zh-CN" w:bidi="hi-IN"/>
        </w:rPr>
        <w:t xml:space="preserve"> has also received support through TB</w:t>
      </w:r>
      <w:r w:rsidR="000578DE">
        <w:rPr>
          <w:rFonts w:eastAsia="NSimSun" w:cstheme="minorHAnsi"/>
          <w:kern w:val="2"/>
          <w:szCs w:val="24"/>
          <w:lang w:val="en-IE" w:eastAsia="zh-CN" w:bidi="hi-IN"/>
        </w:rPr>
        <w:t>I</w:t>
      </w:r>
      <w:r>
        <w:rPr>
          <w:rFonts w:eastAsia="NSimSun" w:cstheme="minorHAnsi"/>
          <w:kern w:val="2"/>
          <w:szCs w:val="24"/>
          <w:lang w:val="en-IE" w:eastAsia="zh-CN" w:bidi="hi-IN"/>
        </w:rPr>
        <w:t xml:space="preserve"> </w:t>
      </w:r>
      <w:r w:rsidRPr="00CF55DC">
        <w:rPr>
          <w:rFonts w:eastAsia="NSimSun" w:cstheme="minorHAnsi"/>
          <w:kern w:val="2"/>
          <w:szCs w:val="24"/>
          <w:lang w:val="en-IE" w:eastAsia="zh-CN" w:bidi="hi-IN"/>
        </w:rPr>
        <w:t>with cleaning at home</w:t>
      </w:r>
      <w:r>
        <w:rPr>
          <w:rFonts w:eastAsia="NSimSun" w:cstheme="minorHAnsi"/>
          <w:kern w:val="2"/>
          <w:szCs w:val="24"/>
          <w:lang w:val="en-IE" w:eastAsia="zh-CN" w:bidi="hi-IN"/>
        </w:rPr>
        <w:t xml:space="preserve"> and some </w:t>
      </w:r>
      <w:r w:rsidRPr="00CF55DC">
        <w:rPr>
          <w:rFonts w:eastAsia="NSimSun" w:cstheme="minorHAnsi"/>
          <w:kern w:val="2"/>
          <w:szCs w:val="24"/>
          <w:lang w:val="en-IE" w:eastAsia="zh-CN" w:bidi="hi-IN"/>
        </w:rPr>
        <w:t>graphic</w:t>
      </w:r>
      <w:r>
        <w:rPr>
          <w:rFonts w:eastAsia="NSimSun" w:cstheme="minorHAnsi"/>
          <w:kern w:val="2"/>
          <w:szCs w:val="24"/>
          <w:lang w:val="en-IE" w:eastAsia="zh-CN" w:bidi="hi-IN"/>
        </w:rPr>
        <w:t xml:space="preserve"> design. </w:t>
      </w:r>
      <w:r w:rsidR="003A5A07">
        <w:rPr>
          <w:rFonts w:eastAsia="NSimSun" w:cstheme="minorHAnsi"/>
          <w:kern w:val="2"/>
          <w:szCs w:val="24"/>
          <w:lang w:val="en-IE" w:eastAsia="zh-CN" w:bidi="hi-IN"/>
        </w:rPr>
        <w:t>She</w:t>
      </w:r>
      <w:r>
        <w:rPr>
          <w:rFonts w:eastAsia="NSimSun" w:cstheme="minorHAnsi"/>
          <w:kern w:val="2"/>
          <w:szCs w:val="24"/>
          <w:lang w:val="en-IE" w:eastAsia="zh-CN" w:bidi="hi-IN"/>
        </w:rPr>
        <w:t xml:space="preserve"> is interested in the basic carpentry that</w:t>
      </w:r>
      <w:r w:rsidRPr="00CF55DC">
        <w:rPr>
          <w:rFonts w:eastAsia="NSimSun" w:cstheme="minorHAnsi"/>
          <w:kern w:val="2"/>
          <w:szCs w:val="24"/>
          <w:lang w:val="en-IE" w:eastAsia="zh-CN" w:bidi="hi-IN"/>
        </w:rPr>
        <w:t xml:space="preserve"> Mary is running and would like help with restoration and shelving. </w:t>
      </w:r>
      <w:r>
        <w:rPr>
          <w:rFonts w:eastAsia="NSimSun" w:cstheme="minorHAnsi"/>
          <w:kern w:val="2"/>
          <w:szCs w:val="24"/>
          <w:lang w:val="en-IE" w:eastAsia="zh-CN" w:bidi="hi-IN"/>
        </w:rPr>
        <w:t>E</w:t>
      </w:r>
      <w:r w:rsidR="003A5A07">
        <w:rPr>
          <w:rFonts w:eastAsia="NSimSun" w:cstheme="minorHAnsi"/>
          <w:kern w:val="2"/>
          <w:szCs w:val="24"/>
          <w:lang w:val="en-IE" w:eastAsia="zh-CN" w:bidi="hi-IN"/>
        </w:rPr>
        <w:t>laine</w:t>
      </w:r>
      <w:r w:rsidRPr="00CF55DC">
        <w:rPr>
          <w:rFonts w:eastAsia="NSimSun" w:cstheme="minorHAnsi"/>
          <w:kern w:val="2"/>
          <w:szCs w:val="24"/>
          <w:lang w:val="en-IE" w:eastAsia="zh-CN" w:bidi="hi-IN"/>
        </w:rPr>
        <w:t xml:space="preserve"> feels people would be more likely to trade with each other if they got together</w:t>
      </w:r>
      <w:r>
        <w:rPr>
          <w:rFonts w:eastAsia="NSimSun" w:cstheme="minorHAnsi"/>
          <w:kern w:val="2"/>
          <w:szCs w:val="24"/>
          <w:lang w:val="en-IE" w:eastAsia="zh-CN" w:bidi="hi-IN"/>
        </w:rPr>
        <w:t xml:space="preserve"> more</w:t>
      </w:r>
      <w:r w:rsidRPr="00CF55DC">
        <w:rPr>
          <w:rFonts w:eastAsia="NSimSun" w:cstheme="minorHAnsi"/>
          <w:kern w:val="2"/>
          <w:szCs w:val="24"/>
          <w:lang w:val="en-IE" w:eastAsia="zh-CN" w:bidi="hi-IN"/>
        </w:rPr>
        <w:t xml:space="preserve"> s</w:t>
      </w:r>
      <w:r>
        <w:rPr>
          <w:rFonts w:eastAsia="NSimSun" w:cstheme="minorHAnsi"/>
          <w:kern w:val="2"/>
          <w:szCs w:val="24"/>
          <w:lang w:val="en-IE" w:eastAsia="zh-CN" w:bidi="hi-IN"/>
        </w:rPr>
        <w:t>ocially</w:t>
      </w:r>
      <w:r w:rsidRPr="00CF55DC">
        <w:rPr>
          <w:rFonts w:eastAsia="NSimSun" w:cstheme="minorHAnsi"/>
          <w:kern w:val="2"/>
          <w:szCs w:val="24"/>
          <w:lang w:val="en-IE" w:eastAsia="zh-CN" w:bidi="hi-IN"/>
        </w:rPr>
        <w:t xml:space="preserve"> and</w:t>
      </w:r>
      <w:r w:rsidR="002B706E">
        <w:rPr>
          <w:rFonts w:eastAsia="NSimSun" w:cstheme="minorHAnsi"/>
          <w:kern w:val="2"/>
          <w:szCs w:val="24"/>
          <w:lang w:val="en-IE" w:eastAsia="zh-CN" w:bidi="hi-IN"/>
        </w:rPr>
        <w:t xml:space="preserve"> she </w:t>
      </w:r>
      <w:r>
        <w:rPr>
          <w:rFonts w:eastAsia="NSimSun" w:cstheme="minorHAnsi"/>
          <w:kern w:val="2"/>
          <w:szCs w:val="24"/>
          <w:lang w:val="en-IE" w:eastAsia="zh-CN" w:bidi="hi-IN"/>
        </w:rPr>
        <w:t>really</w:t>
      </w:r>
      <w:r w:rsidRPr="00CF55DC">
        <w:rPr>
          <w:rFonts w:eastAsia="NSimSun" w:cstheme="minorHAnsi"/>
          <w:kern w:val="2"/>
          <w:szCs w:val="24"/>
          <w:lang w:val="en-IE" w:eastAsia="zh-CN" w:bidi="hi-IN"/>
        </w:rPr>
        <w:t xml:space="preserve"> enjoys the coffee</w:t>
      </w:r>
      <w:r>
        <w:rPr>
          <w:rFonts w:eastAsia="NSimSun" w:cstheme="minorHAnsi"/>
          <w:kern w:val="2"/>
          <w:szCs w:val="24"/>
          <w:lang w:val="en-IE" w:eastAsia="zh-CN" w:bidi="hi-IN"/>
        </w:rPr>
        <w:t xml:space="preserve"> and social </w:t>
      </w:r>
      <w:r w:rsidRPr="00CF55DC">
        <w:rPr>
          <w:rFonts w:eastAsia="NSimSun" w:cstheme="minorHAnsi"/>
          <w:kern w:val="2"/>
          <w:szCs w:val="24"/>
          <w:lang w:val="en-IE" w:eastAsia="zh-CN" w:bidi="hi-IN"/>
        </w:rPr>
        <w:t>get together</w:t>
      </w:r>
      <w:r>
        <w:rPr>
          <w:rFonts w:eastAsia="NSimSun" w:cstheme="minorHAnsi"/>
          <w:kern w:val="2"/>
          <w:szCs w:val="24"/>
          <w:lang w:val="en-IE" w:eastAsia="zh-CN" w:bidi="hi-IN"/>
        </w:rPr>
        <w:t>s. With no family or existing support structure in the area, E</w:t>
      </w:r>
      <w:r w:rsidR="00225084">
        <w:rPr>
          <w:rFonts w:eastAsia="NSimSun" w:cstheme="minorHAnsi"/>
          <w:kern w:val="2"/>
          <w:szCs w:val="24"/>
          <w:lang w:val="en-IE" w:eastAsia="zh-CN" w:bidi="hi-IN"/>
        </w:rPr>
        <w:t>laine</w:t>
      </w:r>
      <w:r>
        <w:rPr>
          <w:rFonts w:eastAsia="NSimSun" w:cstheme="minorHAnsi"/>
          <w:kern w:val="2"/>
          <w:szCs w:val="24"/>
          <w:lang w:val="en-IE" w:eastAsia="zh-CN" w:bidi="hi-IN"/>
        </w:rPr>
        <w:t xml:space="preserve"> describes the impact of TB</w:t>
      </w:r>
      <w:r w:rsidR="000578DE">
        <w:rPr>
          <w:rFonts w:eastAsia="NSimSun" w:cstheme="minorHAnsi"/>
          <w:kern w:val="2"/>
          <w:szCs w:val="24"/>
          <w:lang w:val="en-IE" w:eastAsia="zh-CN" w:bidi="hi-IN"/>
        </w:rPr>
        <w:t>I</w:t>
      </w:r>
      <w:r>
        <w:rPr>
          <w:rFonts w:eastAsia="NSimSun" w:cstheme="minorHAnsi"/>
          <w:kern w:val="2"/>
          <w:szCs w:val="24"/>
          <w:lang w:val="en-IE" w:eastAsia="zh-CN" w:bidi="hi-IN"/>
        </w:rPr>
        <w:t xml:space="preserve"> as being the most important support in life</w:t>
      </w:r>
      <w:r w:rsidR="002B706E">
        <w:rPr>
          <w:rFonts w:eastAsia="NSimSun" w:cstheme="minorHAnsi"/>
          <w:kern w:val="2"/>
          <w:szCs w:val="24"/>
          <w:lang w:val="en-IE" w:eastAsia="zh-CN" w:bidi="hi-IN"/>
        </w:rPr>
        <w:t>.</w:t>
      </w:r>
      <w:r>
        <w:rPr>
          <w:rFonts w:eastAsia="NSimSun" w:cstheme="minorHAnsi"/>
          <w:kern w:val="2"/>
          <w:szCs w:val="24"/>
          <w:lang w:val="en-IE" w:eastAsia="zh-CN" w:bidi="hi-IN"/>
        </w:rPr>
        <w:t xml:space="preserve"> </w:t>
      </w:r>
    </w:p>
    <w:p w14:paraId="7ECDA088" w14:textId="1EAAE894" w:rsidR="009F0262" w:rsidRDefault="009F0262" w:rsidP="00053B7D">
      <w:pPr>
        <w:jc w:val="left"/>
      </w:pPr>
    </w:p>
    <w:p w14:paraId="565F1191" w14:textId="54F019AD" w:rsidR="00A80AB5" w:rsidRDefault="00A80AB5" w:rsidP="00053B7D">
      <w:pPr>
        <w:jc w:val="left"/>
      </w:pPr>
    </w:p>
    <w:p w14:paraId="1C64FC0F" w14:textId="2665F084" w:rsidR="00A22647" w:rsidRPr="00090ABF" w:rsidRDefault="00A22647" w:rsidP="00A22647">
      <w:pPr>
        <w:shd w:val="clear" w:color="auto" w:fill="B4C6E7" w:themeFill="accent1" w:themeFillTint="66"/>
        <w:spacing w:after="160"/>
        <w:jc w:val="left"/>
        <w:rPr>
          <w:b/>
          <w:bCs/>
          <w:szCs w:val="24"/>
        </w:rPr>
      </w:pPr>
      <w:r>
        <w:rPr>
          <w:b/>
          <w:bCs/>
          <w:szCs w:val="24"/>
        </w:rPr>
        <w:t xml:space="preserve">Case Study </w:t>
      </w:r>
      <w:r w:rsidR="00700392">
        <w:rPr>
          <w:b/>
          <w:bCs/>
          <w:szCs w:val="24"/>
        </w:rPr>
        <w:t>6</w:t>
      </w:r>
      <w:r>
        <w:rPr>
          <w:b/>
          <w:bCs/>
          <w:szCs w:val="24"/>
        </w:rPr>
        <w:t xml:space="preserve"> </w:t>
      </w:r>
      <w:r w:rsidR="00EC774B">
        <w:rPr>
          <w:b/>
          <w:bCs/>
          <w:szCs w:val="24"/>
        </w:rPr>
        <w:t>–</w:t>
      </w:r>
      <w:r>
        <w:rPr>
          <w:b/>
          <w:bCs/>
          <w:szCs w:val="24"/>
        </w:rPr>
        <w:t xml:space="preserve"> </w:t>
      </w:r>
      <w:r w:rsidR="00EC774B">
        <w:rPr>
          <w:b/>
          <w:bCs/>
          <w:szCs w:val="24"/>
        </w:rPr>
        <w:t>Frank</w:t>
      </w:r>
      <w:r>
        <w:rPr>
          <w:b/>
          <w:bCs/>
          <w:szCs w:val="24"/>
        </w:rPr>
        <w:t xml:space="preserve">                                                                                                                                                                      </w:t>
      </w:r>
      <w:r>
        <w:rPr>
          <w:szCs w:val="24"/>
        </w:rPr>
        <w:t>F</w:t>
      </w:r>
      <w:r w:rsidR="00EC774B">
        <w:rPr>
          <w:szCs w:val="24"/>
        </w:rPr>
        <w:t>rank</w:t>
      </w:r>
      <w:r>
        <w:rPr>
          <w:szCs w:val="24"/>
        </w:rPr>
        <w:t xml:space="preserve"> r</w:t>
      </w:r>
      <w:r w:rsidRPr="00CF55DC">
        <w:rPr>
          <w:szCs w:val="24"/>
        </w:rPr>
        <w:t>etired in 2019, having worked in community development for 10 years and in banking before that</w:t>
      </w:r>
      <w:r>
        <w:rPr>
          <w:szCs w:val="24"/>
        </w:rPr>
        <w:t xml:space="preserve"> </w:t>
      </w:r>
      <w:r w:rsidRPr="00CF55DC">
        <w:rPr>
          <w:szCs w:val="24"/>
        </w:rPr>
        <w:t xml:space="preserve">and just before Covid found out about Timebank in a local paper. </w:t>
      </w:r>
      <w:r>
        <w:rPr>
          <w:szCs w:val="24"/>
        </w:rPr>
        <w:t>F</w:t>
      </w:r>
      <w:r w:rsidR="00EC774B">
        <w:rPr>
          <w:szCs w:val="24"/>
        </w:rPr>
        <w:t>rank</w:t>
      </w:r>
      <w:r>
        <w:rPr>
          <w:szCs w:val="24"/>
        </w:rPr>
        <w:t xml:space="preserve"> l</w:t>
      </w:r>
      <w:r w:rsidRPr="00CF55DC">
        <w:rPr>
          <w:szCs w:val="24"/>
        </w:rPr>
        <w:t>iked the idea of people helping each other</w:t>
      </w:r>
      <w:r>
        <w:rPr>
          <w:szCs w:val="24"/>
        </w:rPr>
        <w:t>,</w:t>
      </w:r>
      <w:r w:rsidRPr="00CF55DC">
        <w:rPr>
          <w:szCs w:val="24"/>
        </w:rPr>
        <w:t xml:space="preserve"> using time as currency, everybody no matter what age can have a great experience</w:t>
      </w:r>
      <w:r>
        <w:rPr>
          <w:szCs w:val="24"/>
        </w:rPr>
        <w:t xml:space="preserve"> and people are in it</w:t>
      </w:r>
      <w:r w:rsidRPr="00CF55DC">
        <w:rPr>
          <w:szCs w:val="24"/>
        </w:rPr>
        <w:t xml:space="preserve"> for the right reasons. </w:t>
      </w:r>
      <w:r>
        <w:rPr>
          <w:szCs w:val="24"/>
        </w:rPr>
        <w:t>F</w:t>
      </w:r>
      <w:r w:rsidR="00840BC4">
        <w:rPr>
          <w:szCs w:val="24"/>
        </w:rPr>
        <w:t>rank</w:t>
      </w:r>
      <w:r>
        <w:rPr>
          <w:szCs w:val="24"/>
        </w:rPr>
        <w:t xml:space="preserve"> c</w:t>
      </w:r>
      <w:r w:rsidRPr="00CF55DC">
        <w:rPr>
          <w:szCs w:val="24"/>
        </w:rPr>
        <w:t>omes from a farming background and like</w:t>
      </w:r>
      <w:r>
        <w:rPr>
          <w:szCs w:val="24"/>
        </w:rPr>
        <w:t xml:space="preserve">s </w:t>
      </w:r>
      <w:r w:rsidRPr="00CF55DC">
        <w:rPr>
          <w:szCs w:val="24"/>
        </w:rPr>
        <w:t>the Meitheal system</w:t>
      </w:r>
      <w:r>
        <w:rPr>
          <w:szCs w:val="24"/>
        </w:rPr>
        <w:t xml:space="preserve"> which promotes good neighbourliness, </w:t>
      </w:r>
      <w:r w:rsidR="00840BC4">
        <w:rPr>
          <w:szCs w:val="24"/>
        </w:rPr>
        <w:t>he</w:t>
      </w:r>
      <w:r>
        <w:rPr>
          <w:szCs w:val="24"/>
        </w:rPr>
        <w:t xml:space="preserve"> is</w:t>
      </w:r>
      <w:r w:rsidRPr="00CF55DC">
        <w:rPr>
          <w:szCs w:val="24"/>
        </w:rPr>
        <w:t xml:space="preserve"> also interested in crafts and just started in the craft group. In the past year </w:t>
      </w:r>
      <w:r>
        <w:rPr>
          <w:szCs w:val="24"/>
        </w:rPr>
        <w:t>F</w:t>
      </w:r>
      <w:r w:rsidR="00840BC4">
        <w:rPr>
          <w:szCs w:val="24"/>
        </w:rPr>
        <w:t>rank</w:t>
      </w:r>
      <w:r>
        <w:rPr>
          <w:szCs w:val="24"/>
        </w:rPr>
        <w:t xml:space="preserve"> </w:t>
      </w:r>
      <w:r w:rsidRPr="00CF55DC">
        <w:rPr>
          <w:szCs w:val="24"/>
        </w:rPr>
        <w:t xml:space="preserve">did </w:t>
      </w:r>
      <w:r>
        <w:rPr>
          <w:szCs w:val="24"/>
        </w:rPr>
        <w:t>two</w:t>
      </w:r>
      <w:r w:rsidRPr="00CF55DC">
        <w:rPr>
          <w:szCs w:val="24"/>
        </w:rPr>
        <w:t xml:space="preserve"> </w:t>
      </w:r>
      <w:r>
        <w:rPr>
          <w:szCs w:val="24"/>
        </w:rPr>
        <w:t>M</w:t>
      </w:r>
      <w:r w:rsidRPr="00CF55DC">
        <w:rPr>
          <w:szCs w:val="24"/>
        </w:rPr>
        <w:t>eitheals, a weaving and spinning yarn workshop</w:t>
      </w:r>
      <w:r>
        <w:rPr>
          <w:szCs w:val="24"/>
        </w:rPr>
        <w:t xml:space="preserve">, </w:t>
      </w:r>
      <w:r w:rsidRPr="00CF55DC">
        <w:rPr>
          <w:szCs w:val="24"/>
        </w:rPr>
        <w:t>helped with upholstery</w:t>
      </w:r>
      <w:r>
        <w:rPr>
          <w:szCs w:val="24"/>
        </w:rPr>
        <w:t xml:space="preserve"> also a</w:t>
      </w:r>
      <w:r w:rsidRPr="00CF55DC">
        <w:rPr>
          <w:szCs w:val="24"/>
        </w:rPr>
        <w:t xml:space="preserve">ttended some medical herbal </w:t>
      </w:r>
      <w:r>
        <w:rPr>
          <w:szCs w:val="24"/>
        </w:rPr>
        <w:t xml:space="preserve">events. </w:t>
      </w:r>
      <w:r w:rsidR="00840BC4">
        <w:rPr>
          <w:szCs w:val="24"/>
        </w:rPr>
        <w:t>He</w:t>
      </w:r>
      <w:r w:rsidRPr="00CF55DC">
        <w:rPr>
          <w:szCs w:val="24"/>
        </w:rPr>
        <w:t xml:space="preserve"> is well connected in the community and has</w:t>
      </w:r>
      <w:r>
        <w:rPr>
          <w:szCs w:val="24"/>
        </w:rPr>
        <w:t xml:space="preserve"> given members lifts to GP and hospital appointments</w:t>
      </w:r>
      <w:r w:rsidRPr="00CF55DC">
        <w:rPr>
          <w:szCs w:val="24"/>
        </w:rPr>
        <w:t xml:space="preserve"> in Cork city and would be willing to give lifts to others. </w:t>
      </w:r>
      <w:r>
        <w:rPr>
          <w:szCs w:val="24"/>
        </w:rPr>
        <w:t>F</w:t>
      </w:r>
      <w:r w:rsidR="00840BC4">
        <w:rPr>
          <w:szCs w:val="24"/>
        </w:rPr>
        <w:t>rank</w:t>
      </w:r>
      <w:r>
        <w:rPr>
          <w:szCs w:val="24"/>
        </w:rPr>
        <w:t xml:space="preserve"> loves the </w:t>
      </w:r>
      <w:r w:rsidRPr="00CF55DC">
        <w:rPr>
          <w:szCs w:val="24"/>
        </w:rPr>
        <w:t xml:space="preserve">social aspect and feels it has a positive impact on mental </w:t>
      </w:r>
      <w:r w:rsidR="000578DE" w:rsidRPr="00CF55DC">
        <w:rPr>
          <w:szCs w:val="24"/>
        </w:rPr>
        <w:t>health.</w:t>
      </w:r>
    </w:p>
    <w:p w14:paraId="161C816E" w14:textId="79D2E07B" w:rsidR="00A80AB5" w:rsidRDefault="00A80AB5" w:rsidP="00053B7D">
      <w:pPr>
        <w:jc w:val="left"/>
      </w:pPr>
    </w:p>
    <w:p w14:paraId="29FAC778" w14:textId="14C318F1" w:rsidR="00943B0D" w:rsidRDefault="00943B0D" w:rsidP="00053B7D">
      <w:pPr>
        <w:jc w:val="left"/>
      </w:pPr>
    </w:p>
    <w:p w14:paraId="34DFF739" w14:textId="7974EF13" w:rsidR="00943B0D" w:rsidRDefault="00943B0D" w:rsidP="00053B7D">
      <w:pPr>
        <w:jc w:val="left"/>
      </w:pPr>
    </w:p>
    <w:p w14:paraId="1604B03B" w14:textId="4CE97284" w:rsidR="00BC562E" w:rsidRDefault="00BC562E" w:rsidP="00053B7D">
      <w:pPr>
        <w:jc w:val="left"/>
      </w:pPr>
    </w:p>
    <w:p w14:paraId="32DB1CCD" w14:textId="1EA72C98" w:rsidR="00BC562E" w:rsidRDefault="00BC562E" w:rsidP="00053B7D">
      <w:pPr>
        <w:jc w:val="left"/>
      </w:pPr>
    </w:p>
    <w:p w14:paraId="0E669532" w14:textId="15F21F9B" w:rsidR="00BC562E" w:rsidRDefault="00BC562E" w:rsidP="00053B7D">
      <w:pPr>
        <w:jc w:val="left"/>
      </w:pPr>
    </w:p>
    <w:p w14:paraId="5B06BA5B" w14:textId="77777777" w:rsidR="008D62CB" w:rsidRDefault="008D62CB" w:rsidP="00053B7D">
      <w:pPr>
        <w:jc w:val="left"/>
      </w:pPr>
    </w:p>
    <w:p w14:paraId="262DDDBC" w14:textId="6CDC5F74" w:rsidR="001776BD" w:rsidRDefault="001776BD" w:rsidP="001E16CB">
      <w:pPr>
        <w:pStyle w:val="Heading1"/>
      </w:pPr>
      <w:bookmarkStart w:id="123" w:name="_Toc65010673"/>
      <w:bookmarkStart w:id="124" w:name="_Toc65010758"/>
      <w:bookmarkStart w:id="125" w:name="_Toc65010927"/>
      <w:bookmarkStart w:id="126" w:name="_Toc120565434"/>
      <w:r>
        <w:lastRenderedPageBreak/>
        <w:t xml:space="preserve">Section </w:t>
      </w:r>
      <w:r w:rsidR="00911DDC">
        <w:t>5</w:t>
      </w:r>
      <w:r>
        <w:t>: Calculating the SROI</w:t>
      </w:r>
      <w:bookmarkEnd w:id="123"/>
      <w:bookmarkEnd w:id="124"/>
      <w:bookmarkEnd w:id="125"/>
      <w:bookmarkEnd w:id="126"/>
    </w:p>
    <w:p w14:paraId="3CEF31A4" w14:textId="5F335BDC" w:rsidR="00E66A64" w:rsidRDefault="001776BD" w:rsidP="00672F31">
      <w:pPr>
        <w:pStyle w:val="Heading2"/>
        <w:numPr>
          <w:ilvl w:val="1"/>
          <w:numId w:val="9"/>
        </w:numPr>
        <w:spacing w:before="0" w:after="0"/>
        <w:rPr>
          <w:color w:val="4472C4" w:themeColor="accent1"/>
        </w:rPr>
      </w:pPr>
      <w:bookmarkStart w:id="127" w:name="_Toc65010674"/>
      <w:bookmarkStart w:id="128" w:name="_Toc65010759"/>
      <w:bookmarkStart w:id="129" w:name="_Toc65010928"/>
      <w:bookmarkStart w:id="130" w:name="_Toc120565435"/>
      <w:r>
        <w:rPr>
          <w:color w:val="4472C4" w:themeColor="accent1"/>
        </w:rPr>
        <w:t>Introduction</w:t>
      </w:r>
      <w:bookmarkEnd w:id="127"/>
      <w:bookmarkEnd w:id="128"/>
      <w:bookmarkEnd w:id="129"/>
      <w:bookmarkEnd w:id="130"/>
      <w:r>
        <w:rPr>
          <w:color w:val="4472C4" w:themeColor="accent1"/>
        </w:rPr>
        <w:t xml:space="preserve"> </w:t>
      </w:r>
      <w:r w:rsidR="00E66A64">
        <w:rPr>
          <w:color w:val="4472C4" w:themeColor="accent1"/>
        </w:rPr>
        <w:t xml:space="preserve"> </w:t>
      </w:r>
    </w:p>
    <w:p w14:paraId="64BCF29D" w14:textId="0E166822" w:rsidR="0068330C" w:rsidRDefault="0068330C" w:rsidP="00672F31">
      <w:pPr>
        <w:jc w:val="left"/>
      </w:pPr>
      <w:r w:rsidRPr="00242753">
        <w:t xml:space="preserve">Having identified and categorised </w:t>
      </w:r>
      <w:r w:rsidR="009F2EC0">
        <w:t>the</w:t>
      </w:r>
      <w:r w:rsidRPr="00242753">
        <w:t xml:space="preserve"> stakeholders, and the outcomes most relevant for each,</w:t>
      </w:r>
      <w:r>
        <w:t xml:space="preserve"> this section will calculate the SROI through the application of materiality,</w:t>
      </w:r>
      <w:r w:rsidRPr="00242753">
        <w:t xml:space="preserve"> estimation of proxy costs,</w:t>
      </w:r>
      <w:r w:rsidR="00664C7C">
        <w:t xml:space="preserve"> and </w:t>
      </w:r>
      <w:r w:rsidRPr="00242753">
        <w:t xml:space="preserve">consideration of deadweight, displacement, attribution and drop off. </w:t>
      </w:r>
    </w:p>
    <w:p w14:paraId="2B7058BD" w14:textId="77777777" w:rsidR="00B113DB" w:rsidRDefault="00B113DB" w:rsidP="00053B7D">
      <w:pPr>
        <w:jc w:val="left"/>
      </w:pPr>
    </w:p>
    <w:p w14:paraId="1C655DD5" w14:textId="28FF22DA" w:rsidR="004B0E54" w:rsidRDefault="004B0E54" w:rsidP="00672F31">
      <w:pPr>
        <w:pStyle w:val="Heading2"/>
        <w:numPr>
          <w:ilvl w:val="1"/>
          <w:numId w:val="9"/>
        </w:numPr>
        <w:spacing w:before="0" w:after="0"/>
        <w:rPr>
          <w:color w:val="4472C4" w:themeColor="accent1"/>
        </w:rPr>
      </w:pPr>
      <w:bookmarkStart w:id="131" w:name="_Toc65010675"/>
      <w:bookmarkStart w:id="132" w:name="_Toc65010760"/>
      <w:bookmarkStart w:id="133" w:name="_Toc65010929"/>
      <w:bookmarkStart w:id="134" w:name="_Toc120565436"/>
      <w:r>
        <w:rPr>
          <w:color w:val="4472C4" w:themeColor="accent1"/>
        </w:rPr>
        <w:t>Materiality</w:t>
      </w:r>
      <w:bookmarkEnd w:id="131"/>
      <w:bookmarkEnd w:id="132"/>
      <w:bookmarkEnd w:id="133"/>
      <w:bookmarkEnd w:id="134"/>
    </w:p>
    <w:p w14:paraId="34FFFDD0" w14:textId="77777777" w:rsidR="00E14ADD" w:rsidRDefault="0013472D" w:rsidP="00672F31">
      <w:pPr>
        <w:jc w:val="left"/>
      </w:pPr>
      <w:r>
        <w:t>In line with guidelines for conducting SROI analysis, an outcome was defined as material when it</w:t>
      </w:r>
      <w:r w:rsidR="008F24B5">
        <w:t xml:space="preserve"> </w:t>
      </w:r>
      <w:r>
        <w:t>was relevant to and consistent with the scope of the study</w:t>
      </w:r>
      <w:r w:rsidR="00420553">
        <w:t xml:space="preserve"> and</w:t>
      </w:r>
      <w:r>
        <w:t xml:space="preserve"> when it was significant in that it could influence decisions and inform good practice</w:t>
      </w:r>
      <w:r w:rsidR="00F204B9">
        <w:t xml:space="preserve"> and</w:t>
      </w:r>
      <w:r w:rsidR="57DB59ED">
        <w:t>,</w:t>
      </w:r>
      <w:r w:rsidR="002D48D7">
        <w:t xml:space="preserve"> critically</w:t>
      </w:r>
      <w:r w:rsidR="0092009D">
        <w:t>,</w:t>
      </w:r>
      <w:r w:rsidR="005042FD">
        <w:t xml:space="preserve"> </w:t>
      </w:r>
      <w:r w:rsidR="002D48D7">
        <w:t>when it could be evidenced.  Throughout t</w:t>
      </w:r>
      <w:r w:rsidR="00680562">
        <w:t>h</w:t>
      </w:r>
      <w:r w:rsidR="00E20AA2">
        <w:t xml:space="preserve">e </w:t>
      </w:r>
      <w:r w:rsidR="00F43CDA">
        <w:t>stakeholder engagement</w:t>
      </w:r>
      <w:r w:rsidR="006C54B5">
        <w:t xml:space="preserve">, we have sought to collate evidence </w:t>
      </w:r>
      <w:r w:rsidR="00C21514">
        <w:t>for</w:t>
      </w:r>
      <w:r w:rsidR="00BF6406">
        <w:t xml:space="preserve"> </w:t>
      </w:r>
      <w:r w:rsidR="00C21514">
        <w:t xml:space="preserve">the outcomes </w:t>
      </w:r>
      <w:r w:rsidR="00911DDC">
        <w:t>discussed</w:t>
      </w:r>
      <w:r w:rsidR="00C21514">
        <w:t xml:space="preserve"> </w:t>
      </w:r>
      <w:r w:rsidR="00AA10B3">
        <w:t xml:space="preserve">in Section </w:t>
      </w:r>
      <w:r w:rsidR="001B73C5">
        <w:t>4</w:t>
      </w:r>
      <w:r w:rsidR="008102A9">
        <w:t xml:space="preserve">.  </w:t>
      </w:r>
    </w:p>
    <w:p w14:paraId="5E6B5070" w14:textId="77777777" w:rsidR="00E14ADD" w:rsidRDefault="00E14ADD" w:rsidP="00E14ADD">
      <w:pPr>
        <w:jc w:val="left"/>
      </w:pPr>
    </w:p>
    <w:p w14:paraId="79E8490E" w14:textId="3EFCAC6D" w:rsidR="00716B22" w:rsidRDefault="00820C06" w:rsidP="00E14ADD">
      <w:pPr>
        <w:jc w:val="left"/>
        <w:rPr>
          <w:szCs w:val="24"/>
        </w:rPr>
      </w:pPr>
      <w:r w:rsidRPr="007546F1">
        <w:rPr>
          <w:szCs w:val="24"/>
        </w:rPr>
        <w:t xml:space="preserve">The total amount </w:t>
      </w:r>
      <w:r w:rsidR="00152A05">
        <w:rPr>
          <w:szCs w:val="24"/>
        </w:rPr>
        <w:t>contributed by</w:t>
      </w:r>
      <w:r w:rsidRPr="007546F1">
        <w:rPr>
          <w:szCs w:val="24"/>
        </w:rPr>
        <w:t xml:space="preserve"> funders</w:t>
      </w:r>
      <w:r w:rsidR="00F8042C">
        <w:rPr>
          <w:szCs w:val="24"/>
        </w:rPr>
        <w:t xml:space="preserve"> </w:t>
      </w:r>
      <w:r w:rsidR="005D7AB1">
        <w:rPr>
          <w:szCs w:val="24"/>
        </w:rPr>
        <w:t>(WCDP, Rethink Ireland</w:t>
      </w:r>
      <w:r w:rsidR="00B84399">
        <w:rPr>
          <w:szCs w:val="24"/>
        </w:rPr>
        <w:t xml:space="preserve"> and the public through the charity shop sales</w:t>
      </w:r>
      <w:r w:rsidR="000E0963">
        <w:rPr>
          <w:szCs w:val="24"/>
        </w:rPr>
        <w:t xml:space="preserve">) </w:t>
      </w:r>
      <w:r w:rsidR="00101931">
        <w:rPr>
          <w:szCs w:val="24"/>
        </w:rPr>
        <w:t>and volunteers</w:t>
      </w:r>
      <w:r w:rsidR="00152A05">
        <w:rPr>
          <w:szCs w:val="24"/>
        </w:rPr>
        <w:t xml:space="preserve">’ </w:t>
      </w:r>
      <w:r w:rsidR="00807A35">
        <w:rPr>
          <w:szCs w:val="24"/>
        </w:rPr>
        <w:t>time monetised</w:t>
      </w:r>
      <w:r w:rsidR="00F8042C">
        <w:rPr>
          <w:szCs w:val="24"/>
        </w:rPr>
        <w:t xml:space="preserve"> </w:t>
      </w:r>
      <w:r w:rsidR="000E0963">
        <w:rPr>
          <w:szCs w:val="24"/>
        </w:rPr>
        <w:t xml:space="preserve">in the one year period of scope was </w:t>
      </w:r>
      <w:r w:rsidR="000E0963">
        <w:rPr>
          <w:rFonts w:cstheme="minorHAnsi"/>
          <w:szCs w:val="24"/>
        </w:rPr>
        <w:t>€</w:t>
      </w:r>
      <w:r w:rsidR="000E0963">
        <w:rPr>
          <w:szCs w:val="24"/>
        </w:rPr>
        <w:t>50,000</w:t>
      </w:r>
      <w:r w:rsidR="005D7AB1">
        <w:rPr>
          <w:szCs w:val="24"/>
        </w:rPr>
        <w:t xml:space="preserve"> </w:t>
      </w:r>
      <w:r>
        <w:rPr>
          <w:szCs w:val="24"/>
        </w:rPr>
        <w:t xml:space="preserve">which was agreed as the final input figure. </w:t>
      </w:r>
      <w:r w:rsidR="008F24B5">
        <w:rPr>
          <w:szCs w:val="24"/>
        </w:rPr>
        <w:t xml:space="preserve">For </w:t>
      </w:r>
      <w:r w:rsidR="005F20B1" w:rsidRPr="005F20B1">
        <w:rPr>
          <w:szCs w:val="24"/>
        </w:rPr>
        <w:t>each stakeholder outcome</w:t>
      </w:r>
      <w:r w:rsidR="00D40122">
        <w:rPr>
          <w:szCs w:val="24"/>
        </w:rPr>
        <w:t>,</w:t>
      </w:r>
      <w:r w:rsidR="005F20B1" w:rsidRPr="005F20B1">
        <w:rPr>
          <w:szCs w:val="24"/>
        </w:rPr>
        <w:t xml:space="preserve"> the cost of an alternative activity that would have led to the same outcome</w:t>
      </w:r>
      <w:r w:rsidR="00595E54">
        <w:rPr>
          <w:szCs w:val="24"/>
        </w:rPr>
        <w:t xml:space="preserve"> (</w:t>
      </w:r>
      <w:r w:rsidR="005F20B1" w:rsidRPr="005F20B1">
        <w:rPr>
          <w:szCs w:val="24"/>
        </w:rPr>
        <w:t>a proxy cost</w:t>
      </w:r>
      <w:r w:rsidR="00595E54">
        <w:rPr>
          <w:szCs w:val="24"/>
        </w:rPr>
        <w:t>)</w:t>
      </w:r>
      <w:r w:rsidR="005F20B1" w:rsidRPr="005F20B1">
        <w:rPr>
          <w:szCs w:val="24"/>
        </w:rPr>
        <w:t xml:space="preserve">, was selected through discussion between the evaluation teams and </w:t>
      </w:r>
      <w:r w:rsidR="00D16B34">
        <w:rPr>
          <w:szCs w:val="24"/>
        </w:rPr>
        <w:t xml:space="preserve">stakeholders </w:t>
      </w:r>
      <w:r w:rsidR="00D028A3">
        <w:rPr>
          <w:szCs w:val="24"/>
        </w:rPr>
        <w:t xml:space="preserve">and </w:t>
      </w:r>
      <w:r w:rsidR="005F20B1" w:rsidRPr="005F20B1">
        <w:rPr>
          <w:szCs w:val="24"/>
        </w:rPr>
        <w:t>with reference to research evidence. The</w:t>
      </w:r>
      <w:r w:rsidR="00300B6A">
        <w:rPr>
          <w:szCs w:val="24"/>
        </w:rPr>
        <w:t xml:space="preserve"> objective</w:t>
      </w:r>
      <w:r w:rsidR="00D028A3">
        <w:rPr>
          <w:szCs w:val="24"/>
        </w:rPr>
        <w:t xml:space="preserve"> in proxy selection</w:t>
      </w:r>
      <w:r w:rsidR="005F20B1" w:rsidRPr="005F20B1">
        <w:rPr>
          <w:szCs w:val="24"/>
        </w:rPr>
        <w:t xml:space="preserve"> was to identify the best available alternative approach to achieving a similar outcome. </w:t>
      </w:r>
      <w:bookmarkStart w:id="135" w:name="_Hlk64982868"/>
      <w:r w:rsidR="008F24B5">
        <w:rPr>
          <w:szCs w:val="24"/>
        </w:rPr>
        <w:t xml:space="preserve"> </w:t>
      </w:r>
    </w:p>
    <w:p w14:paraId="3D3BA339" w14:textId="77777777" w:rsidR="00693A1F" w:rsidRPr="00E14ADD" w:rsidRDefault="00693A1F" w:rsidP="00E14ADD">
      <w:pPr>
        <w:jc w:val="left"/>
      </w:pPr>
    </w:p>
    <w:p w14:paraId="3FD0D159" w14:textId="777B9ED0" w:rsidR="00664FE0" w:rsidRPr="00BC562E" w:rsidRDefault="005F20B1" w:rsidP="00BC562E">
      <w:pPr>
        <w:spacing w:after="160"/>
        <w:jc w:val="left"/>
        <w:rPr>
          <w:szCs w:val="24"/>
        </w:rPr>
        <w:sectPr w:rsidR="00664FE0" w:rsidRPr="00BC562E" w:rsidSect="00C826FC">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567" w:footer="720" w:gutter="0"/>
          <w:pgBorders w:display="firstPage" w:offsetFrom="page">
            <w:top w:val="single" w:sz="8" w:space="24" w:color="00B0F0"/>
            <w:left w:val="single" w:sz="8" w:space="24" w:color="00B0F0"/>
            <w:bottom w:val="single" w:sz="8" w:space="24" w:color="00B0F0"/>
            <w:right w:val="single" w:sz="8" w:space="24" w:color="00B0F0"/>
          </w:pgBorders>
          <w:pgNumType w:start="0"/>
          <w:cols w:space="720"/>
          <w:titlePg/>
          <w:docGrid w:linePitch="360"/>
        </w:sectPr>
      </w:pPr>
      <w:r w:rsidRPr="005F20B1">
        <w:rPr>
          <w:szCs w:val="24"/>
        </w:rPr>
        <w:t xml:space="preserve">A </w:t>
      </w:r>
      <w:r w:rsidR="00FC0F7C">
        <w:rPr>
          <w:szCs w:val="24"/>
        </w:rPr>
        <w:t>robust</w:t>
      </w:r>
      <w:r w:rsidRPr="005F20B1">
        <w:rPr>
          <w:szCs w:val="24"/>
        </w:rPr>
        <w:t xml:space="preserve"> proxy</w:t>
      </w:r>
      <w:r w:rsidR="000913F4">
        <w:rPr>
          <w:szCs w:val="24"/>
        </w:rPr>
        <w:t xml:space="preserve"> requires</w:t>
      </w:r>
      <w:r w:rsidRPr="005F20B1">
        <w:rPr>
          <w:szCs w:val="24"/>
        </w:rPr>
        <w:t xml:space="preserve"> evidence of effectiveness and of cost and </w:t>
      </w:r>
      <w:r w:rsidR="000913F4">
        <w:rPr>
          <w:szCs w:val="24"/>
        </w:rPr>
        <w:t xml:space="preserve">must be </w:t>
      </w:r>
      <w:r w:rsidR="00B63B31">
        <w:rPr>
          <w:szCs w:val="24"/>
        </w:rPr>
        <w:t>recognised</w:t>
      </w:r>
      <w:r w:rsidR="000913F4">
        <w:rPr>
          <w:szCs w:val="24"/>
        </w:rPr>
        <w:t xml:space="preserve"> </w:t>
      </w:r>
      <w:r w:rsidRPr="005F20B1">
        <w:rPr>
          <w:szCs w:val="24"/>
        </w:rPr>
        <w:t>as a</w:t>
      </w:r>
      <w:r w:rsidR="00BD0E1E">
        <w:rPr>
          <w:szCs w:val="24"/>
        </w:rPr>
        <w:t xml:space="preserve"> realistic</w:t>
      </w:r>
      <w:r w:rsidRPr="005F20B1">
        <w:rPr>
          <w:szCs w:val="24"/>
        </w:rPr>
        <w:t xml:space="preserve"> activity for </w:t>
      </w:r>
      <w:r w:rsidR="00EA4137">
        <w:rPr>
          <w:szCs w:val="24"/>
        </w:rPr>
        <w:t>stakeholders</w:t>
      </w:r>
      <w:r w:rsidRPr="005F20B1">
        <w:rPr>
          <w:szCs w:val="24"/>
        </w:rPr>
        <w:t xml:space="preserve"> to undertake. We </w:t>
      </w:r>
      <w:r w:rsidR="00174957">
        <w:rPr>
          <w:szCs w:val="24"/>
        </w:rPr>
        <w:t>used a combination of data sources for the proxy estimation</w:t>
      </w:r>
      <w:r w:rsidR="00AA1B28">
        <w:rPr>
          <w:szCs w:val="24"/>
        </w:rPr>
        <w:t xml:space="preserve"> includ</w:t>
      </w:r>
      <w:r w:rsidR="00D343FC">
        <w:rPr>
          <w:szCs w:val="24"/>
        </w:rPr>
        <w:t>ing primary rese</w:t>
      </w:r>
      <w:r w:rsidR="002E1EF1">
        <w:rPr>
          <w:szCs w:val="24"/>
        </w:rPr>
        <w:t>arch,</w:t>
      </w:r>
      <w:r w:rsidR="00AA1B28">
        <w:rPr>
          <w:szCs w:val="24"/>
        </w:rPr>
        <w:t xml:space="preserve"> </w:t>
      </w:r>
      <w:r w:rsidRPr="005F20B1">
        <w:rPr>
          <w:szCs w:val="24"/>
        </w:rPr>
        <w:t>the HACT Social Value Ban</w:t>
      </w:r>
      <w:r w:rsidR="007D45A7">
        <w:rPr>
          <w:szCs w:val="24"/>
        </w:rPr>
        <w:t>k and the costs associated with services and interventions</w:t>
      </w:r>
      <w:r w:rsidRPr="005F20B1">
        <w:rPr>
          <w:szCs w:val="24"/>
        </w:rPr>
        <w:t xml:space="preserve"> to achieve similar outcomes</w:t>
      </w:r>
      <w:r w:rsidR="00513042">
        <w:rPr>
          <w:szCs w:val="24"/>
        </w:rPr>
        <w:t xml:space="preserve"> sourced from </w:t>
      </w:r>
      <w:r w:rsidR="00E6778F">
        <w:rPr>
          <w:szCs w:val="24"/>
        </w:rPr>
        <w:t xml:space="preserve">desk review and experiential learning. </w:t>
      </w:r>
      <w:r w:rsidR="003F0B1E">
        <w:rPr>
          <w:szCs w:val="24"/>
        </w:rPr>
        <w:t xml:space="preserve">Table </w:t>
      </w:r>
      <w:r w:rsidR="00517410">
        <w:rPr>
          <w:szCs w:val="24"/>
        </w:rPr>
        <w:t>4</w:t>
      </w:r>
      <w:r w:rsidR="003F0B1E">
        <w:rPr>
          <w:szCs w:val="24"/>
        </w:rPr>
        <w:t xml:space="preserve"> sets out a full explanation of the financial proxies used. </w:t>
      </w:r>
      <w:bookmarkEnd w:id="135"/>
    </w:p>
    <w:p w14:paraId="1722C836" w14:textId="629D18E4" w:rsidR="00820C06" w:rsidRDefault="00820C06" w:rsidP="00053B7D">
      <w:pPr>
        <w:jc w:val="left"/>
      </w:pPr>
    </w:p>
    <w:tbl>
      <w:tblPr>
        <w:tblW w:w="9498" w:type="dxa"/>
        <w:tblInd w:w="-1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ayout w:type="fixed"/>
        <w:tblCellMar>
          <w:left w:w="10" w:type="dxa"/>
          <w:right w:w="10" w:type="dxa"/>
        </w:tblCellMar>
        <w:tblLook w:val="0000" w:firstRow="0" w:lastRow="0" w:firstColumn="0" w:lastColumn="0" w:noHBand="0" w:noVBand="0"/>
      </w:tblPr>
      <w:tblGrid>
        <w:gridCol w:w="1419"/>
        <w:gridCol w:w="2124"/>
        <w:gridCol w:w="425"/>
        <w:gridCol w:w="2269"/>
        <w:gridCol w:w="851"/>
        <w:gridCol w:w="2410"/>
      </w:tblGrid>
      <w:tr w:rsidR="00BE0896" w:rsidRPr="00C3348F" w14:paraId="07055EF9" w14:textId="77F2FEA8" w:rsidTr="00587768">
        <w:trPr>
          <w:trHeight w:val="391"/>
        </w:trPr>
        <w:tc>
          <w:tcPr>
            <w:tcW w:w="1419" w:type="dxa"/>
            <w:shd w:val="clear" w:color="auto" w:fill="8EAADB" w:themeFill="accent1" w:themeFillTint="99"/>
            <w:noWrap/>
            <w:tcMar>
              <w:top w:w="0" w:type="dxa"/>
              <w:left w:w="108" w:type="dxa"/>
              <w:bottom w:w="0" w:type="dxa"/>
              <w:right w:w="108" w:type="dxa"/>
            </w:tcMar>
          </w:tcPr>
          <w:p w14:paraId="6022A7C9" w14:textId="77777777" w:rsidR="00480F68" w:rsidRPr="00D33350" w:rsidRDefault="00480F68" w:rsidP="00053B7D">
            <w:pPr>
              <w:suppressAutoHyphens/>
              <w:autoSpaceDN w:val="0"/>
              <w:spacing w:line="240" w:lineRule="auto"/>
              <w:jc w:val="left"/>
              <w:textAlignment w:val="baseline"/>
              <w:rPr>
                <w:rFonts w:ascii="Calibri" w:eastAsia="Times New Roman" w:hAnsi="Calibri" w:cs="Arial"/>
                <w:b/>
                <w:szCs w:val="24"/>
                <w:lang w:val="en-US" w:eastAsia="en-GB"/>
              </w:rPr>
            </w:pPr>
            <w:r w:rsidRPr="00D33350">
              <w:rPr>
                <w:rFonts w:ascii="Calibri" w:eastAsia="Times New Roman" w:hAnsi="Calibri" w:cs="Arial"/>
                <w:b/>
                <w:szCs w:val="24"/>
                <w:lang w:val="en-US" w:eastAsia="en-GB"/>
              </w:rPr>
              <w:t>Stakeholder</w:t>
            </w:r>
          </w:p>
        </w:tc>
        <w:tc>
          <w:tcPr>
            <w:tcW w:w="2124" w:type="dxa"/>
            <w:shd w:val="clear" w:color="auto" w:fill="8EAADB" w:themeFill="accent1" w:themeFillTint="99"/>
            <w:tcMar>
              <w:top w:w="0" w:type="dxa"/>
              <w:left w:w="108" w:type="dxa"/>
              <w:bottom w:w="0" w:type="dxa"/>
              <w:right w:w="108" w:type="dxa"/>
            </w:tcMar>
          </w:tcPr>
          <w:p w14:paraId="2C8BB757" w14:textId="0F8F1385" w:rsidR="00480F68" w:rsidRPr="00D33350" w:rsidRDefault="00480F68" w:rsidP="00053B7D">
            <w:pPr>
              <w:suppressAutoHyphens/>
              <w:autoSpaceDN w:val="0"/>
              <w:spacing w:line="240" w:lineRule="auto"/>
              <w:jc w:val="left"/>
              <w:textAlignment w:val="baseline"/>
              <w:rPr>
                <w:rFonts w:ascii="Calibri" w:eastAsia="Times New Roman" w:hAnsi="Calibri" w:cs="Arial"/>
                <w:b/>
                <w:szCs w:val="24"/>
                <w:lang w:val="en-US" w:eastAsia="en-GB"/>
              </w:rPr>
            </w:pPr>
            <w:r w:rsidRPr="00D33350">
              <w:rPr>
                <w:rFonts w:ascii="Calibri" w:eastAsia="Times New Roman" w:hAnsi="Calibri" w:cs="Arial"/>
                <w:b/>
                <w:szCs w:val="24"/>
                <w:lang w:val="en-US" w:eastAsia="en-GB"/>
              </w:rPr>
              <w:t xml:space="preserve">         Outcome</w:t>
            </w:r>
          </w:p>
        </w:tc>
        <w:tc>
          <w:tcPr>
            <w:tcW w:w="425" w:type="dxa"/>
            <w:shd w:val="clear" w:color="auto" w:fill="8EAADB" w:themeFill="accent1" w:themeFillTint="99"/>
          </w:tcPr>
          <w:p w14:paraId="145A9BA9" w14:textId="464FADC8" w:rsidR="00480F68" w:rsidRPr="00D33350" w:rsidRDefault="00480F68" w:rsidP="00053B7D">
            <w:pPr>
              <w:suppressAutoHyphens/>
              <w:autoSpaceDN w:val="0"/>
              <w:spacing w:line="240" w:lineRule="auto"/>
              <w:jc w:val="left"/>
              <w:textAlignment w:val="baseline"/>
              <w:rPr>
                <w:rFonts w:ascii="Calibri" w:eastAsia="Times New Roman" w:hAnsi="Calibri" w:cs="Arial"/>
                <w:b/>
                <w:szCs w:val="24"/>
                <w:lang w:val="en-US" w:eastAsia="en-GB"/>
              </w:rPr>
            </w:pPr>
            <w:r w:rsidRPr="00D33350">
              <w:rPr>
                <w:rFonts w:ascii="Calibri" w:eastAsia="Times New Roman" w:hAnsi="Calibri" w:cs="Arial"/>
                <w:b/>
                <w:szCs w:val="24"/>
                <w:lang w:val="en-US" w:eastAsia="en-GB"/>
              </w:rPr>
              <w:t>Qty</w:t>
            </w:r>
          </w:p>
        </w:tc>
        <w:tc>
          <w:tcPr>
            <w:tcW w:w="2269" w:type="dxa"/>
            <w:shd w:val="clear" w:color="auto" w:fill="8EAADB" w:themeFill="accent1" w:themeFillTint="99"/>
          </w:tcPr>
          <w:p w14:paraId="27B4B406" w14:textId="03BFBEAB" w:rsidR="00480F68" w:rsidRPr="00D33350" w:rsidRDefault="000243D5" w:rsidP="00053B7D">
            <w:pPr>
              <w:suppressAutoHyphens/>
              <w:autoSpaceDN w:val="0"/>
              <w:spacing w:line="240" w:lineRule="auto"/>
              <w:jc w:val="left"/>
              <w:textAlignment w:val="baseline"/>
              <w:rPr>
                <w:rFonts w:ascii="Calibri" w:eastAsia="Times New Roman" w:hAnsi="Calibri" w:cs="Arial"/>
                <w:b/>
                <w:szCs w:val="24"/>
                <w:lang w:val="en-US" w:eastAsia="en-GB"/>
              </w:rPr>
            </w:pPr>
            <w:r w:rsidRPr="00D33350">
              <w:rPr>
                <w:rFonts w:ascii="Calibri" w:eastAsia="Times New Roman" w:hAnsi="Calibri" w:cs="Arial"/>
                <w:b/>
                <w:szCs w:val="24"/>
                <w:lang w:val="en-US" w:eastAsia="en-GB"/>
              </w:rPr>
              <w:t xml:space="preserve">            </w:t>
            </w:r>
            <w:r w:rsidR="00DD3F75" w:rsidRPr="00D33350">
              <w:rPr>
                <w:rFonts w:ascii="Calibri" w:eastAsia="Times New Roman" w:hAnsi="Calibri" w:cs="Arial"/>
                <w:b/>
                <w:szCs w:val="24"/>
                <w:lang w:val="en-US" w:eastAsia="en-GB"/>
              </w:rPr>
              <w:t xml:space="preserve">Proxy </w:t>
            </w:r>
          </w:p>
        </w:tc>
        <w:tc>
          <w:tcPr>
            <w:tcW w:w="851" w:type="dxa"/>
            <w:shd w:val="clear" w:color="auto" w:fill="8EAADB" w:themeFill="accent1" w:themeFillTint="99"/>
          </w:tcPr>
          <w:p w14:paraId="133700BD" w14:textId="1665398F" w:rsidR="00480F68" w:rsidRPr="00D33350" w:rsidRDefault="00355F73" w:rsidP="00053B7D">
            <w:pPr>
              <w:suppressAutoHyphens/>
              <w:autoSpaceDN w:val="0"/>
              <w:spacing w:line="240" w:lineRule="auto"/>
              <w:jc w:val="left"/>
              <w:textAlignment w:val="baseline"/>
              <w:rPr>
                <w:rFonts w:ascii="Calibri" w:eastAsia="Times New Roman" w:hAnsi="Calibri" w:cs="Arial"/>
                <w:b/>
                <w:szCs w:val="24"/>
                <w:lang w:val="en-US" w:eastAsia="en-GB"/>
              </w:rPr>
            </w:pPr>
            <w:r w:rsidRPr="00D33350">
              <w:rPr>
                <w:rFonts w:ascii="Calibri" w:eastAsia="Times New Roman" w:hAnsi="Calibri" w:cs="Arial"/>
                <w:b/>
                <w:szCs w:val="24"/>
                <w:lang w:val="en-US" w:eastAsia="en-GB"/>
              </w:rPr>
              <w:t xml:space="preserve">Value </w:t>
            </w:r>
            <w:r w:rsidR="0096045A" w:rsidRPr="00D33350">
              <w:rPr>
                <w:rFonts w:ascii="Calibri" w:eastAsia="Times New Roman" w:hAnsi="Calibri" w:cs="Calibri"/>
                <w:b/>
                <w:szCs w:val="24"/>
                <w:lang w:val="en-US" w:eastAsia="en-GB"/>
              </w:rPr>
              <w:t>€</w:t>
            </w:r>
          </w:p>
        </w:tc>
        <w:tc>
          <w:tcPr>
            <w:tcW w:w="2410" w:type="dxa"/>
            <w:shd w:val="clear" w:color="auto" w:fill="8EAADB" w:themeFill="accent1" w:themeFillTint="99"/>
          </w:tcPr>
          <w:p w14:paraId="40206A8B" w14:textId="515909BE" w:rsidR="00480F68" w:rsidRPr="00D33350" w:rsidRDefault="00EF41C4" w:rsidP="00053B7D">
            <w:pPr>
              <w:suppressAutoHyphens/>
              <w:autoSpaceDN w:val="0"/>
              <w:spacing w:line="240" w:lineRule="auto"/>
              <w:jc w:val="left"/>
              <w:textAlignment w:val="baseline"/>
              <w:rPr>
                <w:rFonts w:ascii="Calibri" w:eastAsia="Times New Roman" w:hAnsi="Calibri" w:cs="Arial"/>
                <w:b/>
                <w:szCs w:val="24"/>
                <w:lang w:val="en-US" w:eastAsia="en-GB"/>
              </w:rPr>
            </w:pPr>
            <w:r w:rsidRPr="00D33350">
              <w:rPr>
                <w:rFonts w:ascii="Calibri" w:eastAsia="Times New Roman" w:hAnsi="Calibri" w:cs="Arial"/>
                <w:b/>
                <w:szCs w:val="24"/>
                <w:lang w:val="en-US" w:eastAsia="en-GB"/>
              </w:rPr>
              <w:t xml:space="preserve">  </w:t>
            </w:r>
            <w:r w:rsidR="00EB77D2" w:rsidRPr="00D33350">
              <w:rPr>
                <w:rFonts w:ascii="Calibri" w:eastAsia="Times New Roman" w:hAnsi="Calibri" w:cs="Arial"/>
                <w:b/>
                <w:szCs w:val="24"/>
                <w:lang w:val="en-US" w:eastAsia="en-GB"/>
              </w:rPr>
              <w:t xml:space="preserve">Proxy </w:t>
            </w:r>
            <w:r w:rsidR="009B31FA" w:rsidRPr="00D33350">
              <w:rPr>
                <w:rFonts w:ascii="Calibri" w:eastAsia="Times New Roman" w:hAnsi="Calibri" w:cs="Arial"/>
                <w:b/>
                <w:szCs w:val="24"/>
                <w:lang w:val="en-US" w:eastAsia="en-GB"/>
              </w:rPr>
              <w:t xml:space="preserve">Source </w:t>
            </w:r>
          </w:p>
        </w:tc>
      </w:tr>
      <w:tr w:rsidR="00BE0896" w:rsidRPr="00C3348F" w14:paraId="00431C9F" w14:textId="2AFC6E25" w:rsidTr="00587768">
        <w:trPr>
          <w:trHeight w:val="515"/>
        </w:trPr>
        <w:tc>
          <w:tcPr>
            <w:tcW w:w="1419" w:type="dxa"/>
            <w:shd w:val="clear" w:color="auto" w:fill="FFFFFF" w:themeFill="background1"/>
            <w:noWrap/>
            <w:tcMar>
              <w:top w:w="0" w:type="dxa"/>
              <w:left w:w="108" w:type="dxa"/>
              <w:bottom w:w="0" w:type="dxa"/>
              <w:right w:w="108" w:type="dxa"/>
            </w:tcMar>
          </w:tcPr>
          <w:p w14:paraId="6A5C2B59" w14:textId="039FEDBA" w:rsidR="00480F68" w:rsidRPr="00C961B0" w:rsidRDefault="00186625" w:rsidP="00053B7D">
            <w:pPr>
              <w:suppressAutoHyphens/>
              <w:autoSpaceDN w:val="0"/>
              <w:spacing w:line="240" w:lineRule="auto"/>
              <w:jc w:val="left"/>
              <w:textAlignment w:val="baseline"/>
              <w:rPr>
                <w:rFonts w:ascii="Calibri" w:eastAsia="Times New Roman" w:hAnsi="Calibri" w:cs="Arial"/>
                <w:sz w:val="22"/>
                <w:lang w:val="en-US" w:eastAsia="en-GB"/>
              </w:rPr>
            </w:pPr>
            <w:bookmarkStart w:id="136" w:name="_Hlk73710214"/>
            <w:r w:rsidRPr="00C961B0">
              <w:rPr>
                <w:rFonts w:ascii="Calibri" w:eastAsia="Times New Roman" w:hAnsi="Calibri" w:cs="Arial"/>
                <w:sz w:val="22"/>
                <w:lang w:val="en-US" w:eastAsia="en-GB"/>
              </w:rPr>
              <w:t>TB</w:t>
            </w:r>
            <w:r w:rsidR="00645DC7" w:rsidRPr="00C961B0">
              <w:rPr>
                <w:rFonts w:ascii="Calibri" w:eastAsia="Times New Roman" w:hAnsi="Calibri" w:cs="Arial"/>
                <w:sz w:val="22"/>
                <w:lang w:val="en-US" w:eastAsia="en-GB"/>
              </w:rPr>
              <w:t>I</w:t>
            </w:r>
            <w:r w:rsidR="00EA3E1A" w:rsidRPr="00C961B0">
              <w:rPr>
                <w:rFonts w:ascii="Calibri" w:eastAsia="Times New Roman" w:hAnsi="Calibri" w:cs="Arial"/>
                <w:sz w:val="22"/>
                <w:lang w:val="en-US" w:eastAsia="en-GB"/>
              </w:rPr>
              <w:t xml:space="preserve"> members </w:t>
            </w:r>
          </w:p>
        </w:tc>
        <w:tc>
          <w:tcPr>
            <w:tcW w:w="2124" w:type="dxa"/>
            <w:shd w:val="clear" w:color="auto" w:fill="FFFFFF" w:themeFill="background1"/>
            <w:tcMar>
              <w:top w:w="0" w:type="dxa"/>
              <w:left w:w="108" w:type="dxa"/>
              <w:bottom w:w="0" w:type="dxa"/>
              <w:right w:w="108" w:type="dxa"/>
            </w:tcMar>
          </w:tcPr>
          <w:p w14:paraId="770B1C21" w14:textId="73EA1B4A" w:rsidR="00480F68" w:rsidRPr="00C961B0" w:rsidRDefault="00C52263" w:rsidP="00053B7D">
            <w:pPr>
              <w:suppressAutoHyphens/>
              <w:autoSpaceDN w:val="0"/>
              <w:spacing w:line="240" w:lineRule="auto"/>
              <w:jc w:val="left"/>
              <w:textAlignment w:val="baseline"/>
              <w:rPr>
                <w:rFonts w:ascii="Calibri" w:eastAsia="Times New Roman" w:hAnsi="Calibri" w:cs="Arial"/>
                <w:sz w:val="22"/>
                <w:lang w:val="en-US" w:eastAsia="en-GB"/>
              </w:rPr>
            </w:pPr>
            <w:r w:rsidRPr="00C961B0">
              <w:rPr>
                <w:rFonts w:ascii="Calibri" w:eastAsia="Times New Roman" w:hAnsi="Calibri" w:cs="Arial"/>
                <w:sz w:val="22"/>
                <w:lang w:val="en-US" w:eastAsia="en-GB"/>
              </w:rPr>
              <w:t>I</w:t>
            </w:r>
            <w:r w:rsidR="0040416D" w:rsidRPr="00C961B0">
              <w:rPr>
                <w:rFonts w:ascii="Calibri" w:eastAsia="Times New Roman" w:hAnsi="Calibri" w:cs="Arial"/>
                <w:sz w:val="22"/>
                <w:lang w:val="en-US" w:eastAsia="en-GB"/>
              </w:rPr>
              <w:t>ncreased</w:t>
            </w:r>
            <w:r w:rsidRPr="00C961B0">
              <w:rPr>
                <w:rFonts w:ascii="Calibri" w:eastAsia="Times New Roman" w:hAnsi="Calibri" w:cs="Arial"/>
                <w:sz w:val="22"/>
                <w:lang w:val="en-US" w:eastAsia="en-GB"/>
              </w:rPr>
              <w:t xml:space="preserve"> sociali</w:t>
            </w:r>
            <w:r w:rsidR="0016028B" w:rsidRPr="00C961B0">
              <w:rPr>
                <w:rFonts w:ascii="Calibri" w:eastAsia="Times New Roman" w:hAnsi="Calibri" w:cs="Arial"/>
                <w:sz w:val="22"/>
                <w:lang w:val="en-US" w:eastAsia="en-GB"/>
              </w:rPr>
              <w:t>s</w:t>
            </w:r>
            <w:r w:rsidRPr="00C961B0">
              <w:rPr>
                <w:rFonts w:ascii="Calibri" w:eastAsia="Times New Roman" w:hAnsi="Calibri" w:cs="Arial"/>
                <w:sz w:val="22"/>
                <w:lang w:val="en-US" w:eastAsia="en-GB"/>
              </w:rPr>
              <w:t xml:space="preserve">ation </w:t>
            </w:r>
          </w:p>
        </w:tc>
        <w:tc>
          <w:tcPr>
            <w:tcW w:w="425" w:type="dxa"/>
            <w:shd w:val="clear" w:color="auto" w:fill="FFFFFF" w:themeFill="background1"/>
          </w:tcPr>
          <w:p w14:paraId="70B5DDF7" w14:textId="46C60B58" w:rsidR="00480F68" w:rsidRPr="00C961B0" w:rsidRDefault="0007177F" w:rsidP="00D5574E">
            <w:pPr>
              <w:suppressAutoHyphens/>
              <w:autoSpaceDN w:val="0"/>
              <w:spacing w:line="240" w:lineRule="auto"/>
              <w:jc w:val="center"/>
              <w:textAlignment w:val="baseline"/>
              <w:rPr>
                <w:rFonts w:ascii="Calibri" w:eastAsia="Times New Roman" w:hAnsi="Calibri" w:cs="Arial"/>
                <w:sz w:val="22"/>
                <w:lang w:val="en-US" w:eastAsia="en-GB"/>
              </w:rPr>
            </w:pPr>
            <w:r w:rsidRPr="00C961B0">
              <w:rPr>
                <w:rFonts w:ascii="Calibri" w:eastAsia="Times New Roman" w:hAnsi="Calibri" w:cs="Arial"/>
                <w:sz w:val="22"/>
                <w:lang w:val="en-US" w:eastAsia="en-GB"/>
              </w:rPr>
              <w:t>95</w:t>
            </w:r>
          </w:p>
        </w:tc>
        <w:tc>
          <w:tcPr>
            <w:tcW w:w="2269" w:type="dxa"/>
            <w:shd w:val="clear" w:color="auto" w:fill="FFFFFF" w:themeFill="background1"/>
          </w:tcPr>
          <w:p w14:paraId="0FFE3664" w14:textId="2630C8F8" w:rsidR="00480F68" w:rsidRPr="00C961B0" w:rsidRDefault="0096045A" w:rsidP="00053B7D">
            <w:pPr>
              <w:suppressAutoHyphens/>
              <w:autoSpaceDN w:val="0"/>
              <w:spacing w:line="240" w:lineRule="auto"/>
              <w:jc w:val="left"/>
              <w:textAlignment w:val="baseline"/>
              <w:rPr>
                <w:rFonts w:ascii="Calibri" w:eastAsia="Times New Roman" w:hAnsi="Calibri" w:cs="Arial"/>
                <w:sz w:val="22"/>
                <w:lang w:val="en-US" w:eastAsia="en-GB"/>
              </w:rPr>
            </w:pPr>
            <w:r w:rsidRPr="00C961B0">
              <w:rPr>
                <w:rFonts w:ascii="Calibri" w:eastAsia="Times New Roman" w:hAnsi="Calibri" w:cs="Arial"/>
                <w:sz w:val="22"/>
                <w:lang w:val="en-US" w:eastAsia="en-GB"/>
              </w:rPr>
              <w:t xml:space="preserve">Member of a social group </w:t>
            </w:r>
          </w:p>
        </w:tc>
        <w:tc>
          <w:tcPr>
            <w:tcW w:w="851" w:type="dxa"/>
            <w:shd w:val="clear" w:color="auto" w:fill="FFFFFF" w:themeFill="background1"/>
          </w:tcPr>
          <w:p w14:paraId="7E37D2B9" w14:textId="2FB0F656" w:rsidR="00480F68" w:rsidRPr="00C961B0" w:rsidRDefault="00A4001D" w:rsidP="00D5574E">
            <w:pPr>
              <w:suppressAutoHyphens/>
              <w:autoSpaceDN w:val="0"/>
              <w:spacing w:line="240" w:lineRule="auto"/>
              <w:jc w:val="center"/>
              <w:textAlignment w:val="baseline"/>
              <w:rPr>
                <w:rFonts w:ascii="Calibri" w:eastAsia="Times New Roman" w:hAnsi="Calibri" w:cs="Arial"/>
                <w:sz w:val="22"/>
                <w:lang w:val="en-US" w:eastAsia="en-GB"/>
              </w:rPr>
            </w:pPr>
            <w:r w:rsidRPr="00C961B0">
              <w:rPr>
                <w:rFonts w:ascii="Calibri" w:eastAsia="Times New Roman" w:hAnsi="Calibri" w:cs="Arial"/>
                <w:sz w:val="22"/>
                <w:lang w:val="en-US" w:eastAsia="en-GB"/>
              </w:rPr>
              <w:t>3</w:t>
            </w:r>
            <w:r w:rsidR="00AC3450" w:rsidRPr="00C961B0">
              <w:rPr>
                <w:rFonts w:ascii="Calibri" w:eastAsia="Times New Roman" w:hAnsi="Calibri" w:cs="Arial"/>
                <w:sz w:val="22"/>
                <w:lang w:val="en-US" w:eastAsia="en-GB"/>
              </w:rPr>
              <w:t>26</w:t>
            </w:r>
            <w:r w:rsidRPr="00C961B0">
              <w:rPr>
                <w:rFonts w:ascii="Calibri" w:eastAsia="Times New Roman" w:hAnsi="Calibri" w:cs="Arial"/>
                <w:sz w:val="22"/>
                <w:lang w:val="en-US" w:eastAsia="en-GB"/>
              </w:rPr>
              <w:t>,</w:t>
            </w:r>
            <w:r w:rsidR="00AC3450" w:rsidRPr="00C961B0">
              <w:rPr>
                <w:rFonts w:ascii="Calibri" w:eastAsia="Times New Roman" w:hAnsi="Calibri" w:cs="Arial"/>
                <w:sz w:val="22"/>
                <w:lang w:val="en-US" w:eastAsia="en-GB"/>
              </w:rPr>
              <w:t>040</w:t>
            </w:r>
          </w:p>
        </w:tc>
        <w:tc>
          <w:tcPr>
            <w:tcW w:w="2410" w:type="dxa"/>
            <w:shd w:val="clear" w:color="auto" w:fill="FFFFFF" w:themeFill="background1"/>
          </w:tcPr>
          <w:p w14:paraId="772C8E4C" w14:textId="23F94EC4" w:rsidR="00C27F64" w:rsidRPr="00C961B0" w:rsidRDefault="0096045A" w:rsidP="0096045A">
            <w:pPr>
              <w:keepNext/>
              <w:suppressAutoHyphens/>
              <w:autoSpaceDN w:val="0"/>
              <w:spacing w:line="240" w:lineRule="auto"/>
              <w:jc w:val="left"/>
              <w:textAlignment w:val="baseline"/>
              <w:rPr>
                <w:rFonts w:ascii="Calibri" w:eastAsia="Times New Roman" w:hAnsi="Calibri" w:cs="Arial"/>
                <w:sz w:val="22"/>
                <w:lang w:val="en-US" w:eastAsia="en-GB"/>
              </w:rPr>
            </w:pPr>
            <w:r w:rsidRPr="00C961B0">
              <w:rPr>
                <w:rFonts w:ascii="Calibri" w:eastAsia="Times New Roman" w:hAnsi="Calibri" w:cs="Arial"/>
                <w:sz w:val="22"/>
                <w:lang w:val="en-US" w:eastAsia="en-GB"/>
              </w:rPr>
              <w:t>HACT Social Value Bank</w:t>
            </w:r>
          </w:p>
          <w:p w14:paraId="56286720" w14:textId="77777777" w:rsidR="00C27F64" w:rsidRPr="00C961B0" w:rsidRDefault="00C27F64" w:rsidP="00053B7D">
            <w:pPr>
              <w:suppressAutoHyphens/>
              <w:autoSpaceDN w:val="0"/>
              <w:spacing w:line="240" w:lineRule="auto"/>
              <w:jc w:val="left"/>
              <w:textAlignment w:val="baseline"/>
              <w:rPr>
                <w:rFonts w:ascii="Calibri" w:eastAsia="Times New Roman" w:hAnsi="Calibri" w:cs="Arial"/>
                <w:sz w:val="22"/>
                <w:lang w:val="en-US" w:eastAsia="en-GB"/>
              </w:rPr>
            </w:pPr>
          </w:p>
          <w:p w14:paraId="311A4015" w14:textId="1D11FD20" w:rsidR="002F1EF8" w:rsidRPr="00C961B0" w:rsidRDefault="002F1EF8" w:rsidP="00053B7D">
            <w:pPr>
              <w:suppressAutoHyphens/>
              <w:autoSpaceDN w:val="0"/>
              <w:spacing w:line="240" w:lineRule="auto"/>
              <w:jc w:val="left"/>
              <w:textAlignment w:val="baseline"/>
              <w:rPr>
                <w:rFonts w:ascii="Calibri" w:eastAsia="Times New Roman" w:hAnsi="Calibri" w:cs="Arial"/>
                <w:sz w:val="22"/>
                <w:lang w:val="en-US" w:eastAsia="en-GB"/>
              </w:rPr>
            </w:pPr>
          </w:p>
        </w:tc>
      </w:tr>
      <w:tr w:rsidR="00BE0896" w:rsidRPr="00C3348F" w14:paraId="4DC49E32" w14:textId="52238A67" w:rsidTr="00587768">
        <w:trPr>
          <w:trHeight w:val="1249"/>
        </w:trPr>
        <w:tc>
          <w:tcPr>
            <w:tcW w:w="1419" w:type="dxa"/>
            <w:shd w:val="clear" w:color="auto" w:fill="FFFFFF" w:themeFill="background1"/>
            <w:noWrap/>
            <w:tcMar>
              <w:top w:w="0" w:type="dxa"/>
              <w:left w:w="108" w:type="dxa"/>
              <w:bottom w:w="0" w:type="dxa"/>
              <w:right w:w="108" w:type="dxa"/>
            </w:tcMar>
          </w:tcPr>
          <w:p w14:paraId="29ADB257" w14:textId="39ACD69D" w:rsidR="00480F68" w:rsidRPr="00C961B0" w:rsidRDefault="00186625" w:rsidP="00053B7D">
            <w:pPr>
              <w:suppressAutoHyphens/>
              <w:autoSpaceDN w:val="0"/>
              <w:spacing w:line="240" w:lineRule="auto"/>
              <w:jc w:val="left"/>
              <w:textAlignment w:val="baseline"/>
              <w:rPr>
                <w:rFonts w:ascii="Calibri" w:eastAsia="Times New Roman" w:hAnsi="Calibri" w:cs="Arial"/>
                <w:sz w:val="22"/>
                <w:lang w:val="en-US" w:eastAsia="en-GB"/>
              </w:rPr>
            </w:pPr>
            <w:r w:rsidRPr="00C961B0">
              <w:rPr>
                <w:rFonts w:ascii="Calibri" w:eastAsia="Times New Roman" w:hAnsi="Calibri" w:cs="Arial"/>
                <w:sz w:val="22"/>
                <w:lang w:val="en-US" w:eastAsia="en-GB"/>
              </w:rPr>
              <w:t>TB</w:t>
            </w:r>
            <w:r w:rsidR="00645DC7" w:rsidRPr="00C961B0">
              <w:rPr>
                <w:rFonts w:ascii="Calibri" w:eastAsia="Times New Roman" w:hAnsi="Calibri" w:cs="Arial"/>
                <w:sz w:val="22"/>
                <w:lang w:val="en-US" w:eastAsia="en-GB"/>
              </w:rPr>
              <w:t>I</w:t>
            </w:r>
            <w:r w:rsidR="00EA3E1A" w:rsidRPr="00C961B0">
              <w:rPr>
                <w:rFonts w:ascii="Calibri" w:eastAsia="Times New Roman" w:hAnsi="Calibri" w:cs="Arial"/>
                <w:sz w:val="22"/>
                <w:lang w:val="en-US" w:eastAsia="en-GB"/>
              </w:rPr>
              <w:t xml:space="preserve"> members </w:t>
            </w:r>
            <w:r w:rsidR="00480F68" w:rsidRPr="00C961B0">
              <w:rPr>
                <w:rFonts w:ascii="Calibri" w:eastAsia="Times New Roman" w:hAnsi="Calibri" w:cs="Arial"/>
                <w:sz w:val="22"/>
                <w:lang w:val="en-US" w:eastAsia="en-GB"/>
              </w:rPr>
              <w:t xml:space="preserve"> </w:t>
            </w:r>
          </w:p>
        </w:tc>
        <w:tc>
          <w:tcPr>
            <w:tcW w:w="2124" w:type="dxa"/>
            <w:shd w:val="clear" w:color="auto" w:fill="FFFFFF" w:themeFill="background1"/>
            <w:tcMar>
              <w:top w:w="0" w:type="dxa"/>
              <w:left w:w="108" w:type="dxa"/>
              <w:bottom w:w="0" w:type="dxa"/>
              <w:right w:w="108" w:type="dxa"/>
            </w:tcMar>
          </w:tcPr>
          <w:p w14:paraId="67B2B487" w14:textId="3959A7A2" w:rsidR="00480F68" w:rsidRPr="00C961B0" w:rsidRDefault="0040416D" w:rsidP="00053B7D">
            <w:pPr>
              <w:suppressAutoHyphens/>
              <w:autoSpaceDN w:val="0"/>
              <w:spacing w:line="240" w:lineRule="auto"/>
              <w:jc w:val="left"/>
              <w:textAlignment w:val="baseline"/>
              <w:rPr>
                <w:rFonts w:ascii="Calibri" w:eastAsia="Times New Roman" w:hAnsi="Calibri" w:cs="Arial"/>
                <w:sz w:val="22"/>
                <w:lang w:val="en-US" w:eastAsia="en-GB"/>
              </w:rPr>
            </w:pPr>
            <w:r w:rsidRPr="00C961B0">
              <w:rPr>
                <w:rFonts w:ascii="Calibri" w:eastAsia="Times New Roman" w:hAnsi="Calibri" w:cs="Arial"/>
                <w:sz w:val="22"/>
                <w:lang w:val="en-US" w:eastAsia="en-GB"/>
              </w:rPr>
              <w:t xml:space="preserve">Improved health and well-being </w:t>
            </w:r>
          </w:p>
        </w:tc>
        <w:tc>
          <w:tcPr>
            <w:tcW w:w="425" w:type="dxa"/>
            <w:shd w:val="clear" w:color="auto" w:fill="FFFFFF" w:themeFill="background1"/>
          </w:tcPr>
          <w:p w14:paraId="0B6BE4A7" w14:textId="0E7DDD99" w:rsidR="00480F68" w:rsidRPr="00C961B0" w:rsidRDefault="00400CCE" w:rsidP="00D5574E">
            <w:pPr>
              <w:suppressAutoHyphens/>
              <w:autoSpaceDN w:val="0"/>
              <w:spacing w:line="240" w:lineRule="auto"/>
              <w:jc w:val="center"/>
              <w:textAlignment w:val="baseline"/>
              <w:rPr>
                <w:rFonts w:ascii="Calibri" w:eastAsia="Times New Roman" w:hAnsi="Calibri" w:cs="Arial"/>
                <w:sz w:val="22"/>
                <w:lang w:val="en-US" w:eastAsia="en-GB"/>
              </w:rPr>
            </w:pPr>
            <w:r w:rsidRPr="00C961B0">
              <w:rPr>
                <w:rFonts w:ascii="Calibri" w:eastAsia="Times New Roman" w:hAnsi="Calibri" w:cs="Arial"/>
                <w:sz w:val="22"/>
                <w:lang w:val="en-US" w:eastAsia="en-GB"/>
              </w:rPr>
              <w:t>95</w:t>
            </w:r>
          </w:p>
        </w:tc>
        <w:tc>
          <w:tcPr>
            <w:tcW w:w="2269" w:type="dxa"/>
            <w:shd w:val="clear" w:color="auto" w:fill="FFFFFF" w:themeFill="background1"/>
          </w:tcPr>
          <w:p w14:paraId="10C9CEA8" w14:textId="426A661F" w:rsidR="00480F68" w:rsidRPr="00C961B0" w:rsidRDefault="00400CCE" w:rsidP="00053B7D">
            <w:pPr>
              <w:suppressAutoHyphens/>
              <w:autoSpaceDN w:val="0"/>
              <w:spacing w:line="240" w:lineRule="auto"/>
              <w:jc w:val="left"/>
              <w:textAlignment w:val="baseline"/>
              <w:rPr>
                <w:rFonts w:ascii="Calibri" w:eastAsia="Times New Roman" w:hAnsi="Calibri" w:cs="Arial"/>
                <w:sz w:val="22"/>
                <w:lang w:val="en-US" w:eastAsia="en-GB"/>
              </w:rPr>
            </w:pPr>
            <w:r w:rsidRPr="00C961B0">
              <w:rPr>
                <w:rFonts w:ascii="Calibri" w:eastAsia="Times New Roman" w:hAnsi="Calibri" w:cs="Arial"/>
                <w:sz w:val="22"/>
                <w:lang w:val="en-US" w:eastAsia="en-GB"/>
              </w:rPr>
              <w:t xml:space="preserve">Community counselling </w:t>
            </w:r>
          </w:p>
        </w:tc>
        <w:tc>
          <w:tcPr>
            <w:tcW w:w="851" w:type="dxa"/>
            <w:shd w:val="clear" w:color="auto" w:fill="FFFFFF" w:themeFill="background1"/>
          </w:tcPr>
          <w:p w14:paraId="3F5BF8DE" w14:textId="4368123A" w:rsidR="00480F68" w:rsidRPr="00C961B0" w:rsidRDefault="006C272A" w:rsidP="00D5574E">
            <w:pPr>
              <w:suppressAutoHyphens/>
              <w:autoSpaceDN w:val="0"/>
              <w:spacing w:line="240" w:lineRule="auto"/>
              <w:jc w:val="center"/>
              <w:textAlignment w:val="baseline"/>
              <w:rPr>
                <w:rFonts w:ascii="Calibri" w:eastAsia="Times New Roman" w:hAnsi="Calibri" w:cs="Arial"/>
                <w:sz w:val="22"/>
                <w:lang w:val="en-US" w:eastAsia="en-GB"/>
              </w:rPr>
            </w:pPr>
            <w:r w:rsidRPr="00C961B0">
              <w:rPr>
                <w:rFonts w:ascii="Calibri" w:eastAsia="Times New Roman" w:hAnsi="Calibri" w:cs="Arial"/>
                <w:sz w:val="22"/>
                <w:lang w:val="en-US" w:eastAsia="en-GB"/>
              </w:rPr>
              <w:t>57,000</w:t>
            </w:r>
            <w:r w:rsidR="000157EE" w:rsidRPr="00C961B0">
              <w:rPr>
                <w:rStyle w:val="FootnoteReference"/>
                <w:rFonts w:ascii="Calibri" w:eastAsia="Times New Roman" w:hAnsi="Calibri" w:cs="Arial"/>
                <w:sz w:val="22"/>
                <w:lang w:val="en-US" w:eastAsia="en-GB"/>
              </w:rPr>
              <w:footnoteReference w:id="8"/>
            </w:r>
          </w:p>
        </w:tc>
        <w:tc>
          <w:tcPr>
            <w:tcW w:w="2410" w:type="dxa"/>
            <w:shd w:val="clear" w:color="auto" w:fill="FFFFFF" w:themeFill="background1"/>
          </w:tcPr>
          <w:p w14:paraId="78E4E53E" w14:textId="62CE0302" w:rsidR="00334BC3" w:rsidRPr="00C961B0" w:rsidRDefault="00000000" w:rsidP="00053B7D">
            <w:pPr>
              <w:suppressAutoHyphens/>
              <w:autoSpaceDN w:val="0"/>
              <w:spacing w:line="240" w:lineRule="auto"/>
              <w:jc w:val="left"/>
              <w:textAlignment w:val="baseline"/>
              <w:rPr>
                <w:rFonts w:ascii="Calibri" w:eastAsia="Times New Roman" w:hAnsi="Calibri" w:cs="Arial"/>
                <w:sz w:val="22"/>
                <w:lang w:val="en-US" w:eastAsia="en-GB"/>
              </w:rPr>
            </w:pPr>
            <w:hyperlink r:id="rId27" w:history="1">
              <w:r w:rsidR="0075547E" w:rsidRPr="00C961B0">
                <w:rPr>
                  <w:rStyle w:val="Hyperlink"/>
                  <w:rFonts w:ascii="Calibri" w:eastAsia="Times New Roman" w:hAnsi="Calibri" w:cs="Arial"/>
                  <w:sz w:val="22"/>
                  <w:lang w:val="en-US" w:eastAsia="en-GB"/>
                </w:rPr>
                <w:t>https://www.insightmatters.ie/mind-matters/appointments-pricing/</w:t>
              </w:r>
            </w:hyperlink>
          </w:p>
          <w:p w14:paraId="3881699C" w14:textId="035BEECD" w:rsidR="00C27F64" w:rsidRPr="00C961B0" w:rsidRDefault="00C27F64" w:rsidP="00053B7D">
            <w:pPr>
              <w:suppressAutoHyphens/>
              <w:autoSpaceDN w:val="0"/>
              <w:spacing w:line="240" w:lineRule="auto"/>
              <w:jc w:val="left"/>
              <w:textAlignment w:val="baseline"/>
              <w:rPr>
                <w:rFonts w:ascii="Calibri" w:eastAsia="Times New Roman" w:hAnsi="Calibri" w:cs="Arial"/>
                <w:sz w:val="22"/>
                <w:lang w:val="en-US" w:eastAsia="en-GB"/>
              </w:rPr>
            </w:pPr>
          </w:p>
        </w:tc>
      </w:tr>
      <w:tr w:rsidR="00BE0896" w:rsidRPr="00C3348F" w14:paraId="592D20F6" w14:textId="4356FF6E" w:rsidTr="00587768">
        <w:trPr>
          <w:trHeight w:val="255"/>
        </w:trPr>
        <w:tc>
          <w:tcPr>
            <w:tcW w:w="1419" w:type="dxa"/>
            <w:shd w:val="clear" w:color="auto" w:fill="FFFFFF" w:themeFill="background1"/>
            <w:noWrap/>
            <w:tcMar>
              <w:top w:w="0" w:type="dxa"/>
              <w:left w:w="108" w:type="dxa"/>
              <w:bottom w:w="0" w:type="dxa"/>
              <w:right w:w="108" w:type="dxa"/>
            </w:tcMar>
          </w:tcPr>
          <w:p w14:paraId="0FD5D551" w14:textId="68C7BB05" w:rsidR="00480F68" w:rsidRPr="00C961B0" w:rsidRDefault="00186625" w:rsidP="00053B7D">
            <w:pPr>
              <w:suppressAutoHyphens/>
              <w:autoSpaceDN w:val="0"/>
              <w:spacing w:line="240" w:lineRule="auto"/>
              <w:jc w:val="left"/>
              <w:textAlignment w:val="baseline"/>
              <w:rPr>
                <w:rFonts w:ascii="Calibri" w:eastAsia="Times New Roman" w:hAnsi="Calibri" w:cs="Arial"/>
                <w:sz w:val="22"/>
                <w:lang w:val="en-US" w:eastAsia="en-GB"/>
              </w:rPr>
            </w:pPr>
            <w:r w:rsidRPr="00C961B0">
              <w:rPr>
                <w:rFonts w:ascii="Calibri" w:eastAsia="Times New Roman" w:hAnsi="Calibri" w:cs="Arial"/>
                <w:sz w:val="22"/>
                <w:lang w:val="en-US" w:eastAsia="en-GB"/>
              </w:rPr>
              <w:t>TB</w:t>
            </w:r>
            <w:r w:rsidR="00645DC7" w:rsidRPr="00C961B0">
              <w:rPr>
                <w:rFonts w:ascii="Calibri" w:eastAsia="Times New Roman" w:hAnsi="Calibri" w:cs="Arial"/>
                <w:sz w:val="22"/>
                <w:lang w:val="en-US" w:eastAsia="en-GB"/>
              </w:rPr>
              <w:t>I</w:t>
            </w:r>
            <w:r w:rsidR="00EA3E1A" w:rsidRPr="00C961B0">
              <w:rPr>
                <w:rFonts w:ascii="Calibri" w:eastAsia="Times New Roman" w:hAnsi="Calibri" w:cs="Arial"/>
                <w:sz w:val="22"/>
                <w:lang w:val="en-US" w:eastAsia="en-GB"/>
              </w:rPr>
              <w:t xml:space="preserve"> members</w:t>
            </w:r>
          </w:p>
        </w:tc>
        <w:tc>
          <w:tcPr>
            <w:tcW w:w="2124" w:type="dxa"/>
            <w:shd w:val="clear" w:color="auto" w:fill="FFFFFF" w:themeFill="background1"/>
            <w:tcMar>
              <w:top w:w="0" w:type="dxa"/>
              <w:left w:w="108" w:type="dxa"/>
              <w:bottom w:w="0" w:type="dxa"/>
              <w:right w:w="108" w:type="dxa"/>
            </w:tcMar>
          </w:tcPr>
          <w:p w14:paraId="19652AF1" w14:textId="57AD1890" w:rsidR="00480F68" w:rsidRPr="00C961B0" w:rsidRDefault="00D80857" w:rsidP="00053B7D">
            <w:pPr>
              <w:suppressAutoHyphens/>
              <w:autoSpaceDN w:val="0"/>
              <w:spacing w:line="240" w:lineRule="auto"/>
              <w:jc w:val="left"/>
              <w:textAlignment w:val="baseline"/>
              <w:rPr>
                <w:rFonts w:ascii="Calibri" w:eastAsia="Times New Roman" w:hAnsi="Calibri" w:cs="Arial"/>
                <w:sz w:val="22"/>
                <w:lang w:val="en-US" w:eastAsia="en-GB"/>
              </w:rPr>
            </w:pPr>
            <w:r w:rsidRPr="00C961B0">
              <w:rPr>
                <w:rFonts w:ascii="Calibri" w:eastAsia="Times New Roman" w:hAnsi="Calibri" w:cs="Arial"/>
                <w:sz w:val="22"/>
                <w:lang w:val="en-US" w:eastAsia="en-GB"/>
              </w:rPr>
              <w:t xml:space="preserve">Greater independence </w:t>
            </w:r>
            <w:r w:rsidR="00D12793" w:rsidRPr="00C961B0">
              <w:rPr>
                <w:rFonts w:ascii="Calibri" w:eastAsia="Times New Roman" w:hAnsi="Calibri" w:cs="Arial"/>
                <w:sz w:val="22"/>
                <w:lang w:val="en-US" w:eastAsia="en-GB"/>
              </w:rPr>
              <w:t xml:space="preserve"> </w:t>
            </w:r>
          </w:p>
        </w:tc>
        <w:tc>
          <w:tcPr>
            <w:tcW w:w="425" w:type="dxa"/>
            <w:shd w:val="clear" w:color="auto" w:fill="FFFFFF" w:themeFill="background1"/>
          </w:tcPr>
          <w:p w14:paraId="4CEFEBE8" w14:textId="4C3D68D1" w:rsidR="00480F68" w:rsidRPr="00C961B0" w:rsidRDefault="00155719" w:rsidP="00D5574E">
            <w:pPr>
              <w:suppressAutoHyphens/>
              <w:autoSpaceDN w:val="0"/>
              <w:spacing w:line="240" w:lineRule="auto"/>
              <w:jc w:val="center"/>
              <w:textAlignment w:val="baseline"/>
              <w:rPr>
                <w:rFonts w:ascii="Calibri" w:eastAsia="Times New Roman" w:hAnsi="Calibri" w:cs="Arial"/>
                <w:sz w:val="22"/>
                <w:lang w:val="en-US" w:eastAsia="en-GB"/>
              </w:rPr>
            </w:pPr>
            <w:r w:rsidRPr="00C961B0">
              <w:rPr>
                <w:rFonts w:ascii="Calibri" w:eastAsia="Times New Roman" w:hAnsi="Calibri" w:cs="Arial"/>
                <w:sz w:val="22"/>
                <w:lang w:val="en-US" w:eastAsia="en-GB"/>
              </w:rPr>
              <w:t>90</w:t>
            </w:r>
          </w:p>
        </w:tc>
        <w:tc>
          <w:tcPr>
            <w:tcW w:w="2269" w:type="dxa"/>
            <w:shd w:val="clear" w:color="auto" w:fill="FFFFFF" w:themeFill="background1"/>
          </w:tcPr>
          <w:p w14:paraId="2BE29F52" w14:textId="08B741D8" w:rsidR="00480F68" w:rsidRPr="00C961B0" w:rsidRDefault="003C5733" w:rsidP="00053B7D">
            <w:pPr>
              <w:suppressAutoHyphens/>
              <w:autoSpaceDN w:val="0"/>
              <w:spacing w:line="240" w:lineRule="auto"/>
              <w:jc w:val="left"/>
              <w:textAlignment w:val="baseline"/>
              <w:rPr>
                <w:rFonts w:ascii="Calibri" w:eastAsia="Times New Roman" w:hAnsi="Calibri" w:cs="Arial"/>
                <w:sz w:val="22"/>
                <w:lang w:val="en-US" w:eastAsia="en-GB"/>
              </w:rPr>
            </w:pPr>
            <w:r w:rsidRPr="00C961B0">
              <w:rPr>
                <w:rFonts w:ascii="Calibri" w:eastAsia="Times New Roman" w:hAnsi="Calibri" w:cs="Arial"/>
                <w:sz w:val="22"/>
                <w:lang w:val="en-US" w:eastAsia="en-GB"/>
              </w:rPr>
              <w:t>Equi</w:t>
            </w:r>
            <w:r w:rsidR="00956768" w:rsidRPr="00C961B0">
              <w:rPr>
                <w:rFonts w:ascii="Calibri" w:eastAsia="Times New Roman" w:hAnsi="Calibri" w:cs="Arial"/>
                <w:sz w:val="22"/>
                <w:lang w:val="en-US" w:eastAsia="en-GB"/>
              </w:rPr>
              <w:t>valent</w:t>
            </w:r>
            <w:r w:rsidRPr="00C961B0">
              <w:rPr>
                <w:rFonts w:ascii="Calibri" w:eastAsia="Times New Roman" w:hAnsi="Calibri" w:cs="Arial"/>
                <w:sz w:val="22"/>
                <w:lang w:val="en-US" w:eastAsia="en-GB"/>
              </w:rPr>
              <w:t xml:space="preserve"> value of the h</w:t>
            </w:r>
            <w:r w:rsidR="00956768" w:rsidRPr="00C961B0">
              <w:rPr>
                <w:rFonts w:ascii="Calibri" w:eastAsia="Times New Roman" w:hAnsi="Calibri" w:cs="Arial"/>
                <w:sz w:val="22"/>
                <w:lang w:val="en-US" w:eastAsia="en-GB"/>
              </w:rPr>
              <w:t>ou</w:t>
            </w:r>
            <w:r w:rsidRPr="00C961B0">
              <w:rPr>
                <w:rFonts w:ascii="Calibri" w:eastAsia="Times New Roman" w:hAnsi="Calibri" w:cs="Arial"/>
                <w:sz w:val="22"/>
                <w:lang w:val="en-US" w:eastAsia="en-GB"/>
              </w:rPr>
              <w:t xml:space="preserve">rs received through </w:t>
            </w:r>
            <w:r w:rsidR="00645DC7" w:rsidRPr="00C961B0">
              <w:rPr>
                <w:rFonts w:ascii="Calibri" w:eastAsia="Times New Roman" w:hAnsi="Calibri" w:cs="Arial"/>
                <w:sz w:val="22"/>
                <w:lang w:val="en-US" w:eastAsia="en-GB"/>
              </w:rPr>
              <w:t>TBI.</w:t>
            </w:r>
          </w:p>
          <w:p w14:paraId="6818C720" w14:textId="1E3D2C8B" w:rsidR="002C70F4" w:rsidRPr="00C961B0" w:rsidRDefault="002C70F4" w:rsidP="00053B7D">
            <w:pPr>
              <w:suppressAutoHyphens/>
              <w:autoSpaceDN w:val="0"/>
              <w:spacing w:line="240" w:lineRule="auto"/>
              <w:jc w:val="left"/>
              <w:textAlignment w:val="baseline"/>
              <w:rPr>
                <w:rFonts w:ascii="Calibri" w:eastAsia="Times New Roman" w:hAnsi="Calibri" w:cs="Arial"/>
                <w:sz w:val="22"/>
                <w:lang w:val="en-US" w:eastAsia="en-GB"/>
              </w:rPr>
            </w:pPr>
          </w:p>
        </w:tc>
        <w:tc>
          <w:tcPr>
            <w:tcW w:w="851" w:type="dxa"/>
            <w:shd w:val="clear" w:color="auto" w:fill="FFFFFF" w:themeFill="background1"/>
          </w:tcPr>
          <w:p w14:paraId="612BE0A6" w14:textId="4F498902" w:rsidR="00480F68" w:rsidRPr="00C961B0" w:rsidRDefault="006C272A" w:rsidP="00D5574E">
            <w:pPr>
              <w:suppressAutoHyphens/>
              <w:autoSpaceDN w:val="0"/>
              <w:spacing w:line="240" w:lineRule="auto"/>
              <w:jc w:val="center"/>
              <w:textAlignment w:val="baseline"/>
              <w:rPr>
                <w:rFonts w:ascii="Calibri" w:eastAsia="Times New Roman" w:hAnsi="Calibri" w:cs="Arial"/>
                <w:sz w:val="22"/>
                <w:lang w:val="en-US" w:eastAsia="en-GB"/>
              </w:rPr>
            </w:pPr>
            <w:r w:rsidRPr="00C961B0">
              <w:rPr>
                <w:rFonts w:ascii="Calibri" w:eastAsia="Times New Roman" w:hAnsi="Calibri" w:cs="Arial"/>
                <w:sz w:val="22"/>
                <w:lang w:val="en-US" w:eastAsia="en-GB"/>
              </w:rPr>
              <w:t>57,600</w:t>
            </w:r>
          </w:p>
        </w:tc>
        <w:tc>
          <w:tcPr>
            <w:tcW w:w="2410" w:type="dxa"/>
            <w:shd w:val="clear" w:color="auto" w:fill="FFFFFF" w:themeFill="background1"/>
          </w:tcPr>
          <w:p w14:paraId="1A1AFC75" w14:textId="7E0A823C" w:rsidR="00E16ACE" w:rsidRPr="00C961B0" w:rsidRDefault="00867EAB" w:rsidP="00053B7D">
            <w:pPr>
              <w:keepNext/>
              <w:suppressAutoHyphens/>
              <w:autoSpaceDN w:val="0"/>
              <w:spacing w:line="240" w:lineRule="auto"/>
              <w:jc w:val="left"/>
              <w:textAlignment w:val="baseline"/>
              <w:rPr>
                <w:rFonts w:ascii="Calibri" w:eastAsia="Times New Roman" w:hAnsi="Calibri" w:cs="Arial"/>
                <w:sz w:val="22"/>
                <w:lang w:val="en-US" w:eastAsia="en-GB"/>
              </w:rPr>
            </w:pPr>
            <w:r w:rsidRPr="00C961B0">
              <w:rPr>
                <w:rFonts w:ascii="Calibri" w:eastAsia="Times New Roman" w:hAnsi="Calibri" w:cs="Arial"/>
                <w:sz w:val="22"/>
                <w:lang w:val="en-US" w:eastAsia="en-GB"/>
              </w:rPr>
              <w:t>TB</w:t>
            </w:r>
            <w:r w:rsidR="004E7EEF" w:rsidRPr="00C961B0">
              <w:rPr>
                <w:rFonts w:ascii="Calibri" w:eastAsia="Times New Roman" w:hAnsi="Calibri" w:cs="Arial"/>
                <w:sz w:val="22"/>
                <w:lang w:val="en-US" w:eastAsia="en-GB"/>
              </w:rPr>
              <w:t>I</w:t>
            </w:r>
            <w:r w:rsidR="004B1C09" w:rsidRPr="00C961B0">
              <w:rPr>
                <w:rFonts w:ascii="Calibri" w:eastAsia="Times New Roman" w:hAnsi="Calibri" w:cs="Arial"/>
                <w:sz w:val="22"/>
                <w:lang w:val="en-US" w:eastAsia="en-GB"/>
              </w:rPr>
              <w:t xml:space="preserve"> data </w:t>
            </w:r>
          </w:p>
          <w:p w14:paraId="7F5965A3" w14:textId="77777777" w:rsidR="00334BC3" w:rsidRPr="00C961B0" w:rsidRDefault="00334BC3" w:rsidP="00053B7D">
            <w:pPr>
              <w:keepNext/>
              <w:suppressAutoHyphens/>
              <w:autoSpaceDN w:val="0"/>
              <w:spacing w:line="240" w:lineRule="auto"/>
              <w:jc w:val="left"/>
              <w:textAlignment w:val="baseline"/>
              <w:rPr>
                <w:rFonts w:ascii="Calibri" w:eastAsia="Times New Roman" w:hAnsi="Calibri" w:cs="Arial"/>
                <w:sz w:val="22"/>
                <w:lang w:val="en-US" w:eastAsia="en-GB"/>
              </w:rPr>
            </w:pPr>
          </w:p>
          <w:p w14:paraId="7B91EB76" w14:textId="6A5A12A8" w:rsidR="000E1280" w:rsidRPr="00C961B0" w:rsidRDefault="000E1280" w:rsidP="00053B7D">
            <w:pPr>
              <w:suppressAutoHyphens/>
              <w:autoSpaceDN w:val="0"/>
              <w:spacing w:line="240" w:lineRule="auto"/>
              <w:jc w:val="left"/>
              <w:textAlignment w:val="baseline"/>
              <w:rPr>
                <w:rFonts w:ascii="Calibri" w:eastAsia="Times New Roman" w:hAnsi="Calibri" w:cs="Arial"/>
                <w:sz w:val="22"/>
                <w:lang w:val="en-US" w:eastAsia="en-GB"/>
              </w:rPr>
            </w:pPr>
          </w:p>
        </w:tc>
      </w:tr>
      <w:tr w:rsidR="00BE0896" w:rsidRPr="00C3348F" w14:paraId="1F768D3E" w14:textId="482CB64D" w:rsidTr="00587768">
        <w:trPr>
          <w:trHeight w:val="872"/>
        </w:trPr>
        <w:tc>
          <w:tcPr>
            <w:tcW w:w="1419" w:type="dxa"/>
            <w:shd w:val="clear" w:color="auto" w:fill="FFFFFF" w:themeFill="background1"/>
            <w:noWrap/>
            <w:tcMar>
              <w:top w:w="0" w:type="dxa"/>
              <w:left w:w="108" w:type="dxa"/>
              <w:bottom w:w="0" w:type="dxa"/>
              <w:right w:w="108" w:type="dxa"/>
            </w:tcMar>
          </w:tcPr>
          <w:p w14:paraId="078FFDB8" w14:textId="37F749CB" w:rsidR="00480F68" w:rsidRPr="00C961B0" w:rsidRDefault="00186625" w:rsidP="00053B7D">
            <w:pPr>
              <w:suppressAutoHyphens/>
              <w:autoSpaceDN w:val="0"/>
              <w:spacing w:line="240" w:lineRule="auto"/>
              <w:jc w:val="left"/>
              <w:textAlignment w:val="baseline"/>
              <w:rPr>
                <w:rFonts w:ascii="Calibri" w:eastAsia="Times New Roman" w:hAnsi="Calibri" w:cs="Arial"/>
                <w:sz w:val="22"/>
                <w:lang w:val="en-US" w:eastAsia="en-GB"/>
              </w:rPr>
            </w:pPr>
            <w:r w:rsidRPr="00C961B0">
              <w:rPr>
                <w:rFonts w:ascii="Calibri" w:eastAsia="Times New Roman" w:hAnsi="Calibri" w:cs="Arial"/>
                <w:sz w:val="22"/>
                <w:lang w:val="en-US" w:eastAsia="en-GB"/>
              </w:rPr>
              <w:t>TB</w:t>
            </w:r>
            <w:r w:rsidR="00645DC7" w:rsidRPr="00C961B0">
              <w:rPr>
                <w:rFonts w:ascii="Calibri" w:eastAsia="Times New Roman" w:hAnsi="Calibri" w:cs="Arial"/>
                <w:sz w:val="22"/>
                <w:lang w:val="en-US" w:eastAsia="en-GB"/>
              </w:rPr>
              <w:t>I</w:t>
            </w:r>
            <w:r w:rsidR="00EA3E1A" w:rsidRPr="00C961B0">
              <w:rPr>
                <w:rFonts w:ascii="Calibri" w:eastAsia="Times New Roman" w:hAnsi="Calibri" w:cs="Arial"/>
                <w:sz w:val="22"/>
                <w:lang w:val="en-US" w:eastAsia="en-GB"/>
              </w:rPr>
              <w:t xml:space="preserve"> members </w:t>
            </w:r>
          </w:p>
        </w:tc>
        <w:tc>
          <w:tcPr>
            <w:tcW w:w="2124" w:type="dxa"/>
            <w:shd w:val="clear" w:color="auto" w:fill="FFFFFF" w:themeFill="background1"/>
            <w:tcMar>
              <w:top w:w="0" w:type="dxa"/>
              <w:left w:w="108" w:type="dxa"/>
              <w:bottom w:w="0" w:type="dxa"/>
              <w:right w:w="108" w:type="dxa"/>
            </w:tcMar>
          </w:tcPr>
          <w:p w14:paraId="443E274D" w14:textId="70D9B798" w:rsidR="00480F68" w:rsidRPr="00C961B0" w:rsidRDefault="00D80857" w:rsidP="00053B7D">
            <w:pPr>
              <w:keepNext/>
              <w:suppressAutoHyphens/>
              <w:autoSpaceDN w:val="0"/>
              <w:spacing w:line="240" w:lineRule="auto"/>
              <w:jc w:val="left"/>
              <w:textAlignment w:val="baseline"/>
              <w:rPr>
                <w:rFonts w:ascii="Calibri" w:eastAsia="Times New Roman" w:hAnsi="Calibri" w:cs="Arial"/>
                <w:sz w:val="22"/>
                <w:lang w:val="en-IE" w:eastAsia="en-GB"/>
              </w:rPr>
            </w:pPr>
            <w:r w:rsidRPr="00C961B0">
              <w:rPr>
                <w:rFonts w:ascii="Calibri" w:eastAsia="Times New Roman" w:hAnsi="Calibri" w:cs="Arial"/>
                <w:sz w:val="22"/>
                <w:lang w:val="en-IE" w:eastAsia="en-GB"/>
              </w:rPr>
              <w:t>More included</w:t>
            </w:r>
          </w:p>
        </w:tc>
        <w:tc>
          <w:tcPr>
            <w:tcW w:w="425" w:type="dxa"/>
            <w:shd w:val="clear" w:color="auto" w:fill="FFFFFF" w:themeFill="background1"/>
          </w:tcPr>
          <w:p w14:paraId="3E9D8F75" w14:textId="0C11BD1D" w:rsidR="00480F68" w:rsidRPr="00C961B0" w:rsidRDefault="004B1C09" w:rsidP="00D5574E">
            <w:pPr>
              <w:keepNext/>
              <w:suppressAutoHyphens/>
              <w:autoSpaceDN w:val="0"/>
              <w:spacing w:line="240" w:lineRule="auto"/>
              <w:jc w:val="center"/>
              <w:textAlignment w:val="baseline"/>
              <w:rPr>
                <w:rFonts w:ascii="Calibri" w:eastAsia="Times New Roman" w:hAnsi="Calibri" w:cs="Arial"/>
                <w:sz w:val="22"/>
                <w:lang w:val="en-IE" w:eastAsia="en-GB"/>
              </w:rPr>
            </w:pPr>
            <w:r w:rsidRPr="00C961B0">
              <w:rPr>
                <w:rFonts w:ascii="Calibri" w:eastAsia="Times New Roman" w:hAnsi="Calibri" w:cs="Arial"/>
                <w:sz w:val="22"/>
                <w:lang w:val="en-IE" w:eastAsia="en-GB"/>
              </w:rPr>
              <w:t>95</w:t>
            </w:r>
          </w:p>
        </w:tc>
        <w:tc>
          <w:tcPr>
            <w:tcW w:w="2269" w:type="dxa"/>
            <w:shd w:val="clear" w:color="auto" w:fill="FFFFFF" w:themeFill="background1"/>
          </w:tcPr>
          <w:p w14:paraId="5250DB6F" w14:textId="20557D28" w:rsidR="00DD65C9" w:rsidRPr="00C961B0" w:rsidRDefault="00E4618D" w:rsidP="00053B7D">
            <w:pPr>
              <w:keepNext/>
              <w:suppressAutoHyphens/>
              <w:autoSpaceDN w:val="0"/>
              <w:spacing w:line="240" w:lineRule="auto"/>
              <w:jc w:val="left"/>
              <w:textAlignment w:val="baseline"/>
              <w:rPr>
                <w:rFonts w:ascii="Calibri" w:eastAsia="Times New Roman" w:hAnsi="Calibri" w:cs="Arial"/>
                <w:sz w:val="22"/>
                <w:lang w:val="en-IE" w:eastAsia="en-GB"/>
              </w:rPr>
            </w:pPr>
            <w:r w:rsidRPr="00C961B0">
              <w:rPr>
                <w:rFonts w:ascii="Calibri" w:eastAsia="Times New Roman" w:hAnsi="Calibri" w:cs="Arial"/>
                <w:sz w:val="22"/>
                <w:lang w:val="en-IE" w:eastAsia="en-GB"/>
              </w:rPr>
              <w:t>Value of feeling</w:t>
            </w:r>
            <w:r w:rsidR="004B1C09" w:rsidRPr="00C961B0">
              <w:rPr>
                <w:rFonts w:ascii="Calibri" w:eastAsia="Times New Roman" w:hAnsi="Calibri" w:cs="Arial"/>
                <w:sz w:val="22"/>
                <w:lang w:val="en-IE" w:eastAsia="en-GB"/>
              </w:rPr>
              <w:t xml:space="preserve"> part of a community </w:t>
            </w:r>
            <w:r w:rsidRPr="00C961B0">
              <w:rPr>
                <w:rFonts w:ascii="Calibri" w:eastAsia="Times New Roman" w:hAnsi="Calibri" w:cs="Arial"/>
                <w:sz w:val="22"/>
                <w:lang w:val="en-IE" w:eastAsia="en-GB"/>
              </w:rPr>
              <w:t xml:space="preserve"> </w:t>
            </w:r>
          </w:p>
        </w:tc>
        <w:tc>
          <w:tcPr>
            <w:tcW w:w="851" w:type="dxa"/>
            <w:shd w:val="clear" w:color="auto" w:fill="FFFFFF" w:themeFill="background1"/>
          </w:tcPr>
          <w:p w14:paraId="1E7B1749" w14:textId="53B82F03" w:rsidR="00480F68" w:rsidRPr="00C961B0" w:rsidRDefault="002F1EF8" w:rsidP="00D5574E">
            <w:pPr>
              <w:keepNext/>
              <w:suppressAutoHyphens/>
              <w:autoSpaceDN w:val="0"/>
              <w:spacing w:line="240" w:lineRule="auto"/>
              <w:jc w:val="center"/>
              <w:textAlignment w:val="baseline"/>
              <w:rPr>
                <w:rFonts w:ascii="Calibri" w:eastAsia="Times New Roman" w:hAnsi="Calibri" w:cs="Arial"/>
                <w:sz w:val="22"/>
                <w:lang w:val="en-IE" w:eastAsia="en-GB"/>
              </w:rPr>
            </w:pPr>
            <w:r w:rsidRPr="00C961B0">
              <w:rPr>
                <w:rFonts w:ascii="Calibri" w:eastAsia="Times New Roman" w:hAnsi="Calibri" w:cs="Arial"/>
                <w:sz w:val="22"/>
                <w:lang w:val="en-IE" w:eastAsia="en-GB"/>
              </w:rPr>
              <w:t>4</w:t>
            </w:r>
            <w:r w:rsidR="00B17F6E" w:rsidRPr="00C961B0">
              <w:rPr>
                <w:rFonts w:ascii="Calibri" w:eastAsia="Times New Roman" w:hAnsi="Calibri" w:cs="Arial"/>
                <w:sz w:val="22"/>
                <w:lang w:val="en-IE" w:eastAsia="en-GB"/>
              </w:rPr>
              <w:t>13</w:t>
            </w:r>
            <w:r w:rsidR="00471A6E" w:rsidRPr="00C961B0">
              <w:rPr>
                <w:rFonts w:ascii="Calibri" w:eastAsia="Times New Roman" w:hAnsi="Calibri" w:cs="Arial"/>
                <w:sz w:val="22"/>
                <w:lang w:val="en-IE" w:eastAsia="en-GB"/>
              </w:rPr>
              <w:t>,</w:t>
            </w:r>
            <w:r w:rsidR="00B17F6E" w:rsidRPr="00C961B0">
              <w:rPr>
                <w:rFonts w:ascii="Calibri" w:eastAsia="Times New Roman" w:hAnsi="Calibri" w:cs="Arial"/>
                <w:sz w:val="22"/>
                <w:lang w:val="en-IE" w:eastAsia="en-GB"/>
              </w:rPr>
              <w:t>535</w:t>
            </w:r>
          </w:p>
        </w:tc>
        <w:tc>
          <w:tcPr>
            <w:tcW w:w="2410" w:type="dxa"/>
            <w:shd w:val="clear" w:color="auto" w:fill="FFFFFF" w:themeFill="background1"/>
          </w:tcPr>
          <w:p w14:paraId="617CA5E6" w14:textId="239D1F78" w:rsidR="00B65BFE" w:rsidRPr="00C961B0" w:rsidRDefault="00B65BFE" w:rsidP="00053B7D">
            <w:pPr>
              <w:keepNext/>
              <w:suppressAutoHyphens/>
              <w:autoSpaceDN w:val="0"/>
              <w:spacing w:line="240" w:lineRule="auto"/>
              <w:jc w:val="left"/>
              <w:textAlignment w:val="baseline"/>
              <w:rPr>
                <w:rFonts w:ascii="Calibri" w:eastAsia="Times New Roman" w:hAnsi="Calibri" w:cs="Arial"/>
                <w:sz w:val="22"/>
                <w:lang w:val="en-US" w:eastAsia="en-GB"/>
              </w:rPr>
            </w:pPr>
            <w:r w:rsidRPr="00C961B0">
              <w:rPr>
                <w:rFonts w:ascii="Calibri" w:eastAsia="Times New Roman" w:hAnsi="Calibri" w:cs="Arial"/>
                <w:sz w:val="22"/>
                <w:lang w:val="en-US" w:eastAsia="en-GB"/>
              </w:rPr>
              <w:t>HACT Social Value Bank</w:t>
            </w:r>
          </w:p>
          <w:p w14:paraId="5DCCFECE" w14:textId="77777777" w:rsidR="00334BC3" w:rsidRPr="00C961B0" w:rsidRDefault="00334BC3" w:rsidP="00053B7D">
            <w:pPr>
              <w:keepNext/>
              <w:suppressAutoHyphens/>
              <w:autoSpaceDN w:val="0"/>
              <w:spacing w:line="240" w:lineRule="auto"/>
              <w:jc w:val="left"/>
              <w:textAlignment w:val="baseline"/>
              <w:rPr>
                <w:rFonts w:ascii="Calibri" w:eastAsia="Times New Roman" w:hAnsi="Calibri" w:cs="Arial"/>
                <w:sz w:val="22"/>
                <w:lang w:val="en-US" w:eastAsia="en-GB"/>
              </w:rPr>
            </w:pPr>
          </w:p>
          <w:p w14:paraId="765A78E4" w14:textId="2D2E3A3B" w:rsidR="00480F68" w:rsidRPr="00C961B0" w:rsidRDefault="00480F68" w:rsidP="00053B7D">
            <w:pPr>
              <w:keepNext/>
              <w:suppressAutoHyphens/>
              <w:autoSpaceDN w:val="0"/>
              <w:spacing w:line="240" w:lineRule="auto"/>
              <w:jc w:val="left"/>
              <w:textAlignment w:val="baseline"/>
              <w:rPr>
                <w:rFonts w:ascii="Calibri" w:eastAsia="Times New Roman" w:hAnsi="Calibri" w:cs="Arial"/>
                <w:sz w:val="22"/>
                <w:lang w:val="en-IE" w:eastAsia="en-GB"/>
              </w:rPr>
            </w:pPr>
          </w:p>
        </w:tc>
      </w:tr>
    </w:tbl>
    <w:bookmarkEnd w:id="136"/>
    <w:p w14:paraId="6BA3AE60" w14:textId="7BD014F1" w:rsidR="00C963A6" w:rsidRPr="003458BF" w:rsidRDefault="00C963A6" w:rsidP="00053B7D">
      <w:pPr>
        <w:jc w:val="left"/>
        <w:rPr>
          <w:b/>
          <w:bCs/>
          <w:color w:val="1F3864" w:themeColor="accent1" w:themeShade="80"/>
          <w:sz w:val="18"/>
          <w:szCs w:val="18"/>
        </w:rPr>
      </w:pPr>
      <w:r w:rsidRPr="003458BF">
        <w:rPr>
          <w:b/>
          <w:bCs/>
          <w:color w:val="1F3864" w:themeColor="accent1" w:themeShade="80"/>
          <w:sz w:val="18"/>
          <w:szCs w:val="18"/>
        </w:rPr>
        <w:t xml:space="preserve">Table </w:t>
      </w:r>
      <w:r w:rsidR="005E414B" w:rsidRPr="003458BF">
        <w:rPr>
          <w:b/>
          <w:bCs/>
          <w:color w:val="1F3864" w:themeColor="accent1" w:themeShade="80"/>
          <w:sz w:val="18"/>
          <w:szCs w:val="18"/>
        </w:rPr>
        <w:t>6</w:t>
      </w:r>
      <w:r w:rsidRPr="003458BF">
        <w:rPr>
          <w:b/>
          <w:bCs/>
          <w:color w:val="1F3864" w:themeColor="accent1" w:themeShade="80"/>
          <w:sz w:val="18"/>
          <w:szCs w:val="18"/>
        </w:rPr>
        <w:t>:</w:t>
      </w:r>
      <w:r w:rsidR="00363028" w:rsidRPr="003458BF">
        <w:rPr>
          <w:b/>
          <w:bCs/>
          <w:color w:val="1F3864" w:themeColor="accent1" w:themeShade="80"/>
          <w:sz w:val="18"/>
          <w:szCs w:val="18"/>
        </w:rPr>
        <w:t xml:space="preserve"> Application of </w:t>
      </w:r>
      <w:r w:rsidR="0051545F" w:rsidRPr="003458BF">
        <w:rPr>
          <w:b/>
          <w:bCs/>
          <w:color w:val="1F3864" w:themeColor="accent1" w:themeShade="80"/>
          <w:sz w:val="18"/>
          <w:szCs w:val="18"/>
        </w:rPr>
        <w:t>F</w:t>
      </w:r>
      <w:r w:rsidR="00363028" w:rsidRPr="003458BF">
        <w:rPr>
          <w:b/>
          <w:bCs/>
          <w:color w:val="1F3864" w:themeColor="accent1" w:themeShade="80"/>
          <w:sz w:val="18"/>
          <w:szCs w:val="18"/>
        </w:rPr>
        <w:t xml:space="preserve">inancial </w:t>
      </w:r>
      <w:r w:rsidR="0051545F" w:rsidRPr="003458BF">
        <w:rPr>
          <w:b/>
          <w:bCs/>
          <w:color w:val="1F3864" w:themeColor="accent1" w:themeShade="80"/>
          <w:sz w:val="18"/>
          <w:szCs w:val="18"/>
        </w:rPr>
        <w:t>P</w:t>
      </w:r>
      <w:r w:rsidR="00363028" w:rsidRPr="003458BF">
        <w:rPr>
          <w:b/>
          <w:bCs/>
          <w:color w:val="1F3864" w:themeColor="accent1" w:themeShade="80"/>
          <w:sz w:val="18"/>
          <w:szCs w:val="18"/>
        </w:rPr>
        <w:t xml:space="preserve">roxies </w:t>
      </w:r>
      <w:r w:rsidR="00AB0B7E" w:rsidRPr="003458BF">
        <w:rPr>
          <w:b/>
          <w:bCs/>
          <w:color w:val="1F3864" w:themeColor="accent1" w:themeShade="80"/>
          <w:sz w:val="18"/>
          <w:szCs w:val="18"/>
        </w:rPr>
        <w:t xml:space="preserve">    </w:t>
      </w:r>
    </w:p>
    <w:p w14:paraId="3CCCA2A3" w14:textId="77777777" w:rsidR="00363028" w:rsidRDefault="00363028" w:rsidP="00053B7D">
      <w:pPr>
        <w:jc w:val="left"/>
        <w:rPr>
          <w:b/>
          <w:bCs/>
          <w:color w:val="2F5496" w:themeColor="accent1" w:themeShade="BF"/>
          <w:sz w:val="18"/>
          <w:szCs w:val="18"/>
        </w:rPr>
        <w:sectPr w:rsidR="00363028" w:rsidSect="00BE0896">
          <w:pgSz w:w="12240" w:h="15840"/>
          <w:pgMar w:top="1440" w:right="1440" w:bottom="1440" w:left="1440" w:header="720" w:footer="720" w:gutter="0"/>
          <w:cols w:space="720"/>
          <w:docGrid w:linePitch="360"/>
        </w:sectPr>
      </w:pPr>
    </w:p>
    <w:p w14:paraId="47345728" w14:textId="3DD28633" w:rsidR="00D85547" w:rsidRDefault="00851F9A" w:rsidP="00736255">
      <w:pPr>
        <w:pStyle w:val="Heading2"/>
        <w:numPr>
          <w:ilvl w:val="1"/>
          <w:numId w:val="9"/>
        </w:numPr>
        <w:spacing w:before="0" w:after="0"/>
        <w:rPr>
          <w:color w:val="4472C4" w:themeColor="accent1"/>
        </w:rPr>
      </w:pPr>
      <w:bookmarkStart w:id="137" w:name="_Toc65010677"/>
      <w:bookmarkStart w:id="138" w:name="_Toc65010762"/>
      <w:bookmarkStart w:id="139" w:name="_Toc65010931"/>
      <w:bookmarkStart w:id="140" w:name="_Toc120565437"/>
      <w:r>
        <w:rPr>
          <w:color w:val="4472C4" w:themeColor="accent1"/>
        </w:rPr>
        <w:lastRenderedPageBreak/>
        <w:t>Discounting</w:t>
      </w:r>
      <w:bookmarkEnd w:id="137"/>
      <w:bookmarkEnd w:id="138"/>
      <w:bookmarkEnd w:id="139"/>
      <w:bookmarkEnd w:id="140"/>
    </w:p>
    <w:p w14:paraId="487FD7D8" w14:textId="7F8BDBEF" w:rsidR="005C52FA" w:rsidRDefault="00982C51" w:rsidP="00736255">
      <w:pPr>
        <w:jc w:val="left"/>
      </w:pPr>
      <w:r>
        <w:t>To</w:t>
      </w:r>
      <w:r w:rsidR="006B6EC4">
        <w:t xml:space="preserve"> calculate the SROI ratio, the deadweight, displacement</w:t>
      </w:r>
      <w:r w:rsidR="00AB2C3C">
        <w:t xml:space="preserve">, </w:t>
      </w:r>
      <w:r w:rsidR="006B6EC4">
        <w:t>attribution</w:t>
      </w:r>
      <w:r w:rsidR="007E42D8">
        <w:t xml:space="preserve"> and drop off</w:t>
      </w:r>
      <w:r w:rsidR="006B6EC4">
        <w:t xml:space="preserve"> were </w:t>
      </w:r>
      <w:r w:rsidR="00BE4676">
        <w:t>considered</w:t>
      </w:r>
      <w:r w:rsidR="006B6EC4">
        <w:t xml:space="preserve"> for each of the outcomes achieved. </w:t>
      </w:r>
    </w:p>
    <w:p w14:paraId="69B711F0" w14:textId="77777777" w:rsidR="005C52FA" w:rsidRDefault="005C52FA" w:rsidP="00053B7D">
      <w:pPr>
        <w:jc w:val="left"/>
      </w:pPr>
    </w:p>
    <w:p w14:paraId="37949FA3" w14:textId="25C9C1F2" w:rsidR="005C52FA" w:rsidRPr="005A0362" w:rsidRDefault="003269DB" w:rsidP="00736255">
      <w:pPr>
        <w:pStyle w:val="Heading2"/>
        <w:numPr>
          <w:ilvl w:val="0"/>
          <w:numId w:val="0"/>
        </w:numPr>
        <w:spacing w:before="0" w:after="0"/>
        <w:rPr>
          <w:color w:val="4472C4" w:themeColor="accent1"/>
          <w:sz w:val="24"/>
          <w:szCs w:val="24"/>
        </w:rPr>
      </w:pPr>
      <w:bookmarkStart w:id="141" w:name="_Toc65010678"/>
      <w:bookmarkStart w:id="142" w:name="_Toc65010763"/>
      <w:bookmarkStart w:id="143" w:name="_Toc65010932"/>
      <w:bookmarkStart w:id="144" w:name="_Toc71617931"/>
      <w:bookmarkStart w:id="145" w:name="_Toc120565438"/>
      <w:bookmarkStart w:id="146" w:name="_Hlk65055219"/>
      <w:r>
        <w:rPr>
          <w:color w:val="4472C4" w:themeColor="accent1"/>
          <w:sz w:val="24"/>
          <w:szCs w:val="24"/>
        </w:rPr>
        <w:t xml:space="preserve">5.3.1    </w:t>
      </w:r>
      <w:r w:rsidR="005C52FA">
        <w:rPr>
          <w:color w:val="4472C4" w:themeColor="accent1"/>
          <w:sz w:val="24"/>
          <w:szCs w:val="24"/>
        </w:rPr>
        <w:t>D</w:t>
      </w:r>
      <w:r w:rsidR="009C34EB">
        <w:rPr>
          <w:color w:val="4472C4" w:themeColor="accent1"/>
          <w:sz w:val="24"/>
          <w:szCs w:val="24"/>
        </w:rPr>
        <w:t>eadweight</w:t>
      </w:r>
      <w:bookmarkEnd w:id="141"/>
      <w:bookmarkEnd w:id="142"/>
      <w:bookmarkEnd w:id="143"/>
      <w:bookmarkEnd w:id="144"/>
      <w:bookmarkEnd w:id="145"/>
    </w:p>
    <w:bookmarkEnd w:id="146"/>
    <w:p w14:paraId="6BC0B05D" w14:textId="148A2665" w:rsidR="00283584" w:rsidRDefault="00E15806" w:rsidP="00736255">
      <w:pPr>
        <w:jc w:val="left"/>
      </w:pPr>
      <w:r>
        <w:t xml:space="preserve">The </w:t>
      </w:r>
      <w:r w:rsidR="00A57CD7">
        <w:t>a</w:t>
      </w:r>
      <w:r>
        <w:t xml:space="preserve">ssessment of </w:t>
      </w:r>
      <w:r w:rsidR="00A57CD7">
        <w:t>d</w:t>
      </w:r>
      <w:r w:rsidR="00835987">
        <w:t xml:space="preserve">eadweight </w:t>
      </w:r>
      <w:r>
        <w:t xml:space="preserve">is framed around </w:t>
      </w:r>
      <w:r w:rsidR="00835987">
        <w:t xml:space="preserve">the question: </w:t>
      </w:r>
      <w:r w:rsidR="64D2DE5B">
        <w:t>“</w:t>
      </w:r>
      <w:r w:rsidR="00835987">
        <w:t>What would have happened anyway?</w:t>
      </w:r>
      <w:r w:rsidR="762AA4BD">
        <w:t>”.</w:t>
      </w:r>
      <w:r w:rsidR="00835987">
        <w:t xml:space="preserve"> </w:t>
      </w:r>
      <w:r w:rsidR="00FC0B90">
        <w:t>To</w:t>
      </w:r>
      <w:r w:rsidR="00835987">
        <w:t xml:space="preserve"> </w:t>
      </w:r>
      <w:r w:rsidR="00E81AC6">
        <w:t xml:space="preserve">estimate </w:t>
      </w:r>
      <w:r w:rsidR="00835987">
        <w:t>the percentage of the outcome that would be a</w:t>
      </w:r>
      <w:r w:rsidR="00E30A1E">
        <w:t>chieved</w:t>
      </w:r>
      <w:r w:rsidR="00835987">
        <w:t xml:space="preserve"> in the absence of </w:t>
      </w:r>
      <w:r w:rsidR="00186625">
        <w:t>TB</w:t>
      </w:r>
      <w:r w:rsidR="003E2F19">
        <w:t>I</w:t>
      </w:r>
      <w:r w:rsidR="00701FDC">
        <w:t xml:space="preserve"> </w:t>
      </w:r>
      <w:r w:rsidR="00FB455B">
        <w:t>s</w:t>
      </w:r>
      <w:r w:rsidR="00701FDC">
        <w:t>upports</w:t>
      </w:r>
      <w:r w:rsidR="00BE1588">
        <w:t>,</w:t>
      </w:r>
      <w:r w:rsidR="00835987">
        <w:t xml:space="preserve"> </w:t>
      </w:r>
      <w:r w:rsidR="0036059C">
        <w:t>discussions on</w:t>
      </w:r>
      <w:r w:rsidR="00835987">
        <w:t xml:space="preserve"> alternative activities available to participating stakeholders</w:t>
      </w:r>
      <w:r w:rsidR="00DF08F9">
        <w:t xml:space="preserve"> were facilitated</w:t>
      </w:r>
      <w:r w:rsidR="00D748FD">
        <w:t>.  The consensus was that given the</w:t>
      </w:r>
      <w:r w:rsidR="00FB455B">
        <w:t xml:space="preserve"> </w:t>
      </w:r>
      <w:r w:rsidR="00DC7FF9">
        <w:t>isolation of</w:t>
      </w:r>
      <w:r w:rsidR="00164166">
        <w:t xml:space="preserve"> many</w:t>
      </w:r>
      <w:r w:rsidR="008F50A8">
        <w:t xml:space="preserve">, </w:t>
      </w:r>
      <w:r w:rsidR="0014674F">
        <w:t xml:space="preserve">it was unlikely that </w:t>
      </w:r>
      <w:r w:rsidR="004752C4">
        <w:t>participants</w:t>
      </w:r>
      <w:r w:rsidR="0014674F">
        <w:t xml:space="preserve"> </w:t>
      </w:r>
      <w:r w:rsidR="00AD38E7">
        <w:t>would have been able to access alternative</w:t>
      </w:r>
      <w:r w:rsidR="0078371F">
        <w:t xml:space="preserve"> supports</w:t>
      </w:r>
      <w:r w:rsidR="00AD38E7">
        <w:t xml:space="preserve"> </w:t>
      </w:r>
      <w:r w:rsidR="00635787">
        <w:t>to accrue</w:t>
      </w:r>
      <w:r w:rsidR="00D92791">
        <w:t xml:space="preserve"> </w:t>
      </w:r>
      <w:r w:rsidR="00A04F1B">
        <w:t>the</w:t>
      </w:r>
      <w:r w:rsidR="004752C4">
        <w:t xml:space="preserve"> health and well</w:t>
      </w:r>
      <w:r w:rsidR="001C4A88">
        <w:t>-</w:t>
      </w:r>
      <w:r w:rsidR="004752C4">
        <w:t>being</w:t>
      </w:r>
      <w:r w:rsidR="00164166">
        <w:t>, independence and inclusion</w:t>
      </w:r>
      <w:r w:rsidR="00B23B1F">
        <w:t xml:space="preserve"> </w:t>
      </w:r>
      <w:r w:rsidR="00A04F1B">
        <w:t xml:space="preserve">derived from </w:t>
      </w:r>
      <w:r w:rsidR="00186625">
        <w:t>TB</w:t>
      </w:r>
      <w:r w:rsidR="003E2F19">
        <w:t>I</w:t>
      </w:r>
      <w:r w:rsidR="00FB15C4">
        <w:t xml:space="preserve"> membership</w:t>
      </w:r>
      <w:r w:rsidR="00A04F1B">
        <w:t xml:space="preserve">.  </w:t>
      </w:r>
      <w:r w:rsidR="00B21F38">
        <w:t>Wi</w:t>
      </w:r>
      <w:r w:rsidR="001C4A88">
        <w:t xml:space="preserve">th due consideration to </w:t>
      </w:r>
      <w:r w:rsidR="00C27147">
        <w:t xml:space="preserve">alternative activities </w:t>
      </w:r>
      <w:r w:rsidR="00537C09">
        <w:t xml:space="preserve">and supports </w:t>
      </w:r>
      <w:r w:rsidR="00C27147">
        <w:t xml:space="preserve">available, </w:t>
      </w:r>
      <w:r w:rsidR="006E70E9">
        <w:t>d</w:t>
      </w:r>
      <w:r w:rsidR="00EA63EA">
        <w:t>eadweight</w:t>
      </w:r>
      <w:r w:rsidR="00B21F38">
        <w:t xml:space="preserve"> </w:t>
      </w:r>
      <w:r w:rsidR="000C2446">
        <w:t xml:space="preserve">at a rate of </w:t>
      </w:r>
      <w:r w:rsidR="00537C09">
        <w:t>10</w:t>
      </w:r>
      <w:r w:rsidR="000C2446">
        <w:t>%</w:t>
      </w:r>
      <w:r w:rsidR="00C27147">
        <w:t xml:space="preserve"> was</w:t>
      </w:r>
      <w:r w:rsidR="00EA63EA">
        <w:t xml:space="preserve"> applied to </w:t>
      </w:r>
      <w:r w:rsidR="00C27147">
        <w:t>the calculations.</w:t>
      </w:r>
    </w:p>
    <w:p w14:paraId="5109837E" w14:textId="75065F89" w:rsidR="00C27147" w:rsidRDefault="00C27147" w:rsidP="00053B7D">
      <w:pPr>
        <w:jc w:val="left"/>
      </w:pPr>
    </w:p>
    <w:p w14:paraId="2234585F" w14:textId="2C55F5E0" w:rsidR="003826E0" w:rsidRPr="005A0362" w:rsidRDefault="003269DB" w:rsidP="00736255">
      <w:pPr>
        <w:pStyle w:val="Heading2"/>
        <w:numPr>
          <w:ilvl w:val="0"/>
          <w:numId w:val="0"/>
        </w:numPr>
        <w:spacing w:before="0" w:after="0"/>
        <w:rPr>
          <w:color w:val="4472C4" w:themeColor="accent1"/>
          <w:sz w:val="24"/>
          <w:szCs w:val="24"/>
        </w:rPr>
      </w:pPr>
      <w:bookmarkStart w:id="147" w:name="_Toc65010679"/>
      <w:bookmarkStart w:id="148" w:name="_Toc65010764"/>
      <w:bookmarkStart w:id="149" w:name="_Toc65010933"/>
      <w:bookmarkStart w:id="150" w:name="_Toc71617932"/>
      <w:bookmarkStart w:id="151" w:name="_Toc120565439"/>
      <w:r>
        <w:rPr>
          <w:color w:val="4472C4" w:themeColor="accent1"/>
          <w:sz w:val="24"/>
          <w:szCs w:val="24"/>
        </w:rPr>
        <w:t xml:space="preserve">5.3.2   </w:t>
      </w:r>
      <w:r w:rsidR="003826E0">
        <w:rPr>
          <w:color w:val="4472C4" w:themeColor="accent1"/>
          <w:sz w:val="24"/>
          <w:szCs w:val="24"/>
        </w:rPr>
        <w:t>Displacement</w:t>
      </w:r>
      <w:bookmarkEnd w:id="147"/>
      <w:bookmarkEnd w:id="148"/>
      <w:bookmarkEnd w:id="149"/>
      <w:bookmarkEnd w:id="150"/>
      <w:bookmarkEnd w:id="151"/>
    </w:p>
    <w:p w14:paraId="108BFC5D" w14:textId="1A65EE7D" w:rsidR="00C27147" w:rsidRDefault="00E15806" w:rsidP="00736255">
      <w:pPr>
        <w:jc w:val="left"/>
      </w:pPr>
      <w:r>
        <w:t xml:space="preserve">Displacement relates to the question: </w:t>
      </w:r>
      <w:r w:rsidR="0924B530">
        <w:t>“</w:t>
      </w:r>
      <w:r>
        <w:t>Were there any activities with the same outcome displaced by the in</w:t>
      </w:r>
      <w:r w:rsidR="005A7148">
        <w:t>terventions of</w:t>
      </w:r>
      <w:r w:rsidR="00537C09">
        <w:t xml:space="preserve"> TB</w:t>
      </w:r>
      <w:r w:rsidR="003E2F19">
        <w:t>I</w:t>
      </w:r>
      <w:r w:rsidR="5A544EE4">
        <w:t>”</w:t>
      </w:r>
      <w:r>
        <w:t xml:space="preserve"> </w:t>
      </w:r>
      <w:r w:rsidR="00BA4A74">
        <w:t>Members</w:t>
      </w:r>
      <w:r w:rsidR="00822D74">
        <w:t xml:space="preserve"> noted the absence of similar ini</w:t>
      </w:r>
      <w:r w:rsidR="00BA4A74">
        <w:t>tiatives in the area and</w:t>
      </w:r>
      <w:r w:rsidR="00FF04D7">
        <w:t xml:space="preserve"> </w:t>
      </w:r>
      <w:r>
        <w:t xml:space="preserve">agreed that </w:t>
      </w:r>
      <w:r w:rsidR="00FF04D7">
        <w:t>there was</w:t>
      </w:r>
      <w:r w:rsidR="00BA4A74">
        <w:t xml:space="preserve"> negligible</w:t>
      </w:r>
      <w:r>
        <w:t xml:space="preserve"> displacement of other activities a</w:t>
      </w:r>
      <w:r w:rsidR="003269DB">
        <w:t xml:space="preserve">ttributable to </w:t>
      </w:r>
      <w:r w:rsidR="00186625">
        <w:t>TB</w:t>
      </w:r>
      <w:r w:rsidR="003E2F19">
        <w:t>I</w:t>
      </w:r>
      <w:r w:rsidR="003269DB">
        <w:t>.</w:t>
      </w:r>
      <w:r w:rsidR="00F54C98">
        <w:t xml:space="preserve"> Hence a low rate of displacement (10%) was applied</w:t>
      </w:r>
      <w:r w:rsidR="00290E20">
        <w:t>.</w:t>
      </w:r>
      <w:r w:rsidR="003269DB">
        <w:t xml:space="preserve"> </w:t>
      </w:r>
    </w:p>
    <w:p w14:paraId="2CF7E489" w14:textId="77777777" w:rsidR="00B6658D" w:rsidRPr="00B6658D" w:rsidRDefault="00B6658D" w:rsidP="00053B7D">
      <w:pPr>
        <w:jc w:val="left"/>
      </w:pPr>
    </w:p>
    <w:p w14:paraId="32C6F7A5" w14:textId="0B89DCC3" w:rsidR="00C72B4E" w:rsidRPr="005A0362" w:rsidRDefault="003269DB" w:rsidP="00736255">
      <w:pPr>
        <w:pStyle w:val="Heading2"/>
        <w:numPr>
          <w:ilvl w:val="0"/>
          <w:numId w:val="0"/>
        </w:numPr>
        <w:spacing w:before="0" w:after="0"/>
        <w:rPr>
          <w:color w:val="4472C4" w:themeColor="accent1"/>
          <w:sz w:val="24"/>
          <w:szCs w:val="24"/>
        </w:rPr>
      </w:pPr>
      <w:bookmarkStart w:id="152" w:name="_Toc65010680"/>
      <w:bookmarkStart w:id="153" w:name="_Toc65010765"/>
      <w:bookmarkStart w:id="154" w:name="_Toc65010934"/>
      <w:bookmarkStart w:id="155" w:name="_Toc71617933"/>
      <w:bookmarkStart w:id="156" w:name="_Toc120565440"/>
      <w:r>
        <w:rPr>
          <w:color w:val="4472C4" w:themeColor="accent1"/>
          <w:sz w:val="24"/>
          <w:szCs w:val="24"/>
        </w:rPr>
        <w:t xml:space="preserve">5.3.3  </w:t>
      </w:r>
      <w:r w:rsidR="00C72B4E">
        <w:rPr>
          <w:color w:val="4472C4" w:themeColor="accent1"/>
          <w:sz w:val="24"/>
          <w:szCs w:val="24"/>
        </w:rPr>
        <w:t>Attribution</w:t>
      </w:r>
      <w:bookmarkEnd w:id="152"/>
      <w:bookmarkEnd w:id="153"/>
      <w:bookmarkEnd w:id="154"/>
      <w:bookmarkEnd w:id="155"/>
      <w:bookmarkEnd w:id="156"/>
    </w:p>
    <w:p w14:paraId="14810433" w14:textId="09CDC8D3" w:rsidR="005454B3" w:rsidRDefault="00CC2E4E" w:rsidP="00736255">
      <w:pPr>
        <w:jc w:val="left"/>
      </w:pPr>
      <w:r>
        <w:t xml:space="preserve">Attribution speaks to the question: </w:t>
      </w:r>
      <w:r w:rsidR="3BC25A72">
        <w:t>“</w:t>
      </w:r>
      <w:r>
        <w:t>Who else contributed to the a</w:t>
      </w:r>
      <w:r w:rsidR="00F52303">
        <w:t>chievement</w:t>
      </w:r>
      <w:r>
        <w:t xml:space="preserve"> of the outcome?</w:t>
      </w:r>
      <w:r w:rsidR="15AB3450">
        <w:t>”</w:t>
      </w:r>
      <w:r>
        <w:t xml:space="preserve"> </w:t>
      </w:r>
      <w:r w:rsidR="003B559E">
        <w:t>The input of</w:t>
      </w:r>
      <w:r w:rsidR="00782737">
        <w:t xml:space="preserve"> TB</w:t>
      </w:r>
      <w:r w:rsidR="003E2F19">
        <w:t>I</w:t>
      </w:r>
      <w:r w:rsidR="003B559E">
        <w:t xml:space="preserve"> volunteers is </w:t>
      </w:r>
      <w:r w:rsidR="004C67D7">
        <w:t>fully</w:t>
      </w:r>
      <w:r w:rsidR="003B559E">
        <w:t xml:space="preserve"> factored into the </w:t>
      </w:r>
      <w:r w:rsidR="004C67D7">
        <w:t>i</w:t>
      </w:r>
      <w:r w:rsidR="003B559E">
        <w:t>n</w:t>
      </w:r>
      <w:r w:rsidR="00782737">
        <w:t>put</w:t>
      </w:r>
      <w:r w:rsidR="003B559E">
        <w:t xml:space="preserve"> figure </w:t>
      </w:r>
      <w:r w:rsidR="004C67D7">
        <w:t xml:space="preserve">of </w:t>
      </w:r>
      <w:r w:rsidR="00782737">
        <w:rPr>
          <w:rFonts w:cstheme="minorHAnsi"/>
        </w:rPr>
        <w:t>€</w:t>
      </w:r>
      <w:r w:rsidR="00782737">
        <w:t>50</w:t>
      </w:r>
      <w:r w:rsidR="00B56D30">
        <w:t xml:space="preserve">,000 </w:t>
      </w:r>
      <w:r w:rsidR="002B7A15">
        <w:t>so no attribution can be</w:t>
      </w:r>
      <w:r w:rsidR="006D21A4">
        <w:t xml:space="preserve"> claimed by these stakeholders</w:t>
      </w:r>
      <w:r w:rsidR="004C67D7">
        <w:t xml:space="preserve">.  </w:t>
      </w:r>
      <w:r w:rsidR="001A70CC">
        <w:t xml:space="preserve">As many </w:t>
      </w:r>
      <w:r w:rsidR="00186625">
        <w:t>TB</w:t>
      </w:r>
      <w:r w:rsidR="003E2F19">
        <w:t>I</w:t>
      </w:r>
      <w:r w:rsidR="001A70CC">
        <w:t xml:space="preserve"> </w:t>
      </w:r>
      <w:r w:rsidR="009C2474">
        <w:t>members do not have family locally</w:t>
      </w:r>
      <w:r w:rsidR="005F1B84">
        <w:t xml:space="preserve">, the </w:t>
      </w:r>
      <w:r w:rsidR="00186625">
        <w:t>TB</w:t>
      </w:r>
      <w:r w:rsidR="003E2F19">
        <w:t>I</w:t>
      </w:r>
      <w:r w:rsidR="005F1B84">
        <w:t xml:space="preserve"> is the only source of support </w:t>
      </w:r>
      <w:r w:rsidR="00F54C98">
        <w:t>accessible to the</w:t>
      </w:r>
      <w:r w:rsidR="00290E20">
        <w:t xml:space="preserve">m and therefore a rate of 10% attribution was deemed credible.  </w:t>
      </w:r>
    </w:p>
    <w:p w14:paraId="3E673EA3" w14:textId="77777777" w:rsidR="00736255" w:rsidRDefault="00736255" w:rsidP="00736255">
      <w:pPr>
        <w:jc w:val="left"/>
      </w:pPr>
    </w:p>
    <w:p w14:paraId="706402B0" w14:textId="4E43479D" w:rsidR="00B6658D" w:rsidRPr="005A0362" w:rsidRDefault="000510F7" w:rsidP="00736255">
      <w:pPr>
        <w:pStyle w:val="Heading2"/>
        <w:numPr>
          <w:ilvl w:val="0"/>
          <w:numId w:val="0"/>
        </w:numPr>
        <w:spacing w:before="0" w:after="0"/>
        <w:rPr>
          <w:color w:val="4472C4" w:themeColor="accent1"/>
          <w:sz w:val="24"/>
          <w:szCs w:val="24"/>
        </w:rPr>
      </w:pPr>
      <w:bookmarkStart w:id="157" w:name="_Toc65010681"/>
      <w:bookmarkStart w:id="158" w:name="_Toc65010766"/>
      <w:bookmarkStart w:id="159" w:name="_Toc65010935"/>
      <w:bookmarkStart w:id="160" w:name="_Toc71617934"/>
      <w:bookmarkStart w:id="161" w:name="_Toc120565441"/>
      <w:r>
        <w:rPr>
          <w:color w:val="4472C4" w:themeColor="accent1"/>
          <w:sz w:val="24"/>
          <w:szCs w:val="24"/>
        </w:rPr>
        <w:t>5</w:t>
      </w:r>
      <w:r w:rsidR="00B6658D">
        <w:rPr>
          <w:color w:val="4472C4" w:themeColor="accent1"/>
          <w:sz w:val="24"/>
          <w:szCs w:val="24"/>
        </w:rPr>
        <w:t>.</w:t>
      </w:r>
      <w:r>
        <w:rPr>
          <w:color w:val="4472C4" w:themeColor="accent1"/>
          <w:sz w:val="24"/>
          <w:szCs w:val="24"/>
        </w:rPr>
        <w:t>3</w:t>
      </w:r>
      <w:r w:rsidR="00B6658D">
        <w:rPr>
          <w:color w:val="4472C4" w:themeColor="accent1"/>
          <w:sz w:val="24"/>
          <w:szCs w:val="24"/>
        </w:rPr>
        <w:t>.4</w:t>
      </w:r>
      <w:r w:rsidR="00B6658D">
        <w:rPr>
          <w:color w:val="4472C4" w:themeColor="accent1"/>
          <w:sz w:val="24"/>
          <w:szCs w:val="24"/>
        </w:rPr>
        <w:tab/>
      </w:r>
      <w:r w:rsidR="00A23798">
        <w:rPr>
          <w:color w:val="4472C4" w:themeColor="accent1"/>
          <w:sz w:val="24"/>
          <w:szCs w:val="24"/>
        </w:rPr>
        <w:t>Drop Off</w:t>
      </w:r>
      <w:bookmarkEnd w:id="157"/>
      <w:bookmarkEnd w:id="158"/>
      <w:bookmarkEnd w:id="159"/>
      <w:bookmarkEnd w:id="160"/>
      <w:bookmarkEnd w:id="161"/>
      <w:r w:rsidR="00A23798">
        <w:rPr>
          <w:color w:val="4472C4" w:themeColor="accent1"/>
          <w:sz w:val="24"/>
          <w:szCs w:val="24"/>
        </w:rPr>
        <w:t xml:space="preserve"> </w:t>
      </w:r>
    </w:p>
    <w:p w14:paraId="4ED1D0BB" w14:textId="68506CB2" w:rsidR="005454B3" w:rsidRDefault="00761023" w:rsidP="00736255">
      <w:pPr>
        <w:jc w:val="left"/>
      </w:pPr>
      <w:r>
        <w:t xml:space="preserve">Drop off responds to the question: </w:t>
      </w:r>
      <w:r w:rsidR="477BAAED">
        <w:t>“</w:t>
      </w:r>
      <w:r w:rsidR="00B60DE9">
        <w:t xml:space="preserve">How much of the outcome is lost in the years post </w:t>
      </w:r>
      <w:r w:rsidR="00E64050">
        <w:t>involvement</w:t>
      </w:r>
      <w:r w:rsidR="00B60DE9">
        <w:t>?</w:t>
      </w:r>
      <w:r w:rsidR="5224FEA7">
        <w:t>”</w:t>
      </w:r>
      <w:r w:rsidR="00B60DE9">
        <w:t xml:space="preserve"> </w:t>
      </w:r>
      <w:r w:rsidR="000A7BEE">
        <w:t>Engagement with TB</w:t>
      </w:r>
      <w:r w:rsidR="003E2F19">
        <w:t>I</w:t>
      </w:r>
      <w:r w:rsidR="000A7BEE">
        <w:t xml:space="preserve"> can be inconsistent and transitory for some members</w:t>
      </w:r>
      <w:r w:rsidR="000D5776">
        <w:t xml:space="preserve">, however some make and sustain friendships beyond </w:t>
      </w:r>
      <w:r w:rsidR="00667027">
        <w:t>their period of engagement</w:t>
      </w:r>
      <w:r w:rsidR="006A3FE7">
        <w:t xml:space="preserve">.  We have therefore </w:t>
      </w:r>
      <w:r w:rsidR="008E5347">
        <w:t xml:space="preserve">included a 70% drop off in the one year after </w:t>
      </w:r>
      <w:r w:rsidR="00C27CBD">
        <w:t xml:space="preserve">disengaging from </w:t>
      </w:r>
      <w:r w:rsidR="00186625">
        <w:t>TB</w:t>
      </w:r>
      <w:r w:rsidR="003E2F19">
        <w:t>I</w:t>
      </w:r>
      <w:r w:rsidR="00C27CBD">
        <w:t xml:space="preserve"> to reflect the support and inclusion facilitated by such friendships</w:t>
      </w:r>
      <w:r w:rsidR="0012271B">
        <w:t xml:space="preserve">. </w:t>
      </w:r>
    </w:p>
    <w:p w14:paraId="69603D8C" w14:textId="77777777" w:rsidR="00736255" w:rsidRDefault="00736255" w:rsidP="00736255">
      <w:pPr>
        <w:jc w:val="left"/>
      </w:pPr>
    </w:p>
    <w:p w14:paraId="515D1F1C" w14:textId="77777777" w:rsidR="00781504" w:rsidRDefault="00781504" w:rsidP="00736255">
      <w:pPr>
        <w:jc w:val="left"/>
      </w:pPr>
    </w:p>
    <w:p w14:paraId="2CC922B3" w14:textId="3615B348" w:rsidR="00E64050" w:rsidRDefault="00E64050" w:rsidP="00736255">
      <w:pPr>
        <w:pStyle w:val="Heading2"/>
        <w:numPr>
          <w:ilvl w:val="1"/>
          <w:numId w:val="9"/>
        </w:numPr>
        <w:spacing w:before="0" w:after="0"/>
        <w:rPr>
          <w:color w:val="4472C4" w:themeColor="accent1"/>
        </w:rPr>
      </w:pPr>
      <w:bookmarkStart w:id="162" w:name="_Toc65010682"/>
      <w:bookmarkStart w:id="163" w:name="_Toc65010767"/>
      <w:bookmarkStart w:id="164" w:name="_Toc65010936"/>
      <w:bookmarkStart w:id="165" w:name="_Toc120565442"/>
      <w:bookmarkStart w:id="166" w:name="_Hlk65050747"/>
      <w:r>
        <w:rPr>
          <w:color w:val="4472C4" w:themeColor="accent1"/>
        </w:rPr>
        <w:lastRenderedPageBreak/>
        <w:t>SROI Results</w:t>
      </w:r>
      <w:bookmarkEnd w:id="162"/>
      <w:bookmarkEnd w:id="163"/>
      <w:bookmarkEnd w:id="164"/>
      <w:bookmarkEnd w:id="165"/>
    </w:p>
    <w:bookmarkEnd w:id="166"/>
    <w:p w14:paraId="317444D5" w14:textId="293D8A59" w:rsidR="000C1EAC" w:rsidRDefault="00EA31D0" w:rsidP="00736255">
      <w:pPr>
        <w:jc w:val="left"/>
      </w:pPr>
      <w:r>
        <w:t>W</w:t>
      </w:r>
      <w:r w:rsidRPr="00EA31D0">
        <w:t xml:space="preserve">e multiplied the cost of the financial proxy by the number of stakeholders experiencing the outcome and subtracted </w:t>
      </w:r>
      <w:r w:rsidR="00F8530E">
        <w:t>where d</w:t>
      </w:r>
      <w:r w:rsidR="00F539E7">
        <w:t>eemed necessary a</w:t>
      </w:r>
      <w:r w:rsidRPr="00EA31D0">
        <w:t xml:space="preserve"> percentage of deadweight, </w:t>
      </w:r>
      <w:r w:rsidR="00BE4676" w:rsidRPr="00EA31D0">
        <w:t>attribution,</w:t>
      </w:r>
      <w:r w:rsidRPr="00EA31D0">
        <w:t xml:space="preserve"> and displacement. We repeated this for each stakeholder group and added up all the impacts to derive the total impact of the outcomes</w:t>
      </w:r>
      <w:r>
        <w:t>.</w:t>
      </w:r>
    </w:p>
    <w:p w14:paraId="7615B165" w14:textId="70E9524F" w:rsidR="00A44DAC" w:rsidRDefault="00A44DAC" w:rsidP="00053B7D">
      <w:pPr>
        <w:jc w:val="left"/>
      </w:pPr>
    </w:p>
    <w:p w14:paraId="42078614" w14:textId="60E0D1C3" w:rsidR="00A44DAC" w:rsidRDefault="00A44DAC" w:rsidP="00053B7D">
      <w:pPr>
        <w:jc w:val="left"/>
      </w:pPr>
      <w:r>
        <w:rPr>
          <w:noProof/>
        </w:rPr>
        <mc:AlternateContent>
          <mc:Choice Requires="wpg">
            <w:drawing>
              <wp:anchor distT="0" distB="0" distL="114300" distR="114300" simplePos="0" relativeHeight="251658240" behindDoc="1" locked="0" layoutInCell="1" allowOverlap="1" wp14:anchorId="5C7021EF" wp14:editId="28F2EB7B">
                <wp:simplePos x="0" y="0"/>
                <wp:positionH relativeFrom="margin">
                  <wp:posOffset>537633</wp:posOffset>
                </wp:positionH>
                <wp:positionV relativeFrom="paragraph">
                  <wp:posOffset>48190</wp:posOffset>
                </wp:positionV>
                <wp:extent cx="5045710" cy="1173480"/>
                <wp:effectExtent l="0" t="0" r="21590" b="26670"/>
                <wp:wrapTight wrapText="bothSides">
                  <wp:wrapPolygon edited="0">
                    <wp:start x="1713" y="0"/>
                    <wp:lineTo x="979" y="1403"/>
                    <wp:lineTo x="82" y="4558"/>
                    <wp:lineTo x="0" y="8416"/>
                    <wp:lineTo x="0" y="14026"/>
                    <wp:lineTo x="163" y="17883"/>
                    <wp:lineTo x="1386" y="21740"/>
                    <wp:lineTo x="1713" y="21740"/>
                    <wp:lineTo x="11580" y="21740"/>
                    <wp:lineTo x="19491" y="21740"/>
                    <wp:lineTo x="21529" y="20688"/>
                    <wp:lineTo x="21611" y="14026"/>
                    <wp:lineTo x="21611" y="8065"/>
                    <wp:lineTo x="21529" y="4558"/>
                    <wp:lineTo x="20388" y="701"/>
                    <wp:lineTo x="19898" y="0"/>
                    <wp:lineTo x="1713" y="0"/>
                  </wp:wrapPolygon>
                </wp:wrapTight>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5710" cy="1173480"/>
                          <a:chOff x="661" y="0"/>
                          <a:chExt cx="5448" cy="1357"/>
                        </a:xfrm>
                      </wpg:grpSpPr>
                      <wps:wsp>
                        <wps:cNvPr id="11" name="AutoShape 3"/>
                        <wps:cNvSpPr>
                          <a:spLocks noChangeArrowheads="1"/>
                        </wps:cNvSpPr>
                        <wps:spPr bwMode="auto">
                          <a:xfrm>
                            <a:off x="661" y="0"/>
                            <a:ext cx="1215" cy="1356"/>
                          </a:xfrm>
                          <a:custGeom>
                            <a:avLst/>
                            <a:gdLst>
                              <a:gd name="T0" fmla="*/ 385703 w 771403"/>
                              <a:gd name="T1" fmla="*/ 0 h 771403"/>
                              <a:gd name="T2" fmla="*/ 771406 w 771403"/>
                              <a:gd name="T3" fmla="*/ 385703 h 771403"/>
                              <a:gd name="T4" fmla="*/ 385703 w 771403"/>
                              <a:gd name="T5" fmla="*/ 771406 h 771403"/>
                              <a:gd name="T6" fmla="*/ 0 w 771403"/>
                              <a:gd name="T7" fmla="*/ 385703 h 771403"/>
                              <a:gd name="T8" fmla="*/ 0 w 771403"/>
                              <a:gd name="T9" fmla="*/ 385704 h 771403"/>
                              <a:gd name="T10" fmla="*/ 385704 w 771403"/>
                              <a:gd name="T11" fmla="*/ 0 h 771403"/>
                              <a:gd name="T12" fmla="*/ 771407 w 771403"/>
                              <a:gd name="T13" fmla="*/ 385704 h 771403"/>
                              <a:gd name="T14" fmla="*/ 385704 w 771403"/>
                              <a:gd name="T15" fmla="*/ 771407 h 771403"/>
                              <a:gd name="T16" fmla="*/ 0 w 771403"/>
                              <a:gd name="T17" fmla="*/ 385704 h 771403"/>
                              <a:gd name="T18" fmla="*/ 17694720 60000 65536"/>
                              <a:gd name="T19" fmla="*/ 0 60000 65536"/>
                              <a:gd name="T20" fmla="*/ 5898240 60000 65536"/>
                              <a:gd name="T21" fmla="*/ 11796480 60000 65536"/>
                              <a:gd name="T22" fmla="*/ 0 60000 65536"/>
                              <a:gd name="T23" fmla="*/ 0 60000 65536"/>
                              <a:gd name="T24" fmla="*/ 0 60000 65536"/>
                              <a:gd name="T25" fmla="*/ 0 60000 65536"/>
                              <a:gd name="T26" fmla="*/ 0 60000 65536"/>
                              <a:gd name="T27" fmla="*/ 0 w 771403"/>
                              <a:gd name="T28" fmla="*/ 0 h 771403"/>
                              <a:gd name="T29" fmla="*/ 771403 w 771403"/>
                              <a:gd name="T30" fmla="*/ 771403 h 771403"/>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771403" h="771403">
                                <a:moveTo>
                                  <a:pt x="0" y="385702"/>
                                </a:moveTo>
                                <a:cubicBezTo>
                                  <a:pt x="0" y="172685"/>
                                  <a:pt x="172685" y="0"/>
                                  <a:pt x="385702" y="0"/>
                                </a:cubicBezTo>
                                <a:cubicBezTo>
                                  <a:pt x="598719" y="0"/>
                                  <a:pt x="771404" y="172685"/>
                                  <a:pt x="771404" y="385702"/>
                                </a:cubicBezTo>
                                <a:cubicBezTo>
                                  <a:pt x="771404" y="598719"/>
                                  <a:pt x="598719" y="771404"/>
                                  <a:pt x="385702" y="771404"/>
                                </a:cubicBezTo>
                                <a:cubicBezTo>
                                  <a:pt x="172685" y="771404"/>
                                  <a:pt x="0" y="598719"/>
                                  <a:pt x="0" y="385702"/>
                                </a:cubicBezTo>
                                <a:close/>
                              </a:path>
                            </a:pathLst>
                          </a:custGeom>
                          <a:solidFill>
                            <a:srgbClr val="4F81BD"/>
                          </a:solidFill>
                          <a:ln w="25402">
                            <a:solidFill>
                              <a:srgbClr val="FFFFFF"/>
                            </a:solidFill>
                            <a:miter lim="800000"/>
                            <a:headEnd/>
                            <a:tailEnd/>
                          </a:ln>
                        </wps:spPr>
                        <wps:txbx>
                          <w:txbxContent>
                            <w:p w14:paraId="7CCC4A37" w14:textId="77777777" w:rsidR="00781B11" w:rsidRPr="00743274" w:rsidRDefault="00781B11" w:rsidP="00F8530E">
                              <w:pPr>
                                <w:spacing w:after="60" w:line="216" w:lineRule="auto"/>
                                <w:jc w:val="center"/>
                                <w:rPr>
                                  <w:color w:val="000000"/>
                                  <w:szCs w:val="24"/>
                                </w:rPr>
                              </w:pPr>
                              <w:r w:rsidRPr="00743274">
                                <w:rPr>
                                  <w:color w:val="FFFFFF"/>
                                  <w:kern w:val="3"/>
                                  <w:szCs w:val="24"/>
                                </w:rPr>
                                <w:t xml:space="preserve">Financial proxy </w:t>
                              </w:r>
                            </w:p>
                          </w:txbxContent>
                        </wps:txbx>
                        <wps:bodyPr rot="0" vert="horz" wrap="square" lIns="121862" tIns="121862" rIns="121862" bIns="121862" anchor="ctr" anchorCtr="1">
                          <a:noAutofit/>
                        </wps:bodyPr>
                      </wps:wsp>
                      <wps:wsp>
                        <wps:cNvPr id="12" name="AutoShape 4"/>
                        <wps:cNvSpPr>
                          <a:spLocks noChangeArrowheads="1"/>
                        </wps:cNvSpPr>
                        <wps:spPr bwMode="auto">
                          <a:xfrm>
                            <a:off x="1974" y="255"/>
                            <a:ext cx="705" cy="705"/>
                          </a:xfrm>
                          <a:custGeom>
                            <a:avLst/>
                            <a:gdLst>
                              <a:gd name="T0" fmla="*/ 223708 w 447413"/>
                              <a:gd name="T1" fmla="*/ 0 h 447413"/>
                              <a:gd name="T2" fmla="*/ 447415 w 447413"/>
                              <a:gd name="T3" fmla="*/ 223708 h 447413"/>
                              <a:gd name="T4" fmla="*/ 223708 w 447413"/>
                              <a:gd name="T5" fmla="*/ 447415 h 447413"/>
                              <a:gd name="T6" fmla="*/ 0 w 447413"/>
                              <a:gd name="T7" fmla="*/ 223708 h 447413"/>
                              <a:gd name="T8" fmla="*/ 70252 w 447413"/>
                              <a:gd name="T9" fmla="*/ 144663 h 447413"/>
                              <a:gd name="T10" fmla="*/ 144663 w 447413"/>
                              <a:gd name="T11" fmla="*/ 70252 h 447413"/>
                              <a:gd name="T12" fmla="*/ 223708 w 447413"/>
                              <a:gd name="T13" fmla="*/ 149298 h 447413"/>
                              <a:gd name="T14" fmla="*/ 302752 w 447413"/>
                              <a:gd name="T15" fmla="*/ 70252 h 447413"/>
                              <a:gd name="T16" fmla="*/ 377163 w 447413"/>
                              <a:gd name="T17" fmla="*/ 144663 h 447413"/>
                              <a:gd name="T18" fmla="*/ 298117 w 447413"/>
                              <a:gd name="T19" fmla="*/ 223708 h 447413"/>
                              <a:gd name="T20" fmla="*/ 377163 w 447413"/>
                              <a:gd name="T21" fmla="*/ 302752 h 447413"/>
                              <a:gd name="T22" fmla="*/ 302752 w 447413"/>
                              <a:gd name="T23" fmla="*/ 377163 h 447413"/>
                              <a:gd name="T24" fmla="*/ 223708 w 447413"/>
                              <a:gd name="T25" fmla="*/ 298117 h 447413"/>
                              <a:gd name="T26" fmla="*/ 144663 w 447413"/>
                              <a:gd name="T27" fmla="*/ 377163 h 447413"/>
                              <a:gd name="T28" fmla="*/ 70252 w 447413"/>
                              <a:gd name="T29" fmla="*/ 302752 h 447413"/>
                              <a:gd name="T30" fmla="*/ 149298 w 447413"/>
                              <a:gd name="T31" fmla="*/ 223708 h 447413"/>
                              <a:gd name="T32" fmla="*/ 70252 w 447413"/>
                              <a:gd name="T33" fmla="*/ 144663 h 447413"/>
                              <a:gd name="T34" fmla="*/ 17694720 60000 65536"/>
                              <a:gd name="T35" fmla="*/ 0 60000 65536"/>
                              <a:gd name="T36" fmla="*/ 5898240 60000 65536"/>
                              <a:gd name="T37" fmla="*/ 1179648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447413"/>
                              <a:gd name="T52" fmla="*/ 0 h 447413"/>
                              <a:gd name="T53" fmla="*/ 447413 w 447413"/>
                              <a:gd name="T54" fmla="*/ 447413 h 447413"/>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447413" h="447413">
                                <a:moveTo>
                                  <a:pt x="70252" y="144662"/>
                                </a:moveTo>
                                <a:lnTo>
                                  <a:pt x="144662" y="70252"/>
                                </a:lnTo>
                                <a:lnTo>
                                  <a:pt x="223707" y="149297"/>
                                </a:lnTo>
                                <a:lnTo>
                                  <a:pt x="302751" y="70252"/>
                                </a:lnTo>
                                <a:lnTo>
                                  <a:pt x="377161" y="144662"/>
                                </a:lnTo>
                                <a:lnTo>
                                  <a:pt x="298116" y="223707"/>
                                </a:lnTo>
                                <a:lnTo>
                                  <a:pt x="377161" y="302751"/>
                                </a:lnTo>
                                <a:lnTo>
                                  <a:pt x="302751" y="377161"/>
                                </a:lnTo>
                                <a:lnTo>
                                  <a:pt x="223707" y="298116"/>
                                </a:lnTo>
                                <a:lnTo>
                                  <a:pt x="144662" y="377161"/>
                                </a:lnTo>
                                <a:lnTo>
                                  <a:pt x="70252" y="302751"/>
                                </a:lnTo>
                                <a:lnTo>
                                  <a:pt x="149297" y="223707"/>
                                </a:lnTo>
                                <a:lnTo>
                                  <a:pt x="70252" y="144662"/>
                                </a:lnTo>
                                <a:close/>
                              </a:path>
                            </a:pathLst>
                          </a:custGeom>
                          <a:solidFill>
                            <a:srgbClr val="B2C1D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808E69" w14:textId="77777777" w:rsidR="00781B11" w:rsidRDefault="00781B11" w:rsidP="00F8530E">
                              <w:pPr>
                                <w:spacing w:after="60" w:line="216" w:lineRule="auto"/>
                                <w:jc w:val="center"/>
                                <w:rPr>
                                  <w:color w:val="000000"/>
                                  <w:sz w:val="36"/>
                                  <w:szCs w:val="36"/>
                                </w:rPr>
                              </w:pPr>
                            </w:p>
                          </w:txbxContent>
                        </wps:txbx>
                        <wps:bodyPr rot="0" vert="horz" wrap="square" lIns="70253" tIns="70253" rIns="70253" bIns="70253" anchor="ctr" anchorCtr="1">
                          <a:noAutofit/>
                        </wps:bodyPr>
                      </wps:wsp>
                      <wps:wsp>
                        <wps:cNvPr id="13" name="AutoShape 5"/>
                        <wps:cNvSpPr>
                          <a:spLocks noChangeArrowheads="1"/>
                        </wps:cNvSpPr>
                        <wps:spPr bwMode="auto">
                          <a:xfrm>
                            <a:off x="2778" y="0"/>
                            <a:ext cx="1214" cy="1357"/>
                          </a:xfrm>
                          <a:custGeom>
                            <a:avLst/>
                            <a:gdLst>
                              <a:gd name="T0" fmla="*/ 385703 w 771403"/>
                              <a:gd name="T1" fmla="*/ 0 h 771403"/>
                              <a:gd name="T2" fmla="*/ 771406 w 771403"/>
                              <a:gd name="T3" fmla="*/ 385703 h 771403"/>
                              <a:gd name="T4" fmla="*/ 385703 w 771403"/>
                              <a:gd name="T5" fmla="*/ 771406 h 771403"/>
                              <a:gd name="T6" fmla="*/ 0 w 771403"/>
                              <a:gd name="T7" fmla="*/ 385703 h 771403"/>
                              <a:gd name="T8" fmla="*/ 0 w 771403"/>
                              <a:gd name="T9" fmla="*/ 385704 h 771403"/>
                              <a:gd name="T10" fmla="*/ 385704 w 771403"/>
                              <a:gd name="T11" fmla="*/ 0 h 771403"/>
                              <a:gd name="T12" fmla="*/ 771407 w 771403"/>
                              <a:gd name="T13" fmla="*/ 385704 h 771403"/>
                              <a:gd name="T14" fmla="*/ 385704 w 771403"/>
                              <a:gd name="T15" fmla="*/ 771407 h 771403"/>
                              <a:gd name="T16" fmla="*/ 0 w 771403"/>
                              <a:gd name="T17" fmla="*/ 385704 h 771403"/>
                              <a:gd name="T18" fmla="*/ 17694720 60000 65536"/>
                              <a:gd name="T19" fmla="*/ 0 60000 65536"/>
                              <a:gd name="T20" fmla="*/ 5898240 60000 65536"/>
                              <a:gd name="T21" fmla="*/ 11796480 60000 65536"/>
                              <a:gd name="T22" fmla="*/ 0 60000 65536"/>
                              <a:gd name="T23" fmla="*/ 0 60000 65536"/>
                              <a:gd name="T24" fmla="*/ 0 60000 65536"/>
                              <a:gd name="T25" fmla="*/ 0 60000 65536"/>
                              <a:gd name="T26" fmla="*/ 0 60000 65536"/>
                              <a:gd name="T27" fmla="*/ 0 w 771403"/>
                              <a:gd name="T28" fmla="*/ 0 h 771403"/>
                              <a:gd name="T29" fmla="*/ 771403 w 771403"/>
                              <a:gd name="T30" fmla="*/ 771403 h 771403"/>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771403" h="771403">
                                <a:moveTo>
                                  <a:pt x="0" y="385702"/>
                                </a:moveTo>
                                <a:cubicBezTo>
                                  <a:pt x="0" y="172685"/>
                                  <a:pt x="172685" y="0"/>
                                  <a:pt x="385702" y="0"/>
                                </a:cubicBezTo>
                                <a:cubicBezTo>
                                  <a:pt x="598719" y="0"/>
                                  <a:pt x="771404" y="172685"/>
                                  <a:pt x="771404" y="385702"/>
                                </a:cubicBezTo>
                                <a:cubicBezTo>
                                  <a:pt x="771404" y="598719"/>
                                  <a:pt x="598719" y="771404"/>
                                  <a:pt x="385702" y="771404"/>
                                </a:cubicBezTo>
                                <a:cubicBezTo>
                                  <a:pt x="172685" y="771404"/>
                                  <a:pt x="0" y="598719"/>
                                  <a:pt x="0" y="385702"/>
                                </a:cubicBezTo>
                                <a:close/>
                              </a:path>
                            </a:pathLst>
                          </a:custGeom>
                          <a:solidFill>
                            <a:srgbClr val="4F81BD"/>
                          </a:solidFill>
                          <a:ln w="25402">
                            <a:solidFill>
                              <a:srgbClr val="FFFFFF"/>
                            </a:solidFill>
                            <a:miter lim="800000"/>
                            <a:headEnd/>
                            <a:tailEnd/>
                          </a:ln>
                        </wps:spPr>
                        <wps:txbx>
                          <w:txbxContent>
                            <w:p w14:paraId="6D3362D5" w14:textId="77777777" w:rsidR="00781B11" w:rsidRPr="00743274" w:rsidRDefault="00781B11" w:rsidP="00F8530E">
                              <w:pPr>
                                <w:spacing w:after="60" w:line="216" w:lineRule="auto"/>
                                <w:jc w:val="center"/>
                                <w:rPr>
                                  <w:color w:val="000000"/>
                                  <w:szCs w:val="24"/>
                                </w:rPr>
                              </w:pPr>
                              <w:r w:rsidRPr="00743274">
                                <w:rPr>
                                  <w:color w:val="FFFFFF"/>
                                  <w:kern w:val="3"/>
                                  <w:szCs w:val="24"/>
                                </w:rPr>
                                <w:t xml:space="preserve">Quantity of the Outcome </w:t>
                              </w:r>
                            </w:p>
                          </w:txbxContent>
                        </wps:txbx>
                        <wps:bodyPr rot="0" vert="horz" wrap="square" lIns="121862" tIns="121862" rIns="121862" bIns="121862" anchor="ctr" anchorCtr="1">
                          <a:noAutofit/>
                        </wps:bodyPr>
                      </wps:wsp>
                      <wps:wsp>
                        <wps:cNvPr id="14" name="AutoShape 6"/>
                        <wps:cNvSpPr>
                          <a:spLocks noChangeArrowheads="1"/>
                        </wps:cNvSpPr>
                        <wps:spPr bwMode="auto">
                          <a:xfrm>
                            <a:off x="4091" y="255"/>
                            <a:ext cx="705" cy="705"/>
                          </a:xfrm>
                          <a:custGeom>
                            <a:avLst/>
                            <a:gdLst>
                              <a:gd name="T0" fmla="*/ 223708 w 447413"/>
                              <a:gd name="T1" fmla="*/ 0 h 447413"/>
                              <a:gd name="T2" fmla="*/ 447415 w 447413"/>
                              <a:gd name="T3" fmla="*/ 223708 h 447413"/>
                              <a:gd name="T4" fmla="*/ 223708 w 447413"/>
                              <a:gd name="T5" fmla="*/ 447415 h 447413"/>
                              <a:gd name="T6" fmla="*/ 0 w 447413"/>
                              <a:gd name="T7" fmla="*/ 223708 h 447413"/>
                              <a:gd name="T8" fmla="*/ 59305 w 447413"/>
                              <a:gd name="T9" fmla="*/ 171092 h 447413"/>
                              <a:gd name="T10" fmla="*/ 388110 w 447413"/>
                              <a:gd name="T11" fmla="*/ 171092 h 447413"/>
                              <a:gd name="T12" fmla="*/ 388110 w 447413"/>
                              <a:gd name="T13" fmla="*/ 276323 h 447413"/>
                              <a:gd name="T14" fmla="*/ 59305 w 447413"/>
                              <a:gd name="T15" fmla="*/ 276323 h 447413"/>
                              <a:gd name="T16" fmla="*/ 59305 w 447413"/>
                              <a:gd name="T17" fmla="*/ 171092 h 447413"/>
                              <a:gd name="T18" fmla="*/ 17694720 60000 65536"/>
                              <a:gd name="T19" fmla="*/ 0 60000 65536"/>
                              <a:gd name="T20" fmla="*/ 5898240 60000 65536"/>
                              <a:gd name="T21" fmla="*/ 11796480 60000 65536"/>
                              <a:gd name="T22" fmla="*/ 0 60000 65536"/>
                              <a:gd name="T23" fmla="*/ 0 60000 65536"/>
                              <a:gd name="T24" fmla="*/ 0 60000 65536"/>
                              <a:gd name="T25" fmla="*/ 0 60000 65536"/>
                              <a:gd name="T26" fmla="*/ 0 60000 65536"/>
                              <a:gd name="T27" fmla="*/ 0 w 447413"/>
                              <a:gd name="T28" fmla="*/ 0 h 447413"/>
                              <a:gd name="T29" fmla="*/ 447413 w 447413"/>
                              <a:gd name="T30" fmla="*/ 447413 h 447413"/>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447413" h="447413">
                                <a:moveTo>
                                  <a:pt x="59305" y="171091"/>
                                </a:moveTo>
                                <a:lnTo>
                                  <a:pt x="388108" y="171091"/>
                                </a:lnTo>
                                <a:lnTo>
                                  <a:pt x="388108" y="276322"/>
                                </a:lnTo>
                                <a:lnTo>
                                  <a:pt x="59305" y="276322"/>
                                </a:lnTo>
                                <a:lnTo>
                                  <a:pt x="59305" y="171091"/>
                                </a:lnTo>
                                <a:close/>
                              </a:path>
                            </a:pathLst>
                          </a:custGeom>
                          <a:solidFill>
                            <a:srgbClr val="B2C1D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03909B" w14:textId="77777777" w:rsidR="00781B11" w:rsidRDefault="00781B11" w:rsidP="00F8530E">
                              <w:pPr>
                                <w:spacing w:after="60" w:line="216" w:lineRule="auto"/>
                                <w:jc w:val="center"/>
                                <w:rPr>
                                  <w:color w:val="000000"/>
                                  <w:sz w:val="36"/>
                                  <w:szCs w:val="36"/>
                                </w:rPr>
                              </w:pPr>
                            </w:p>
                          </w:txbxContent>
                        </wps:txbx>
                        <wps:bodyPr rot="0" vert="horz" wrap="square" lIns="59307" tIns="171093" rIns="59307" bIns="171093" anchor="ctr" anchorCtr="1">
                          <a:noAutofit/>
                        </wps:bodyPr>
                      </wps:wsp>
                      <wps:wsp>
                        <wps:cNvPr id="15" name="AutoShape 7"/>
                        <wps:cNvSpPr>
                          <a:spLocks noChangeArrowheads="1"/>
                        </wps:cNvSpPr>
                        <wps:spPr bwMode="auto">
                          <a:xfrm>
                            <a:off x="4894" y="0"/>
                            <a:ext cx="1215" cy="1344"/>
                          </a:xfrm>
                          <a:custGeom>
                            <a:avLst/>
                            <a:gdLst>
                              <a:gd name="T0" fmla="*/ 385703 w 771403"/>
                              <a:gd name="T1" fmla="*/ 0 h 771403"/>
                              <a:gd name="T2" fmla="*/ 771406 w 771403"/>
                              <a:gd name="T3" fmla="*/ 385703 h 771403"/>
                              <a:gd name="T4" fmla="*/ 385703 w 771403"/>
                              <a:gd name="T5" fmla="*/ 771406 h 771403"/>
                              <a:gd name="T6" fmla="*/ 0 w 771403"/>
                              <a:gd name="T7" fmla="*/ 385703 h 771403"/>
                              <a:gd name="T8" fmla="*/ 0 w 771403"/>
                              <a:gd name="T9" fmla="*/ 385704 h 771403"/>
                              <a:gd name="T10" fmla="*/ 385704 w 771403"/>
                              <a:gd name="T11" fmla="*/ 0 h 771403"/>
                              <a:gd name="T12" fmla="*/ 771407 w 771403"/>
                              <a:gd name="T13" fmla="*/ 385704 h 771403"/>
                              <a:gd name="T14" fmla="*/ 385704 w 771403"/>
                              <a:gd name="T15" fmla="*/ 771407 h 771403"/>
                              <a:gd name="T16" fmla="*/ 0 w 771403"/>
                              <a:gd name="T17" fmla="*/ 385704 h 771403"/>
                              <a:gd name="T18" fmla="*/ 17694720 60000 65536"/>
                              <a:gd name="T19" fmla="*/ 0 60000 65536"/>
                              <a:gd name="T20" fmla="*/ 5898240 60000 65536"/>
                              <a:gd name="T21" fmla="*/ 11796480 60000 65536"/>
                              <a:gd name="T22" fmla="*/ 0 60000 65536"/>
                              <a:gd name="T23" fmla="*/ 0 60000 65536"/>
                              <a:gd name="T24" fmla="*/ 0 60000 65536"/>
                              <a:gd name="T25" fmla="*/ 0 60000 65536"/>
                              <a:gd name="T26" fmla="*/ 0 60000 65536"/>
                              <a:gd name="T27" fmla="*/ 0 w 771403"/>
                              <a:gd name="T28" fmla="*/ 0 h 771403"/>
                              <a:gd name="T29" fmla="*/ 771403 w 771403"/>
                              <a:gd name="T30" fmla="*/ 771403 h 771403"/>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771403" h="771403">
                                <a:moveTo>
                                  <a:pt x="0" y="385702"/>
                                </a:moveTo>
                                <a:cubicBezTo>
                                  <a:pt x="0" y="172685"/>
                                  <a:pt x="172685" y="0"/>
                                  <a:pt x="385702" y="0"/>
                                </a:cubicBezTo>
                                <a:cubicBezTo>
                                  <a:pt x="598719" y="0"/>
                                  <a:pt x="771404" y="172685"/>
                                  <a:pt x="771404" y="385702"/>
                                </a:cubicBezTo>
                                <a:cubicBezTo>
                                  <a:pt x="771404" y="598719"/>
                                  <a:pt x="598719" y="771404"/>
                                  <a:pt x="385702" y="771404"/>
                                </a:cubicBezTo>
                                <a:cubicBezTo>
                                  <a:pt x="172685" y="771404"/>
                                  <a:pt x="0" y="598719"/>
                                  <a:pt x="0" y="385702"/>
                                </a:cubicBezTo>
                                <a:close/>
                              </a:path>
                            </a:pathLst>
                          </a:custGeom>
                          <a:solidFill>
                            <a:srgbClr val="4F81BD"/>
                          </a:solidFill>
                          <a:ln w="25402">
                            <a:solidFill>
                              <a:srgbClr val="FFFFFF"/>
                            </a:solidFill>
                            <a:miter lim="800000"/>
                            <a:headEnd/>
                            <a:tailEnd/>
                          </a:ln>
                        </wps:spPr>
                        <wps:txbx>
                          <w:txbxContent>
                            <w:p w14:paraId="6F0A3505" w14:textId="23DAE3C3" w:rsidR="00781B11" w:rsidRPr="00B830DF" w:rsidRDefault="00781B11" w:rsidP="00F8530E">
                              <w:pPr>
                                <w:spacing w:after="60" w:line="216" w:lineRule="auto"/>
                                <w:jc w:val="center"/>
                                <w:rPr>
                                  <w:color w:val="000000"/>
                                  <w:sz w:val="20"/>
                                  <w:szCs w:val="20"/>
                                </w:rPr>
                              </w:pPr>
                              <w:r w:rsidRPr="00B830DF">
                                <w:rPr>
                                  <w:color w:val="FFFFFF"/>
                                  <w:kern w:val="3"/>
                                  <w:sz w:val="20"/>
                                  <w:szCs w:val="20"/>
                                </w:rPr>
                                <w:t xml:space="preserve">Deadweight, Displacement Attribution and Drop Off </w:t>
                              </w:r>
                            </w:p>
                          </w:txbxContent>
                        </wps:txbx>
                        <wps:bodyPr rot="0" vert="horz" wrap="square" lIns="121862" tIns="121862" rIns="121862" bIns="121862" anchor="ctr" anchorCtr="1">
                          <a:noAutofit/>
                        </wps:bodyPr>
                      </wps:wsp>
                    </wpg:wgp>
                  </a:graphicData>
                </a:graphic>
                <wp14:sizeRelH relativeFrom="margin">
                  <wp14:pctWidth>0</wp14:pctWidth>
                </wp14:sizeRelH>
                <wp14:sizeRelV relativeFrom="margin">
                  <wp14:pctHeight>0</wp14:pctHeight>
                </wp14:sizeRelV>
              </wp:anchor>
            </w:drawing>
          </mc:Choice>
          <mc:Fallback>
            <w:pict>
              <v:group w14:anchorId="5C7021EF" id="Group 10" o:spid="_x0000_s1027" style="position:absolute;margin-left:42.35pt;margin-top:3.8pt;width:397.3pt;height:92.4pt;z-index:-251658240;mso-position-horizontal-relative:margin;mso-width-relative:margin;mso-height-relative:margin" coordorigin="661" coordsize="5448,1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">
                <v:shape id="AutoShape 3" o:spid="_x0000_s1028" style="position:absolute;left:661;width:1215;height:1356;visibility:visible;mso-wrap-style:square;v-text-anchor:middle-center" coordsize="771403,7714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" adj="-11796480,,5400" path="m,385702c,172685,172685,,385702,,598719,,771404,172685,771404,385702v,213017,-172685,385702,-385702,385702c172685,771404,,598719,,385702xe" fillcolor="#4f81bd" strokecolor="white" strokeweight=".70561mm">
                  <v:stroke joinstyle="miter"/>
                  <v:formulas/>
                  <v:path o:connecttype="custom" o:connectlocs="608,0;1215,678;608,1356;0,678;0,678;608,0;1215,678;608,1356;0,678" o:connectangles="270,0,90,180,0,0,0,0,0" textboxrect="0,0,771403,771403"/>
                  <v:textbox inset="3.38506mm,3.38506mm,3.38506mm,3.38506mm">
                    <w:txbxContent>
                      <w:p w14:paraId="7CCC4A37" w14:textId="77777777" w:rsidR="00781B11" w:rsidRPr="00743274" w:rsidRDefault="00781B11" w:rsidP="00F8530E">
                        <w:pPr>
                          <w:spacing w:after="60" w:line="216" w:lineRule="auto"/>
                          <w:jc w:val="center"/>
                          <w:rPr>
                            <w:color w:val="000000"/>
                            <w:szCs w:val="24"/>
                          </w:rPr>
                        </w:pPr>
                        <w:r w:rsidRPr="00743274">
                          <w:rPr>
                            <w:color w:val="FFFFFF"/>
                            <w:kern w:val="3"/>
                            <w:szCs w:val="24"/>
                          </w:rPr>
                          <w:t xml:space="preserve">Financial proxy </w:t>
                        </w:r>
                      </w:p>
                    </w:txbxContent>
                  </v:textbox>
                </v:shape>
                <v:shape id="AutoShape 4" o:spid="_x0000_s1029" style="position:absolute;left:1974;top:255;width:705;height:705;visibility:visible;mso-wrap-style:square;v-text-anchor:middle-center" coordsize="447413,4474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" adj="-11796480,,5400" path="m70252,144662l144662,70252r79045,79045l302751,70252r74410,74410l298116,223707r79045,79044l302751,377161,223707,298116r-79045,79045l70252,302751r79045,-79044l70252,144662xe" fillcolor="#b2c1db" stroked="f">
                  <v:stroke joinstyle="miter"/>
                  <v:formulas/>
                  <v:path o:connecttype="custom" o:connectlocs="353,0;705,353;353,705;0,353;111,228;228,111;353,235;477,111;594,228;470,353;594,477;477,594;353,470;228,594;111,477;235,353;111,228" o:connectangles="270,0,90,180,0,0,0,0,0,0,0,0,0,0,0,0,0" textboxrect="0,0,447413,447413"/>
                  <v:textbox inset="1.95147mm,1.95147mm,1.95147mm,1.95147mm">
                    <w:txbxContent>
                      <w:p w14:paraId="1C808E69" w14:textId="77777777" w:rsidR="00781B11" w:rsidRDefault="00781B11" w:rsidP="00F8530E">
                        <w:pPr>
                          <w:spacing w:after="60" w:line="216" w:lineRule="auto"/>
                          <w:jc w:val="center"/>
                          <w:rPr>
                            <w:color w:val="000000"/>
                            <w:sz w:val="36"/>
                            <w:szCs w:val="36"/>
                          </w:rPr>
                        </w:pPr>
                      </w:p>
                    </w:txbxContent>
                  </v:textbox>
                </v:shape>
                <v:shape id="AutoShape 5" o:spid="_x0000_s1030" style="position:absolute;left:2778;width:1214;height:1357;visibility:visible;mso-wrap-style:square;v-text-anchor:middle-center" coordsize="771403,7714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" adj="-11796480,,5400" path="m,385702c,172685,172685,,385702,,598719,,771404,172685,771404,385702v,213017,-172685,385702,-385702,385702c172685,771404,,598719,,385702xe" fillcolor="#4f81bd" strokecolor="white" strokeweight=".70561mm">
                  <v:stroke joinstyle="miter"/>
                  <v:formulas/>
                  <v:path o:connecttype="custom" o:connectlocs="607,0;1214,679;607,1357;0,679;0,679;607,0;1214,679;607,1357;0,679" o:connectangles="270,0,90,180,0,0,0,0,0" textboxrect="0,0,771403,771403"/>
                  <v:textbox inset="3.38506mm,3.38506mm,3.38506mm,3.38506mm">
                    <w:txbxContent>
                      <w:p w14:paraId="6D3362D5" w14:textId="77777777" w:rsidR="00781B11" w:rsidRPr="00743274" w:rsidRDefault="00781B11" w:rsidP="00F8530E">
                        <w:pPr>
                          <w:spacing w:after="60" w:line="216" w:lineRule="auto"/>
                          <w:jc w:val="center"/>
                          <w:rPr>
                            <w:color w:val="000000"/>
                            <w:szCs w:val="24"/>
                          </w:rPr>
                        </w:pPr>
                        <w:r w:rsidRPr="00743274">
                          <w:rPr>
                            <w:color w:val="FFFFFF"/>
                            <w:kern w:val="3"/>
                            <w:szCs w:val="24"/>
                          </w:rPr>
                          <w:t xml:space="preserve">Quantity of the Outcome </w:t>
                        </w:r>
                      </w:p>
                    </w:txbxContent>
                  </v:textbox>
                </v:shape>
                <v:shape id="AutoShape 6" o:spid="_x0000_s1031" style="position:absolute;left:4091;top:255;width:705;height:705;visibility:visible;mso-wrap-style:square;v-text-anchor:middle-center" coordsize="447413,4474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" adj="-11796480,,5400" path="m59305,171091r328803,l388108,276322r-328803,l59305,171091xe" fillcolor="#b2c1db" stroked="f">
                  <v:stroke joinstyle="miter"/>
                  <v:formulas/>
                  <v:path o:connecttype="custom" o:connectlocs="353,0;705,353;353,705;0,353;93,270;612,270;612,435;93,435;93,270" o:connectangles="270,0,90,180,0,0,0,0,0" textboxrect="0,0,447413,447413"/>
                  <v:textbox inset="1.64742mm,4.75258mm,1.64742mm,4.75258mm">
                    <w:txbxContent>
                      <w:p w14:paraId="6B03909B" w14:textId="77777777" w:rsidR="00781B11" w:rsidRDefault="00781B11" w:rsidP="00F8530E">
                        <w:pPr>
                          <w:spacing w:after="60" w:line="216" w:lineRule="auto"/>
                          <w:jc w:val="center"/>
                          <w:rPr>
                            <w:color w:val="000000"/>
                            <w:sz w:val="36"/>
                            <w:szCs w:val="36"/>
                          </w:rPr>
                        </w:pPr>
                      </w:p>
                    </w:txbxContent>
                  </v:textbox>
                </v:shape>
                <v:shape id="AutoShape 7" o:spid="_x0000_s1032" style="position:absolute;left:4894;width:1215;height:1344;visibility:visible;mso-wrap-style:square;v-text-anchor:middle-center" coordsize="771403,7714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" adj="-11796480,,5400" path="m,385702c,172685,172685,,385702,,598719,,771404,172685,771404,385702v,213017,-172685,385702,-385702,385702c172685,771404,,598719,,385702xe" fillcolor="#4f81bd" strokecolor="white" strokeweight=".70561mm">
                  <v:stroke joinstyle="miter"/>
                  <v:formulas/>
                  <v:path o:connecttype="custom" o:connectlocs="608,0;1215,672;608,1344;0,672;0,672;608,0;1215,672;608,1344;0,672" o:connectangles="270,0,90,180,0,0,0,0,0" textboxrect="0,0,771403,771403"/>
                  <v:textbox inset="3.38506mm,3.38506mm,3.38506mm,3.38506mm">
                    <w:txbxContent>
                      <w:p w14:paraId="6F0A3505" w14:textId="23DAE3C3" w:rsidR="00781B11" w:rsidRPr="00B830DF" w:rsidRDefault="00781B11" w:rsidP="00F8530E">
                        <w:pPr>
                          <w:spacing w:after="60" w:line="216" w:lineRule="auto"/>
                          <w:jc w:val="center"/>
                          <w:rPr>
                            <w:color w:val="000000"/>
                            <w:sz w:val="20"/>
                            <w:szCs w:val="20"/>
                          </w:rPr>
                        </w:pPr>
                        <w:r w:rsidRPr="00B830DF">
                          <w:rPr>
                            <w:color w:val="FFFFFF"/>
                            <w:kern w:val="3"/>
                            <w:sz w:val="20"/>
                            <w:szCs w:val="20"/>
                          </w:rPr>
                          <w:t xml:space="preserve">Deadweight, Displacement Attribution and Drop Off </w:t>
                        </w:r>
                      </w:p>
                    </w:txbxContent>
                  </v:textbox>
                </v:shape>
                <w10:wrap type="tight" anchorx="margin"/>
              </v:group>
            </w:pict>
          </mc:Fallback>
        </mc:AlternateContent>
      </w:r>
    </w:p>
    <w:p w14:paraId="28803843" w14:textId="59FB1969" w:rsidR="00A44DAC" w:rsidRDefault="00A44DAC" w:rsidP="00053B7D">
      <w:pPr>
        <w:jc w:val="left"/>
      </w:pPr>
    </w:p>
    <w:p w14:paraId="110ABE65" w14:textId="6436D5B9" w:rsidR="00A44DAC" w:rsidRDefault="00A44DAC" w:rsidP="00053B7D">
      <w:pPr>
        <w:jc w:val="left"/>
      </w:pPr>
    </w:p>
    <w:p w14:paraId="26B1FA6B" w14:textId="14E0970B" w:rsidR="00A44DAC" w:rsidRDefault="00A44DAC" w:rsidP="00053B7D">
      <w:pPr>
        <w:jc w:val="left"/>
      </w:pPr>
    </w:p>
    <w:p w14:paraId="070F2F02" w14:textId="6C8B0111" w:rsidR="00A44DAC" w:rsidRDefault="00A44DAC" w:rsidP="00053B7D">
      <w:pPr>
        <w:jc w:val="left"/>
      </w:pPr>
    </w:p>
    <w:p w14:paraId="2BB4E2DC" w14:textId="63602D79" w:rsidR="00A44DAC" w:rsidRDefault="00A44DAC" w:rsidP="00053B7D">
      <w:pPr>
        <w:jc w:val="left"/>
      </w:pPr>
    </w:p>
    <w:p w14:paraId="679803E3" w14:textId="4DDA1C44" w:rsidR="00EA31D0" w:rsidRDefault="00EA31D0" w:rsidP="00053B7D">
      <w:pPr>
        <w:jc w:val="left"/>
      </w:pPr>
    </w:p>
    <w:p w14:paraId="3CDC23A0" w14:textId="166CA41E" w:rsidR="00F8530E" w:rsidRPr="00512774" w:rsidRDefault="00F8530E" w:rsidP="00053B7D">
      <w:pPr>
        <w:jc w:val="left"/>
      </w:pPr>
    </w:p>
    <w:p w14:paraId="644F9766" w14:textId="1ECA9979" w:rsidR="00F8530E" w:rsidRPr="00736255" w:rsidRDefault="00F8530E" w:rsidP="00053B7D">
      <w:pPr>
        <w:jc w:val="left"/>
        <w:rPr>
          <w:color w:val="1F3864" w:themeColor="accent1" w:themeShade="80"/>
        </w:rPr>
      </w:pPr>
      <w:r w:rsidRPr="00736255">
        <w:rPr>
          <w:b/>
          <w:bCs/>
          <w:color w:val="1F3864" w:themeColor="accent1" w:themeShade="80"/>
          <w:sz w:val="18"/>
          <w:szCs w:val="16"/>
        </w:rPr>
        <w:t xml:space="preserve">Figure </w:t>
      </w:r>
      <w:r w:rsidR="001F7448" w:rsidRPr="00736255">
        <w:rPr>
          <w:b/>
          <w:bCs/>
          <w:color w:val="1F3864" w:themeColor="accent1" w:themeShade="80"/>
          <w:sz w:val="18"/>
          <w:szCs w:val="16"/>
        </w:rPr>
        <w:t>1</w:t>
      </w:r>
      <w:r w:rsidRPr="00736255">
        <w:rPr>
          <w:b/>
          <w:bCs/>
          <w:color w:val="1F3864" w:themeColor="accent1" w:themeShade="80"/>
          <w:sz w:val="18"/>
          <w:szCs w:val="16"/>
        </w:rPr>
        <w:t>: Calculating the SROI</w:t>
      </w:r>
    </w:p>
    <w:p w14:paraId="437B3FC2" w14:textId="77777777" w:rsidR="00EA31D0" w:rsidRDefault="00EA31D0" w:rsidP="00053B7D">
      <w:pPr>
        <w:jc w:val="left"/>
      </w:pPr>
    </w:p>
    <w:p w14:paraId="58CF09D7" w14:textId="7CDEC4CC" w:rsidR="00E51F6D" w:rsidRPr="00E51F6D" w:rsidRDefault="00186625" w:rsidP="00053B7D">
      <w:pPr>
        <w:spacing w:after="200"/>
        <w:jc w:val="left"/>
        <w:rPr>
          <w:rFonts w:ascii="Calibri" w:eastAsia="Times New Roman" w:hAnsi="Calibri" w:cs="Times New Roman"/>
          <w:b/>
          <w:bCs/>
          <w:color w:val="1F497D"/>
          <w:sz w:val="18"/>
          <w:szCs w:val="18"/>
          <w:lang w:eastAsia="en-GB"/>
        </w:rPr>
      </w:pPr>
      <w:bookmarkStart w:id="167" w:name="_Hlk2588568"/>
      <w:bookmarkStart w:id="168" w:name="_Hlk73703946"/>
      <w:r>
        <w:rPr>
          <w:rFonts w:ascii="Calibri" w:eastAsia="Times New Roman" w:hAnsi="Calibri" w:cs="Times New Roman"/>
          <w:lang w:eastAsia="en-GB"/>
        </w:rPr>
        <w:t>TB</w:t>
      </w:r>
      <w:r w:rsidR="003E2F19">
        <w:rPr>
          <w:rFonts w:ascii="Calibri" w:eastAsia="Times New Roman" w:hAnsi="Calibri" w:cs="Times New Roman"/>
          <w:lang w:eastAsia="en-GB"/>
        </w:rPr>
        <w:t>I</w:t>
      </w:r>
      <w:r w:rsidR="0012271B">
        <w:rPr>
          <w:rFonts w:ascii="Calibri" w:eastAsia="Times New Roman" w:hAnsi="Calibri" w:cs="Times New Roman"/>
          <w:lang w:eastAsia="en-GB"/>
        </w:rPr>
        <w:t xml:space="preserve"> </w:t>
      </w:r>
      <w:r w:rsidR="00E51F6D" w:rsidRPr="114D01DD">
        <w:rPr>
          <w:rFonts w:ascii="Calibri" w:eastAsia="Times New Roman" w:hAnsi="Calibri" w:cs="Times New Roman"/>
          <w:lang w:eastAsia="en-GB"/>
        </w:rPr>
        <w:t xml:space="preserve">over the </w:t>
      </w:r>
      <w:r w:rsidR="002A4BF0" w:rsidRPr="114D01DD">
        <w:rPr>
          <w:rFonts w:ascii="Calibri" w:eastAsia="Times New Roman" w:hAnsi="Calibri" w:cs="Times New Roman"/>
          <w:lang w:eastAsia="en-GB"/>
        </w:rPr>
        <w:t>one</w:t>
      </w:r>
      <w:r w:rsidR="001C6F4D" w:rsidRPr="114D01DD">
        <w:rPr>
          <w:rFonts w:ascii="Calibri" w:eastAsia="Times New Roman" w:hAnsi="Calibri" w:cs="Times New Roman"/>
          <w:lang w:eastAsia="en-GB"/>
        </w:rPr>
        <w:t>-year</w:t>
      </w:r>
      <w:r w:rsidR="00E51F6D" w:rsidRPr="114D01DD">
        <w:rPr>
          <w:rFonts w:ascii="Calibri" w:eastAsia="Times New Roman" w:hAnsi="Calibri" w:cs="Times New Roman"/>
          <w:lang w:eastAsia="en-GB"/>
        </w:rPr>
        <w:t xml:space="preserve"> period</w:t>
      </w:r>
      <w:r w:rsidR="002A4BF0" w:rsidRPr="114D01DD">
        <w:rPr>
          <w:rFonts w:ascii="Calibri" w:eastAsia="Times New Roman" w:hAnsi="Calibri" w:cs="Times New Roman"/>
          <w:lang w:eastAsia="en-GB"/>
        </w:rPr>
        <w:t xml:space="preserve"> </w:t>
      </w:r>
      <w:r w:rsidR="0012271B">
        <w:rPr>
          <w:rFonts w:ascii="Calibri" w:eastAsia="Times New Roman" w:hAnsi="Calibri" w:cs="Times New Roman"/>
          <w:lang w:eastAsia="en-GB"/>
        </w:rPr>
        <w:t>November 1</w:t>
      </w:r>
      <w:r w:rsidR="0012271B" w:rsidRPr="0012271B">
        <w:rPr>
          <w:rFonts w:ascii="Calibri" w:eastAsia="Times New Roman" w:hAnsi="Calibri" w:cs="Times New Roman"/>
          <w:vertAlign w:val="superscript"/>
          <w:lang w:eastAsia="en-GB"/>
        </w:rPr>
        <w:t>st</w:t>
      </w:r>
      <w:r w:rsidR="003E44BB">
        <w:rPr>
          <w:rFonts w:ascii="Calibri" w:eastAsia="Times New Roman" w:hAnsi="Calibri" w:cs="Times New Roman"/>
          <w:lang w:eastAsia="en-GB"/>
        </w:rPr>
        <w:t>, 2021,</w:t>
      </w:r>
      <w:r w:rsidR="000909E5" w:rsidRPr="114D01DD">
        <w:rPr>
          <w:rFonts w:ascii="Calibri" w:eastAsia="Times New Roman" w:hAnsi="Calibri" w:cs="Times New Roman"/>
          <w:lang w:eastAsia="en-GB"/>
        </w:rPr>
        <w:t xml:space="preserve"> to </w:t>
      </w:r>
      <w:r w:rsidR="00ED3C11">
        <w:rPr>
          <w:rFonts w:ascii="Calibri" w:eastAsia="Times New Roman" w:hAnsi="Calibri" w:cs="Times New Roman"/>
          <w:lang w:eastAsia="en-GB"/>
        </w:rPr>
        <w:t>October 31</w:t>
      </w:r>
      <w:r w:rsidR="00ED3C11" w:rsidRPr="00ED3C11">
        <w:rPr>
          <w:rFonts w:ascii="Calibri" w:eastAsia="Times New Roman" w:hAnsi="Calibri" w:cs="Times New Roman"/>
          <w:vertAlign w:val="superscript"/>
          <w:lang w:eastAsia="en-GB"/>
        </w:rPr>
        <w:t>st</w:t>
      </w:r>
      <w:r w:rsidR="00161E00">
        <w:rPr>
          <w:rFonts w:ascii="Calibri" w:eastAsia="Times New Roman" w:hAnsi="Calibri" w:cs="Times New Roman"/>
          <w:lang w:eastAsia="en-GB"/>
        </w:rPr>
        <w:t>, 2022,</w:t>
      </w:r>
      <w:r w:rsidR="00E51F6D" w:rsidRPr="114D01DD">
        <w:rPr>
          <w:rFonts w:ascii="Calibri" w:eastAsia="Times New Roman" w:hAnsi="Calibri" w:cs="Times New Roman"/>
          <w:lang w:eastAsia="en-GB"/>
        </w:rPr>
        <w:t xml:space="preserve"> generated a social value of </w:t>
      </w:r>
      <w:r w:rsidR="000608A6" w:rsidRPr="00DD3204">
        <w:rPr>
          <w:rFonts w:ascii="Calibri" w:eastAsia="Times New Roman" w:hAnsi="Calibri" w:cs="Calibri"/>
          <w:b/>
          <w:bCs/>
          <w:lang w:eastAsia="en-GB"/>
        </w:rPr>
        <w:t>1:</w:t>
      </w:r>
      <w:r w:rsidR="00ED3C11">
        <w:rPr>
          <w:rFonts w:ascii="Calibri" w:eastAsia="Times New Roman" w:hAnsi="Calibri" w:cs="Calibri"/>
          <w:b/>
          <w:bCs/>
          <w:lang w:eastAsia="en-GB"/>
        </w:rPr>
        <w:t>16</w:t>
      </w:r>
      <w:r w:rsidR="00DD3204">
        <w:rPr>
          <w:rFonts w:ascii="Calibri" w:eastAsia="Times New Roman" w:hAnsi="Calibri" w:cs="Calibri"/>
          <w:lang w:eastAsia="en-GB"/>
        </w:rPr>
        <w:t xml:space="preserve">. </w:t>
      </w:r>
      <w:r w:rsidR="00E51F6D" w:rsidRPr="114D01DD">
        <w:rPr>
          <w:rFonts w:ascii="Calibri" w:eastAsia="Times New Roman" w:hAnsi="Calibri" w:cs="Times New Roman"/>
          <w:lang w:eastAsia="en-GB"/>
        </w:rPr>
        <w:t>This is based on a Total Present Value of</w:t>
      </w:r>
      <w:r w:rsidR="008A144A">
        <w:rPr>
          <w:rFonts w:ascii="Calibri" w:eastAsia="Times New Roman" w:hAnsi="Calibri" w:cs="Times New Roman"/>
          <w:lang w:eastAsia="en-GB"/>
        </w:rPr>
        <w:t xml:space="preserve"> </w:t>
      </w:r>
      <w:r w:rsidR="00CB51FD">
        <w:rPr>
          <w:rFonts w:ascii="Calibri" w:eastAsia="Times New Roman" w:hAnsi="Calibri" w:cs="Calibri"/>
          <w:lang w:eastAsia="en-GB"/>
        </w:rPr>
        <w:t>€</w:t>
      </w:r>
      <w:r w:rsidR="00CB51FD">
        <w:rPr>
          <w:rFonts w:ascii="Calibri" w:eastAsia="Times New Roman" w:hAnsi="Calibri" w:cs="Times New Roman"/>
          <w:lang w:eastAsia="en-GB"/>
        </w:rPr>
        <w:t>803</w:t>
      </w:r>
      <w:r w:rsidR="008A144A">
        <w:rPr>
          <w:rFonts w:ascii="Calibri" w:eastAsia="Times New Roman" w:hAnsi="Calibri" w:cs="Times New Roman"/>
          <w:lang w:eastAsia="en-GB"/>
        </w:rPr>
        <w:t>,</w:t>
      </w:r>
      <w:r w:rsidR="00CB51FD">
        <w:rPr>
          <w:rFonts w:ascii="Calibri" w:eastAsia="Times New Roman" w:hAnsi="Calibri" w:cs="Times New Roman"/>
          <w:lang w:eastAsia="en-GB"/>
        </w:rPr>
        <w:t>184</w:t>
      </w:r>
      <w:r w:rsidR="001608C9">
        <w:rPr>
          <w:rFonts w:ascii="Calibri" w:eastAsia="Times New Roman" w:hAnsi="Calibri" w:cs="Times New Roman"/>
          <w:lang w:eastAsia="en-GB"/>
        </w:rPr>
        <w:t xml:space="preserve"> </w:t>
      </w:r>
      <w:r w:rsidR="00E51F6D" w:rsidRPr="114D01DD">
        <w:rPr>
          <w:rFonts w:ascii="Calibri" w:eastAsia="Times New Roman" w:hAnsi="Calibri" w:cs="Times New Roman"/>
          <w:lang w:eastAsia="en-GB"/>
        </w:rPr>
        <w:t xml:space="preserve">created against the input of </w:t>
      </w:r>
      <w:r w:rsidR="00CB51FD">
        <w:rPr>
          <w:rFonts w:ascii="Calibri" w:eastAsia="Times New Roman" w:hAnsi="Calibri" w:cs="Calibri"/>
          <w:lang w:eastAsia="en-GB"/>
        </w:rPr>
        <w:t>€</w:t>
      </w:r>
      <w:r w:rsidR="00ED3C11">
        <w:rPr>
          <w:rFonts w:ascii="Calibri" w:eastAsia="Times New Roman" w:hAnsi="Calibri" w:cs="Calibri"/>
          <w:lang w:eastAsia="en-GB"/>
        </w:rPr>
        <w:t>50</w:t>
      </w:r>
      <w:r w:rsidR="000608A6">
        <w:rPr>
          <w:rFonts w:ascii="Calibri" w:eastAsia="Times New Roman" w:hAnsi="Calibri" w:cs="Calibri"/>
          <w:lang w:eastAsia="en-GB"/>
        </w:rPr>
        <w:t>,000</w:t>
      </w:r>
      <w:r w:rsidR="00E51F6D" w:rsidRPr="114D01DD">
        <w:rPr>
          <w:rFonts w:ascii="Calibri" w:eastAsia="Times New Roman" w:hAnsi="Calibri" w:cs="Times New Roman"/>
          <w:lang w:eastAsia="en-GB"/>
        </w:rPr>
        <w:t xml:space="preserve">. The calculations applied financial proxies to </w:t>
      </w:r>
      <w:r w:rsidR="00ED3C11">
        <w:rPr>
          <w:rFonts w:ascii="Calibri" w:eastAsia="Times New Roman" w:hAnsi="Calibri" w:cs="Times New Roman"/>
          <w:lang w:eastAsia="en-GB"/>
        </w:rPr>
        <w:t>four</w:t>
      </w:r>
      <w:r w:rsidR="009051EC">
        <w:rPr>
          <w:rFonts w:ascii="Calibri" w:eastAsia="Times New Roman" w:hAnsi="Calibri" w:cs="Times New Roman"/>
          <w:lang w:eastAsia="en-GB"/>
        </w:rPr>
        <w:t xml:space="preserve"> </w:t>
      </w:r>
      <w:r w:rsidR="00E51F6D" w:rsidRPr="114D01DD">
        <w:rPr>
          <w:rFonts w:ascii="Calibri" w:eastAsia="Times New Roman" w:hAnsi="Calibri" w:cs="Times New Roman"/>
          <w:lang w:eastAsia="en-GB"/>
        </w:rPr>
        <w:t>outcomes for</w:t>
      </w:r>
      <w:r w:rsidR="009051EC">
        <w:rPr>
          <w:rFonts w:ascii="Calibri" w:eastAsia="Times New Roman" w:hAnsi="Calibri" w:cs="Times New Roman"/>
          <w:lang w:eastAsia="en-GB"/>
        </w:rPr>
        <w:t xml:space="preserve"> </w:t>
      </w:r>
      <w:r w:rsidR="00BB4D06">
        <w:rPr>
          <w:rFonts w:ascii="Calibri" w:eastAsia="Times New Roman" w:hAnsi="Calibri" w:cs="Times New Roman"/>
          <w:lang w:eastAsia="en-GB"/>
        </w:rPr>
        <w:t>TB</w:t>
      </w:r>
      <w:r w:rsidR="003E2F19">
        <w:rPr>
          <w:rFonts w:ascii="Calibri" w:eastAsia="Times New Roman" w:hAnsi="Calibri" w:cs="Times New Roman"/>
          <w:lang w:eastAsia="en-GB"/>
        </w:rPr>
        <w:t>I</w:t>
      </w:r>
      <w:r w:rsidR="00397960">
        <w:rPr>
          <w:rFonts w:ascii="Calibri" w:eastAsia="Times New Roman" w:hAnsi="Calibri" w:cs="Times New Roman"/>
          <w:lang w:eastAsia="en-GB"/>
        </w:rPr>
        <w:t xml:space="preserve"> </w:t>
      </w:r>
      <w:r w:rsidR="00175A8A">
        <w:rPr>
          <w:rFonts w:ascii="Calibri" w:eastAsia="Times New Roman" w:hAnsi="Calibri" w:cs="Times New Roman"/>
          <w:lang w:eastAsia="en-GB"/>
        </w:rPr>
        <w:t>members</w:t>
      </w:r>
      <w:r w:rsidR="00397960">
        <w:rPr>
          <w:rFonts w:ascii="Calibri" w:eastAsia="Times New Roman" w:hAnsi="Calibri" w:cs="Times New Roman"/>
          <w:lang w:eastAsia="en-GB"/>
        </w:rPr>
        <w:t xml:space="preserve">. </w:t>
      </w:r>
      <w:r w:rsidR="00543853" w:rsidRPr="114D01DD">
        <w:rPr>
          <w:rFonts w:ascii="Calibri" w:eastAsia="Times New Roman" w:hAnsi="Calibri" w:cs="Times New Roman"/>
          <w:lang w:eastAsia="en-GB"/>
        </w:rPr>
        <w:t xml:space="preserve"> </w:t>
      </w:r>
      <w:bookmarkEnd w:id="167"/>
    </w:p>
    <w:bookmarkEnd w:id="168"/>
    <w:p w14:paraId="2031A297" w14:textId="598AC281" w:rsidR="004B4E35" w:rsidRDefault="004B4E35" w:rsidP="00053B7D">
      <w:pPr>
        <w:jc w:val="left"/>
        <w:rPr>
          <w:b/>
          <w:bCs/>
          <w:color w:val="2F5496" w:themeColor="accent1" w:themeShade="BF"/>
          <w:sz w:val="18"/>
          <w:szCs w:val="18"/>
        </w:rPr>
      </w:pPr>
    </w:p>
    <w:p w14:paraId="6390C710" w14:textId="6E163C52" w:rsidR="005610D8" w:rsidRDefault="005610D8" w:rsidP="00053B7D">
      <w:pPr>
        <w:jc w:val="left"/>
        <w:rPr>
          <w:b/>
          <w:bCs/>
          <w:szCs w:val="24"/>
        </w:rPr>
      </w:pPr>
    </w:p>
    <w:p w14:paraId="66151218" w14:textId="516409BF" w:rsidR="00F11B9D" w:rsidRDefault="00F11B9D" w:rsidP="00053B7D">
      <w:pPr>
        <w:jc w:val="left"/>
        <w:rPr>
          <w:b/>
          <w:bCs/>
          <w:szCs w:val="24"/>
        </w:rPr>
      </w:pPr>
    </w:p>
    <w:p w14:paraId="05D6B4DD" w14:textId="18E538E9" w:rsidR="00F11B9D" w:rsidRDefault="00F11B9D" w:rsidP="00053B7D">
      <w:pPr>
        <w:jc w:val="left"/>
        <w:rPr>
          <w:b/>
          <w:bCs/>
          <w:szCs w:val="24"/>
        </w:rPr>
      </w:pPr>
    </w:p>
    <w:p w14:paraId="2CC50615" w14:textId="1D871964" w:rsidR="00F11B9D" w:rsidRDefault="00F11B9D" w:rsidP="00053B7D">
      <w:pPr>
        <w:jc w:val="left"/>
        <w:rPr>
          <w:b/>
          <w:bCs/>
          <w:szCs w:val="24"/>
        </w:rPr>
      </w:pPr>
    </w:p>
    <w:p w14:paraId="62E5C8EC" w14:textId="2459FD66" w:rsidR="00F11B9D" w:rsidRDefault="00F11B9D" w:rsidP="00053B7D">
      <w:pPr>
        <w:jc w:val="left"/>
        <w:rPr>
          <w:b/>
          <w:bCs/>
          <w:szCs w:val="24"/>
        </w:rPr>
      </w:pPr>
    </w:p>
    <w:p w14:paraId="2B5AE89B" w14:textId="599A3EC6" w:rsidR="00F11B9D" w:rsidRDefault="00F11B9D" w:rsidP="00053B7D">
      <w:pPr>
        <w:jc w:val="left"/>
        <w:rPr>
          <w:b/>
          <w:bCs/>
          <w:szCs w:val="24"/>
        </w:rPr>
      </w:pPr>
    </w:p>
    <w:p w14:paraId="0D67222D" w14:textId="4896CF92" w:rsidR="00F11B9D" w:rsidRDefault="00F11B9D" w:rsidP="00053B7D">
      <w:pPr>
        <w:jc w:val="left"/>
        <w:rPr>
          <w:b/>
          <w:bCs/>
          <w:szCs w:val="24"/>
        </w:rPr>
      </w:pPr>
    </w:p>
    <w:p w14:paraId="5CA5E8DB" w14:textId="77777777" w:rsidR="00F11B9D" w:rsidRDefault="00F11B9D" w:rsidP="00053B7D">
      <w:pPr>
        <w:jc w:val="left"/>
        <w:rPr>
          <w:b/>
          <w:bCs/>
          <w:color w:val="2F5496" w:themeColor="accent1" w:themeShade="BF"/>
          <w:sz w:val="18"/>
          <w:szCs w:val="18"/>
        </w:rPr>
      </w:pPr>
    </w:p>
    <w:p w14:paraId="7BBCA0C4" w14:textId="6086D256" w:rsidR="005610D8" w:rsidRDefault="005610D8" w:rsidP="00053B7D">
      <w:pPr>
        <w:jc w:val="left"/>
        <w:rPr>
          <w:b/>
          <w:bCs/>
          <w:color w:val="2F5496" w:themeColor="accent1" w:themeShade="BF"/>
          <w:sz w:val="18"/>
          <w:szCs w:val="18"/>
        </w:rPr>
      </w:pPr>
    </w:p>
    <w:p w14:paraId="2F402833" w14:textId="4C0740A2" w:rsidR="005610D8" w:rsidRDefault="005610D8" w:rsidP="00053B7D">
      <w:pPr>
        <w:jc w:val="left"/>
        <w:rPr>
          <w:b/>
          <w:bCs/>
          <w:color w:val="2F5496" w:themeColor="accent1" w:themeShade="BF"/>
          <w:sz w:val="18"/>
          <w:szCs w:val="18"/>
        </w:rPr>
      </w:pPr>
    </w:p>
    <w:p w14:paraId="4D4762F0" w14:textId="7CF0CD23" w:rsidR="005610D8" w:rsidRDefault="005610D8" w:rsidP="00053B7D">
      <w:pPr>
        <w:jc w:val="left"/>
        <w:rPr>
          <w:b/>
          <w:bCs/>
          <w:color w:val="2F5496" w:themeColor="accent1" w:themeShade="BF"/>
          <w:sz w:val="18"/>
          <w:szCs w:val="18"/>
        </w:rPr>
      </w:pPr>
    </w:p>
    <w:p w14:paraId="7C036EB0" w14:textId="77777777" w:rsidR="00781504" w:rsidRDefault="00781504" w:rsidP="00053B7D">
      <w:pPr>
        <w:jc w:val="left"/>
        <w:rPr>
          <w:b/>
          <w:bCs/>
          <w:color w:val="2F5496" w:themeColor="accent1" w:themeShade="BF"/>
          <w:sz w:val="18"/>
          <w:szCs w:val="18"/>
        </w:rPr>
      </w:pPr>
    </w:p>
    <w:p w14:paraId="3CFAB346" w14:textId="233E6883" w:rsidR="005610D8" w:rsidRDefault="005610D8" w:rsidP="00053B7D">
      <w:pPr>
        <w:jc w:val="left"/>
        <w:rPr>
          <w:b/>
          <w:bCs/>
          <w:color w:val="2F5496" w:themeColor="accent1" w:themeShade="BF"/>
          <w:sz w:val="18"/>
          <w:szCs w:val="18"/>
        </w:rPr>
      </w:pPr>
    </w:p>
    <w:p w14:paraId="2C3C29E1" w14:textId="1F0BA79C" w:rsidR="005610D8" w:rsidRDefault="005610D8" w:rsidP="00053B7D">
      <w:pPr>
        <w:jc w:val="left"/>
        <w:rPr>
          <w:b/>
          <w:bCs/>
          <w:color w:val="2F5496" w:themeColor="accent1" w:themeShade="BF"/>
          <w:sz w:val="18"/>
          <w:szCs w:val="18"/>
        </w:rPr>
      </w:pPr>
    </w:p>
    <w:p w14:paraId="53EA9276" w14:textId="77777777" w:rsidR="006B2B7D" w:rsidRDefault="006B2B7D" w:rsidP="00053B7D">
      <w:pPr>
        <w:jc w:val="left"/>
        <w:rPr>
          <w:b/>
          <w:bCs/>
          <w:color w:val="2F5496" w:themeColor="accent1" w:themeShade="BF"/>
          <w:sz w:val="18"/>
          <w:szCs w:val="18"/>
        </w:rPr>
      </w:pPr>
    </w:p>
    <w:p w14:paraId="21B8185B" w14:textId="0E9DDBFB" w:rsidR="00A2447A" w:rsidRPr="00A2447A" w:rsidRDefault="007011A6" w:rsidP="00053B7D">
      <w:pPr>
        <w:pStyle w:val="Heading2"/>
        <w:numPr>
          <w:ilvl w:val="0"/>
          <w:numId w:val="0"/>
        </w:numPr>
        <w:rPr>
          <w:color w:val="4472C4" w:themeColor="accent1"/>
          <w:sz w:val="40"/>
          <w:szCs w:val="40"/>
        </w:rPr>
      </w:pPr>
      <w:bookmarkStart w:id="169" w:name="_Toc65010683"/>
      <w:bookmarkStart w:id="170" w:name="_Toc65010768"/>
      <w:bookmarkStart w:id="171" w:name="_Toc65010937"/>
      <w:bookmarkStart w:id="172" w:name="_Toc120565443"/>
      <w:bookmarkStart w:id="173" w:name="_Hlk65165151"/>
      <w:r w:rsidRPr="00A2447A">
        <w:rPr>
          <w:sz w:val="40"/>
          <w:szCs w:val="40"/>
        </w:rPr>
        <w:lastRenderedPageBreak/>
        <w:t xml:space="preserve">Section </w:t>
      </w:r>
      <w:r w:rsidR="005F727D">
        <w:rPr>
          <w:sz w:val="40"/>
          <w:szCs w:val="40"/>
        </w:rPr>
        <w:t>6</w:t>
      </w:r>
      <w:r w:rsidRPr="00A2447A">
        <w:rPr>
          <w:sz w:val="40"/>
          <w:szCs w:val="40"/>
        </w:rPr>
        <w:t>: Discussion &amp; Learning</w:t>
      </w:r>
      <w:bookmarkEnd w:id="169"/>
      <w:bookmarkEnd w:id="170"/>
      <w:bookmarkEnd w:id="171"/>
      <w:bookmarkEnd w:id="172"/>
      <w:r w:rsidRPr="00A2447A">
        <w:rPr>
          <w:sz w:val="40"/>
          <w:szCs w:val="40"/>
        </w:rPr>
        <w:t xml:space="preserve"> </w:t>
      </w:r>
    </w:p>
    <w:p w14:paraId="330CDFB4" w14:textId="015E1A6E" w:rsidR="00A2447A" w:rsidRDefault="00A2447A" w:rsidP="00781504">
      <w:pPr>
        <w:pStyle w:val="Heading2"/>
        <w:numPr>
          <w:ilvl w:val="1"/>
          <w:numId w:val="15"/>
        </w:numPr>
        <w:spacing w:before="0" w:after="0"/>
        <w:rPr>
          <w:color w:val="4472C4" w:themeColor="accent1"/>
        </w:rPr>
      </w:pPr>
      <w:bookmarkStart w:id="174" w:name="_Toc120565444"/>
      <w:bookmarkEnd w:id="173"/>
      <w:r>
        <w:rPr>
          <w:color w:val="4472C4" w:themeColor="accent1"/>
        </w:rPr>
        <w:t>Introductio</w:t>
      </w:r>
      <w:r w:rsidR="00D3203A">
        <w:rPr>
          <w:color w:val="4472C4" w:themeColor="accent1"/>
        </w:rPr>
        <w:t>n</w:t>
      </w:r>
      <w:bookmarkEnd w:id="174"/>
    </w:p>
    <w:p w14:paraId="1F366D03" w14:textId="69019D7E" w:rsidR="00593260" w:rsidRDefault="00A2447A" w:rsidP="00781504">
      <w:pPr>
        <w:jc w:val="left"/>
      </w:pPr>
      <w:r>
        <w:t>This section will discuss</w:t>
      </w:r>
      <w:r w:rsidR="003E4207">
        <w:t xml:space="preserve"> and summarise</w:t>
      </w:r>
      <w:r>
        <w:t xml:space="preserve"> the </w:t>
      </w:r>
      <w:r w:rsidR="00303C56">
        <w:t xml:space="preserve">social impact </w:t>
      </w:r>
      <w:r>
        <w:t>study</w:t>
      </w:r>
      <w:r w:rsidR="00D73125">
        <w:t xml:space="preserve"> and</w:t>
      </w:r>
      <w:r w:rsidR="003E4207">
        <w:t xml:space="preserve"> reflect on some key learnings</w:t>
      </w:r>
      <w:r w:rsidR="00C663ED">
        <w:t xml:space="preserve">.  </w:t>
      </w:r>
    </w:p>
    <w:p w14:paraId="4B9117FA" w14:textId="77777777" w:rsidR="00781504" w:rsidRDefault="00781504" w:rsidP="00781504">
      <w:pPr>
        <w:jc w:val="left"/>
        <w:rPr>
          <w:lang w:val="en-US"/>
        </w:rPr>
      </w:pPr>
    </w:p>
    <w:p w14:paraId="2A077E37" w14:textId="48AFE5EC" w:rsidR="00ED555F" w:rsidRDefault="00ED555F" w:rsidP="00781504">
      <w:pPr>
        <w:pStyle w:val="Heading2"/>
        <w:numPr>
          <w:ilvl w:val="1"/>
          <w:numId w:val="15"/>
        </w:numPr>
        <w:spacing w:before="0" w:after="0"/>
        <w:rPr>
          <w:color w:val="4472C4" w:themeColor="accent1"/>
        </w:rPr>
      </w:pPr>
      <w:bookmarkStart w:id="175" w:name="_Toc120565445"/>
      <w:bookmarkStart w:id="176" w:name="_Hlk120439469"/>
      <w:r>
        <w:rPr>
          <w:color w:val="4472C4" w:themeColor="accent1"/>
        </w:rPr>
        <w:t xml:space="preserve">What </w:t>
      </w:r>
      <w:r w:rsidR="00B965E6">
        <w:rPr>
          <w:color w:val="4472C4" w:themeColor="accent1"/>
        </w:rPr>
        <w:t>can be learned from</w:t>
      </w:r>
      <w:r>
        <w:rPr>
          <w:color w:val="4472C4" w:themeColor="accent1"/>
        </w:rPr>
        <w:t xml:space="preserve"> </w:t>
      </w:r>
      <w:r w:rsidR="00B965E6">
        <w:rPr>
          <w:color w:val="4472C4" w:themeColor="accent1"/>
        </w:rPr>
        <w:t>l</w:t>
      </w:r>
      <w:r>
        <w:rPr>
          <w:color w:val="4472C4" w:themeColor="accent1"/>
        </w:rPr>
        <w:t>iterature</w:t>
      </w:r>
      <w:bookmarkEnd w:id="175"/>
    </w:p>
    <w:bookmarkEnd w:id="176"/>
    <w:p w14:paraId="357B84FD" w14:textId="30C16AF7" w:rsidR="002F5B5F" w:rsidRPr="00C723AA" w:rsidRDefault="007A4FE6" w:rsidP="00781504">
      <w:pPr>
        <w:autoSpaceDE w:val="0"/>
        <w:autoSpaceDN w:val="0"/>
        <w:adjustRightInd w:val="0"/>
        <w:jc w:val="left"/>
        <w:rPr>
          <w:noProof/>
        </w:rPr>
      </w:pPr>
      <w:r>
        <w:rPr>
          <w:noProof/>
        </w:rPr>
        <w:t xml:space="preserve">The demise of CCs </w:t>
      </w:r>
      <w:r w:rsidR="00B55034">
        <w:rPr>
          <w:noProof/>
        </w:rPr>
        <w:t>in Ireland can be attributed to one or more of</w:t>
      </w:r>
      <w:r>
        <w:rPr>
          <w:noProof/>
        </w:rPr>
        <w:t>, the unsustainability of the mostly voluntary commitment required to keep then afloat, the experimiental nature of some</w:t>
      </w:r>
      <w:r w:rsidR="00C6768B">
        <w:rPr>
          <w:noProof/>
        </w:rPr>
        <w:t xml:space="preserve">, </w:t>
      </w:r>
      <w:r>
        <w:rPr>
          <w:noProof/>
        </w:rPr>
        <w:t>the absence of a unifying factor to attract and bind members</w:t>
      </w:r>
      <w:r w:rsidR="00C6768B">
        <w:rPr>
          <w:noProof/>
        </w:rPr>
        <w:t xml:space="preserve"> and </w:t>
      </w:r>
      <w:r w:rsidR="00CD5FA0">
        <w:rPr>
          <w:noProof/>
        </w:rPr>
        <w:t xml:space="preserve">a lack of capacity and/or will to address regulation and compliance.  </w:t>
      </w:r>
      <w:r w:rsidR="00FC4D80">
        <w:rPr>
          <w:rFonts w:cstheme="minorHAnsi"/>
          <w:szCs w:val="24"/>
        </w:rPr>
        <w:t>TB</w:t>
      </w:r>
      <w:r w:rsidR="003E2F19">
        <w:rPr>
          <w:rFonts w:cstheme="minorHAnsi"/>
          <w:szCs w:val="24"/>
        </w:rPr>
        <w:t>I</w:t>
      </w:r>
      <w:r w:rsidR="00FC4D80">
        <w:rPr>
          <w:rFonts w:cstheme="minorHAnsi"/>
          <w:szCs w:val="24"/>
        </w:rPr>
        <w:t xml:space="preserve"> represent a tangible upgrade in evolution of Irish CCs towards more broadly appreciate</w:t>
      </w:r>
      <w:r w:rsidR="0020690A">
        <w:rPr>
          <w:rFonts w:cstheme="minorHAnsi"/>
          <w:szCs w:val="24"/>
        </w:rPr>
        <w:t>d</w:t>
      </w:r>
      <w:r w:rsidR="00FC4D80">
        <w:rPr>
          <w:rFonts w:cstheme="minorHAnsi"/>
          <w:szCs w:val="24"/>
        </w:rPr>
        <w:t xml:space="preserve"> and professional systems. </w:t>
      </w:r>
      <w:r w:rsidR="0020690A">
        <w:rPr>
          <w:noProof/>
        </w:rPr>
        <w:t xml:space="preserve">The Timebanking ethos of all members’ time being equal is rendering it one of the most used CCs globally with in excess of one thousand live </w:t>
      </w:r>
      <w:r w:rsidR="00D34D23">
        <w:rPr>
          <w:noProof/>
        </w:rPr>
        <w:t>TBs</w:t>
      </w:r>
      <w:r w:rsidR="0020690A">
        <w:rPr>
          <w:noProof/>
        </w:rPr>
        <w:t xml:space="preserve"> operational world wide.  </w:t>
      </w:r>
    </w:p>
    <w:p w14:paraId="2F0C7D28" w14:textId="77777777" w:rsidR="002F5B5F" w:rsidRDefault="002F5B5F" w:rsidP="00FC4D80">
      <w:pPr>
        <w:autoSpaceDE w:val="0"/>
        <w:autoSpaceDN w:val="0"/>
        <w:adjustRightInd w:val="0"/>
        <w:jc w:val="left"/>
        <w:rPr>
          <w:rFonts w:cstheme="minorHAnsi"/>
          <w:szCs w:val="24"/>
        </w:rPr>
      </w:pPr>
    </w:p>
    <w:p w14:paraId="4912F4BC" w14:textId="734AD7CA" w:rsidR="00CB51FD" w:rsidRDefault="00CB51FD" w:rsidP="003E518E">
      <w:pPr>
        <w:jc w:val="left"/>
        <w:rPr>
          <w:rFonts w:eastAsiaTheme="majorEastAsia" w:cstheme="minorHAnsi"/>
          <w:bCs/>
          <w:noProof/>
        </w:rPr>
      </w:pPr>
      <w:r>
        <w:rPr>
          <w:rFonts w:eastAsiaTheme="majorEastAsia" w:cstheme="minorHAnsi"/>
          <w:bCs/>
          <w:noProof/>
        </w:rPr>
        <w:t xml:space="preserve">The </w:t>
      </w:r>
      <w:r w:rsidRPr="003E518E">
        <w:rPr>
          <w:rFonts w:eastAsiaTheme="majorEastAsia" w:cstheme="minorHAnsi"/>
          <w:bCs/>
          <w:noProof/>
        </w:rPr>
        <w:t xml:space="preserve">Department of Work and Pensions UK have </w:t>
      </w:r>
      <w:r>
        <w:rPr>
          <w:rFonts w:eastAsiaTheme="majorEastAsia" w:cstheme="minorHAnsi"/>
          <w:bCs/>
          <w:noProof/>
        </w:rPr>
        <w:t>embraced</w:t>
      </w:r>
      <w:r w:rsidRPr="003E518E">
        <w:rPr>
          <w:rFonts w:eastAsiaTheme="majorEastAsia" w:cstheme="minorHAnsi"/>
          <w:bCs/>
          <w:noProof/>
        </w:rPr>
        <w:t xml:space="preserve"> the positive impact of </w:t>
      </w:r>
      <w:r w:rsidR="00EC67B7">
        <w:rPr>
          <w:rFonts w:eastAsiaTheme="majorEastAsia" w:cstheme="minorHAnsi"/>
          <w:bCs/>
          <w:noProof/>
        </w:rPr>
        <w:t>T</w:t>
      </w:r>
      <w:r w:rsidRPr="003E518E">
        <w:rPr>
          <w:rFonts w:eastAsiaTheme="majorEastAsia" w:cstheme="minorHAnsi"/>
          <w:bCs/>
          <w:noProof/>
        </w:rPr>
        <w:t>imebanking</w:t>
      </w:r>
      <w:r>
        <w:rPr>
          <w:rFonts w:eastAsiaTheme="majorEastAsia" w:cstheme="minorHAnsi"/>
          <w:bCs/>
          <w:noProof/>
        </w:rPr>
        <w:t xml:space="preserve"> by in some regions mandating participation </w:t>
      </w:r>
      <w:r w:rsidRPr="003E518E">
        <w:rPr>
          <w:rFonts w:eastAsiaTheme="majorEastAsia" w:cstheme="minorHAnsi"/>
          <w:bCs/>
          <w:noProof/>
        </w:rPr>
        <w:t>to achieve activation of long-term unemployed back into mainstream employment.</w:t>
      </w:r>
      <w:r>
        <w:rPr>
          <w:rFonts w:eastAsiaTheme="majorEastAsia" w:cstheme="minorHAnsi"/>
          <w:bCs/>
          <w:noProof/>
        </w:rPr>
        <w:t xml:space="preserve"> </w:t>
      </w:r>
      <w:r w:rsidR="00557A04">
        <w:rPr>
          <w:rFonts w:eastAsiaTheme="majorEastAsia" w:cstheme="minorHAnsi"/>
          <w:bCs/>
          <w:noProof/>
        </w:rPr>
        <w:t xml:space="preserve">Increasingly, </w:t>
      </w:r>
      <w:r w:rsidR="00475BFD">
        <w:rPr>
          <w:rFonts w:eastAsiaTheme="majorEastAsia" w:cstheme="minorHAnsi"/>
          <w:bCs/>
          <w:noProof/>
        </w:rPr>
        <w:t>TBs</w:t>
      </w:r>
      <w:r w:rsidR="00EF61C0">
        <w:rPr>
          <w:rFonts w:eastAsiaTheme="majorEastAsia" w:cstheme="minorHAnsi"/>
          <w:bCs/>
          <w:noProof/>
        </w:rPr>
        <w:t xml:space="preserve"> in high population areas</w:t>
      </w:r>
      <w:r w:rsidR="00475BFD">
        <w:rPr>
          <w:rFonts w:eastAsiaTheme="majorEastAsia" w:cstheme="minorHAnsi"/>
          <w:bCs/>
          <w:noProof/>
        </w:rPr>
        <w:t xml:space="preserve"> tend to be issue</w:t>
      </w:r>
      <w:r w:rsidR="00EF61C0">
        <w:rPr>
          <w:rFonts w:eastAsiaTheme="majorEastAsia" w:cstheme="minorHAnsi"/>
          <w:bCs/>
          <w:noProof/>
        </w:rPr>
        <w:t xml:space="preserve"> focussed</w:t>
      </w:r>
      <w:r w:rsidR="00DB3FB1">
        <w:rPr>
          <w:rFonts w:eastAsiaTheme="majorEastAsia" w:cstheme="minorHAnsi"/>
          <w:bCs/>
          <w:noProof/>
        </w:rPr>
        <w:t xml:space="preserve"> around</w:t>
      </w:r>
      <w:r w:rsidR="00AA2B34">
        <w:rPr>
          <w:rFonts w:eastAsiaTheme="majorEastAsia" w:cstheme="minorHAnsi"/>
          <w:bCs/>
          <w:noProof/>
        </w:rPr>
        <w:t xml:space="preserve"> for example</w:t>
      </w:r>
      <w:r w:rsidR="00DB3FB1">
        <w:rPr>
          <w:rFonts w:eastAsiaTheme="majorEastAsia" w:cstheme="minorHAnsi"/>
          <w:bCs/>
          <w:noProof/>
        </w:rPr>
        <w:t xml:space="preserve"> the elderly, homeless</w:t>
      </w:r>
      <w:r w:rsidR="00AA2B34">
        <w:rPr>
          <w:rFonts w:eastAsiaTheme="majorEastAsia" w:cstheme="minorHAnsi"/>
          <w:bCs/>
          <w:noProof/>
        </w:rPr>
        <w:t xml:space="preserve">, </w:t>
      </w:r>
      <w:r w:rsidR="007C3288">
        <w:rPr>
          <w:rFonts w:eastAsiaTheme="majorEastAsia" w:cstheme="minorHAnsi"/>
          <w:bCs/>
          <w:noProof/>
        </w:rPr>
        <w:t>those living in poverty and/or attending foodbanks</w:t>
      </w:r>
      <w:r w:rsidR="00CC68E7">
        <w:rPr>
          <w:rFonts w:eastAsiaTheme="majorEastAsia" w:cstheme="minorHAnsi"/>
          <w:bCs/>
          <w:noProof/>
        </w:rPr>
        <w:t xml:space="preserve">, </w:t>
      </w:r>
      <w:r w:rsidR="002F5B5F">
        <w:rPr>
          <w:rFonts w:eastAsiaTheme="majorEastAsia" w:cstheme="minorHAnsi"/>
          <w:bCs/>
          <w:noProof/>
        </w:rPr>
        <w:t xml:space="preserve">long term unemployed, young people who are not in education, employment or training (NEET) and those recently released from prison.  </w:t>
      </w:r>
      <w:r w:rsidR="00B965E6">
        <w:rPr>
          <w:rFonts w:eastAsiaTheme="majorEastAsia" w:cstheme="minorHAnsi"/>
          <w:bCs/>
          <w:noProof/>
        </w:rPr>
        <w:t xml:space="preserve">This is congruent with Goodwin’s 2014 analysis of </w:t>
      </w:r>
      <w:r w:rsidR="00EC67B7">
        <w:rPr>
          <w:rFonts w:eastAsiaTheme="majorEastAsia" w:cstheme="minorHAnsi"/>
          <w:bCs/>
          <w:noProof/>
        </w:rPr>
        <w:t>T</w:t>
      </w:r>
      <w:r w:rsidR="00B965E6">
        <w:rPr>
          <w:rFonts w:eastAsiaTheme="majorEastAsia" w:cstheme="minorHAnsi"/>
          <w:bCs/>
          <w:noProof/>
        </w:rPr>
        <w:t>imebanking as a solution to unmet need and unused capacities which identified the elderly as an unused resource, young people as untapped assets and people in prison as wasted assets.</w:t>
      </w:r>
      <w:r w:rsidR="003E518E">
        <w:rPr>
          <w:rFonts w:eastAsiaTheme="majorEastAsia" w:cstheme="minorHAnsi"/>
          <w:bCs/>
          <w:noProof/>
        </w:rPr>
        <w:t xml:space="preserve"> </w:t>
      </w:r>
    </w:p>
    <w:p w14:paraId="1CC72977" w14:textId="1F8E872F" w:rsidR="00FE0C4E" w:rsidRDefault="00FE0C4E" w:rsidP="00B965E6">
      <w:pPr>
        <w:jc w:val="left"/>
        <w:rPr>
          <w:rFonts w:eastAsiaTheme="majorEastAsia" w:cstheme="minorHAnsi"/>
          <w:bCs/>
          <w:noProof/>
        </w:rPr>
      </w:pPr>
    </w:p>
    <w:p w14:paraId="763FD803" w14:textId="5C37B2C2" w:rsidR="00E94419" w:rsidRDefault="00FE0C4E" w:rsidP="000265DC">
      <w:pPr>
        <w:autoSpaceDE w:val="0"/>
        <w:autoSpaceDN w:val="0"/>
        <w:adjustRightInd w:val="0"/>
        <w:jc w:val="left"/>
        <w:rPr>
          <w:rFonts w:cstheme="minorHAnsi"/>
          <w:szCs w:val="24"/>
        </w:rPr>
      </w:pPr>
      <w:r w:rsidRPr="00763395">
        <w:rPr>
          <w:rFonts w:cstheme="minorHAnsi"/>
          <w:szCs w:val="24"/>
        </w:rPr>
        <w:t xml:space="preserve">Making the earning </w:t>
      </w:r>
      <w:r w:rsidR="00187CF6">
        <w:rPr>
          <w:rFonts w:cstheme="minorHAnsi"/>
          <w:szCs w:val="24"/>
        </w:rPr>
        <w:t>of</w:t>
      </w:r>
      <w:r w:rsidRPr="00763395">
        <w:rPr>
          <w:rFonts w:cstheme="minorHAnsi"/>
          <w:szCs w:val="24"/>
        </w:rPr>
        <w:t xml:space="preserve"> credits accessible enabl</w:t>
      </w:r>
      <w:r w:rsidR="00A06982">
        <w:rPr>
          <w:rFonts w:cstheme="minorHAnsi"/>
          <w:szCs w:val="24"/>
        </w:rPr>
        <w:t>ing</w:t>
      </w:r>
      <w:r w:rsidRPr="00763395">
        <w:rPr>
          <w:rFonts w:cstheme="minorHAnsi"/>
          <w:szCs w:val="24"/>
        </w:rPr>
        <w:t xml:space="preserve"> </w:t>
      </w:r>
      <w:r w:rsidR="00D90FA6">
        <w:rPr>
          <w:rFonts w:cstheme="minorHAnsi"/>
          <w:szCs w:val="24"/>
        </w:rPr>
        <w:t>TBs</w:t>
      </w:r>
      <w:r w:rsidRPr="00763395">
        <w:rPr>
          <w:rFonts w:cstheme="minorHAnsi"/>
          <w:szCs w:val="24"/>
        </w:rPr>
        <w:t xml:space="preserve"> to</w:t>
      </w:r>
      <w:r w:rsidR="00D90FA6">
        <w:rPr>
          <w:rFonts w:cstheme="minorHAnsi"/>
          <w:szCs w:val="24"/>
        </w:rPr>
        <w:t xml:space="preserve"> engage people </w:t>
      </w:r>
      <w:r w:rsidRPr="00763395">
        <w:rPr>
          <w:rFonts w:cstheme="minorHAnsi"/>
          <w:szCs w:val="24"/>
        </w:rPr>
        <w:t>with high support needs</w:t>
      </w:r>
      <w:r w:rsidR="004B4190">
        <w:rPr>
          <w:rFonts w:cstheme="minorHAnsi"/>
          <w:szCs w:val="24"/>
        </w:rPr>
        <w:t xml:space="preserve"> was a consistent factor in the most successful</w:t>
      </w:r>
      <w:r w:rsidR="00DE0A90">
        <w:rPr>
          <w:rFonts w:cstheme="minorHAnsi"/>
          <w:szCs w:val="24"/>
        </w:rPr>
        <w:t xml:space="preserve"> UK TBs as</w:t>
      </w:r>
      <w:r w:rsidR="00F317A6">
        <w:rPr>
          <w:rFonts w:cstheme="minorHAnsi"/>
          <w:szCs w:val="24"/>
        </w:rPr>
        <w:t xml:space="preserve"> was having professional and dedicated paid staff </w:t>
      </w:r>
      <w:r w:rsidR="00230A2A">
        <w:rPr>
          <w:rFonts w:cstheme="minorHAnsi"/>
          <w:szCs w:val="24"/>
        </w:rPr>
        <w:t xml:space="preserve">and moving away from a reliance on volunteers. </w:t>
      </w:r>
      <w:r w:rsidR="00893013">
        <w:rPr>
          <w:szCs w:val="24"/>
        </w:rPr>
        <w:t xml:space="preserve">Literature </w:t>
      </w:r>
      <w:r w:rsidR="00230A2A">
        <w:rPr>
          <w:szCs w:val="24"/>
        </w:rPr>
        <w:t>indicated</w:t>
      </w:r>
      <w:r w:rsidR="00230A2A" w:rsidRPr="00C63B76">
        <w:rPr>
          <w:szCs w:val="24"/>
        </w:rPr>
        <w:t xml:space="preserve"> that it is unlikely that </w:t>
      </w:r>
      <w:r w:rsidR="00893013">
        <w:rPr>
          <w:szCs w:val="24"/>
        </w:rPr>
        <w:t>the TBs analysed</w:t>
      </w:r>
      <w:r w:rsidR="00230A2A" w:rsidRPr="00C63B76">
        <w:rPr>
          <w:szCs w:val="24"/>
        </w:rPr>
        <w:t xml:space="preserve"> would continue without funding for the coordinators</w:t>
      </w:r>
      <w:r w:rsidR="00230A2A">
        <w:rPr>
          <w:szCs w:val="24"/>
        </w:rPr>
        <w:t xml:space="preserve"> and highlighted the </w:t>
      </w:r>
      <w:r w:rsidR="00230A2A" w:rsidRPr="00C63B76">
        <w:rPr>
          <w:szCs w:val="24"/>
        </w:rPr>
        <w:t>difficult</w:t>
      </w:r>
      <w:r w:rsidR="00230A2A">
        <w:rPr>
          <w:szCs w:val="24"/>
        </w:rPr>
        <w:t>ies</w:t>
      </w:r>
      <w:r w:rsidR="00230A2A" w:rsidRPr="00C63B76">
        <w:rPr>
          <w:szCs w:val="24"/>
        </w:rPr>
        <w:t xml:space="preserve"> </w:t>
      </w:r>
      <w:r w:rsidR="00230A2A">
        <w:rPr>
          <w:szCs w:val="24"/>
        </w:rPr>
        <w:t>in</w:t>
      </w:r>
      <w:r w:rsidR="00230A2A" w:rsidRPr="00C63B76">
        <w:rPr>
          <w:szCs w:val="24"/>
        </w:rPr>
        <w:t xml:space="preserve"> encourag</w:t>
      </w:r>
      <w:r w:rsidR="00230A2A">
        <w:rPr>
          <w:szCs w:val="24"/>
        </w:rPr>
        <w:t>ing</w:t>
      </w:r>
      <w:r w:rsidR="00230A2A" w:rsidRPr="00C63B76">
        <w:rPr>
          <w:szCs w:val="24"/>
        </w:rPr>
        <w:t xml:space="preserve"> members to take on more responsibility in the </w:t>
      </w:r>
      <w:r w:rsidR="00142B4C">
        <w:rPr>
          <w:szCs w:val="24"/>
        </w:rPr>
        <w:t xml:space="preserve">TB. </w:t>
      </w:r>
      <w:r w:rsidR="00E94419">
        <w:rPr>
          <w:rFonts w:cstheme="minorHAnsi"/>
          <w:szCs w:val="24"/>
        </w:rPr>
        <w:t xml:space="preserve">Other challenges </w:t>
      </w:r>
      <w:r w:rsidR="003C1F6E">
        <w:rPr>
          <w:rFonts w:cstheme="minorHAnsi"/>
          <w:szCs w:val="24"/>
        </w:rPr>
        <w:t xml:space="preserve">included </w:t>
      </w:r>
      <w:r w:rsidR="005A374F">
        <w:rPr>
          <w:rFonts w:cstheme="minorHAnsi"/>
          <w:szCs w:val="24"/>
        </w:rPr>
        <w:t>a</w:t>
      </w:r>
      <w:r w:rsidR="00E94419">
        <w:rPr>
          <w:rFonts w:cstheme="minorHAnsi"/>
          <w:szCs w:val="24"/>
        </w:rPr>
        <w:t xml:space="preserve"> </w:t>
      </w:r>
      <w:r w:rsidR="003C1F6E">
        <w:rPr>
          <w:rFonts w:cstheme="minorHAnsi"/>
          <w:szCs w:val="24"/>
        </w:rPr>
        <w:t xml:space="preserve">lack of </w:t>
      </w:r>
      <w:r w:rsidR="007E2A2C">
        <w:rPr>
          <w:rFonts w:cstheme="minorHAnsi"/>
          <w:szCs w:val="24"/>
        </w:rPr>
        <w:t xml:space="preserve">services to </w:t>
      </w:r>
      <w:r w:rsidR="005A374F">
        <w:rPr>
          <w:rFonts w:cstheme="minorHAnsi"/>
          <w:szCs w:val="24"/>
        </w:rPr>
        <w:t>entice members to trade</w:t>
      </w:r>
      <w:r w:rsidR="00E94419">
        <w:rPr>
          <w:rFonts w:cstheme="minorHAnsi"/>
          <w:szCs w:val="24"/>
        </w:rPr>
        <w:t xml:space="preserve"> </w:t>
      </w:r>
      <w:r w:rsidR="005A374F">
        <w:rPr>
          <w:rFonts w:cstheme="minorHAnsi"/>
          <w:szCs w:val="24"/>
        </w:rPr>
        <w:t>their</w:t>
      </w:r>
      <w:r w:rsidR="00E94419">
        <w:rPr>
          <w:rFonts w:cstheme="minorHAnsi"/>
          <w:szCs w:val="24"/>
        </w:rPr>
        <w:t xml:space="preserve"> credits</w:t>
      </w:r>
      <w:r w:rsidR="004D176F">
        <w:rPr>
          <w:rFonts w:cstheme="minorHAnsi"/>
          <w:szCs w:val="24"/>
        </w:rPr>
        <w:t xml:space="preserve"> which was mitigated somewhat by</w:t>
      </w:r>
      <w:r w:rsidR="00E94419">
        <w:rPr>
          <w:rFonts w:cstheme="minorHAnsi"/>
          <w:szCs w:val="24"/>
        </w:rPr>
        <w:t xml:space="preserve"> </w:t>
      </w:r>
      <w:r w:rsidR="004D176F">
        <w:rPr>
          <w:rFonts w:cstheme="minorHAnsi"/>
          <w:szCs w:val="24"/>
        </w:rPr>
        <w:t>persuading</w:t>
      </w:r>
      <w:r w:rsidR="00E94419">
        <w:rPr>
          <w:rFonts w:cstheme="minorHAnsi"/>
          <w:szCs w:val="24"/>
        </w:rPr>
        <w:t xml:space="preserve"> </w:t>
      </w:r>
      <w:r w:rsidR="006246B9">
        <w:rPr>
          <w:rFonts w:cstheme="minorHAnsi"/>
          <w:szCs w:val="24"/>
        </w:rPr>
        <w:t>members to</w:t>
      </w:r>
      <w:r w:rsidR="00E53DD3">
        <w:rPr>
          <w:rFonts w:cstheme="minorHAnsi"/>
          <w:szCs w:val="24"/>
        </w:rPr>
        <w:t xml:space="preserve"> attend group activities</w:t>
      </w:r>
      <w:r w:rsidR="004D176F">
        <w:rPr>
          <w:rFonts w:cstheme="minorHAnsi"/>
          <w:szCs w:val="24"/>
        </w:rPr>
        <w:t xml:space="preserve">. </w:t>
      </w:r>
      <w:r w:rsidR="00E53DD3">
        <w:rPr>
          <w:rFonts w:cstheme="minorHAnsi"/>
          <w:szCs w:val="24"/>
        </w:rPr>
        <w:t xml:space="preserve"> </w:t>
      </w:r>
      <w:r w:rsidR="006246B9">
        <w:rPr>
          <w:rFonts w:cstheme="minorHAnsi"/>
          <w:szCs w:val="24"/>
        </w:rPr>
        <w:t xml:space="preserve"> </w:t>
      </w:r>
      <w:r w:rsidR="00E94419">
        <w:rPr>
          <w:rFonts w:cstheme="minorHAnsi"/>
          <w:szCs w:val="24"/>
        </w:rPr>
        <w:t xml:space="preserve"> </w:t>
      </w:r>
    </w:p>
    <w:p w14:paraId="78BB5DF1" w14:textId="04DB1A9A" w:rsidR="00197F10" w:rsidRDefault="00197F10" w:rsidP="00197F10">
      <w:pPr>
        <w:autoSpaceDE w:val="0"/>
        <w:autoSpaceDN w:val="0"/>
        <w:adjustRightInd w:val="0"/>
        <w:jc w:val="left"/>
        <w:rPr>
          <w:rFonts w:eastAsiaTheme="majorEastAsia" w:cstheme="minorHAnsi"/>
          <w:bCs/>
          <w:noProof/>
          <w:szCs w:val="24"/>
        </w:rPr>
      </w:pPr>
    </w:p>
    <w:p w14:paraId="64984230" w14:textId="403006C7" w:rsidR="00A06982" w:rsidRDefault="00A06982" w:rsidP="00197F10">
      <w:pPr>
        <w:autoSpaceDE w:val="0"/>
        <w:autoSpaceDN w:val="0"/>
        <w:adjustRightInd w:val="0"/>
        <w:jc w:val="left"/>
        <w:rPr>
          <w:rFonts w:eastAsiaTheme="majorEastAsia" w:cstheme="minorHAnsi"/>
          <w:bCs/>
          <w:noProof/>
          <w:szCs w:val="24"/>
        </w:rPr>
      </w:pPr>
    </w:p>
    <w:p w14:paraId="0D80C3E2" w14:textId="1FE7626F" w:rsidR="00A06982" w:rsidRDefault="00A06982" w:rsidP="00197F10">
      <w:pPr>
        <w:autoSpaceDE w:val="0"/>
        <w:autoSpaceDN w:val="0"/>
        <w:adjustRightInd w:val="0"/>
        <w:jc w:val="left"/>
        <w:rPr>
          <w:rFonts w:eastAsiaTheme="majorEastAsia" w:cstheme="minorHAnsi"/>
          <w:bCs/>
          <w:noProof/>
          <w:szCs w:val="24"/>
        </w:rPr>
      </w:pPr>
    </w:p>
    <w:p w14:paraId="52F035DD" w14:textId="77777777" w:rsidR="00A06982" w:rsidRDefault="00A06982" w:rsidP="00197F10">
      <w:pPr>
        <w:autoSpaceDE w:val="0"/>
        <w:autoSpaceDN w:val="0"/>
        <w:adjustRightInd w:val="0"/>
        <w:jc w:val="left"/>
        <w:rPr>
          <w:rFonts w:eastAsiaTheme="majorEastAsia" w:cstheme="minorHAnsi"/>
          <w:bCs/>
          <w:noProof/>
          <w:szCs w:val="24"/>
        </w:rPr>
      </w:pPr>
    </w:p>
    <w:p w14:paraId="76F0F3BA" w14:textId="0869410A" w:rsidR="00A80AB5" w:rsidRDefault="001F1309" w:rsidP="004E6C40">
      <w:pPr>
        <w:autoSpaceDE w:val="0"/>
        <w:autoSpaceDN w:val="0"/>
        <w:adjustRightInd w:val="0"/>
        <w:jc w:val="left"/>
        <w:rPr>
          <w:rFonts w:cstheme="minorHAnsi"/>
          <w:szCs w:val="24"/>
        </w:rPr>
      </w:pPr>
      <w:r>
        <w:rPr>
          <w:rFonts w:cstheme="minorHAnsi"/>
          <w:szCs w:val="24"/>
        </w:rPr>
        <w:lastRenderedPageBreak/>
        <w:t>The US socio economic profile of</w:t>
      </w:r>
      <w:r w:rsidR="002371CF">
        <w:rPr>
          <w:rFonts w:cstheme="minorHAnsi"/>
          <w:szCs w:val="24"/>
        </w:rPr>
        <w:t xml:space="preserve"> </w:t>
      </w:r>
      <w:r w:rsidR="00B81B61">
        <w:rPr>
          <w:rFonts w:cstheme="minorHAnsi"/>
          <w:szCs w:val="24"/>
        </w:rPr>
        <w:t xml:space="preserve">participation from those </w:t>
      </w:r>
      <w:r w:rsidR="009F61F2">
        <w:rPr>
          <w:rFonts w:cstheme="minorHAnsi"/>
          <w:szCs w:val="24"/>
        </w:rPr>
        <w:t>with low</w:t>
      </w:r>
      <w:r w:rsidR="00984EE4">
        <w:rPr>
          <w:rFonts w:cstheme="minorHAnsi"/>
          <w:szCs w:val="24"/>
        </w:rPr>
        <w:t>-income</w:t>
      </w:r>
      <w:r w:rsidR="001936E0">
        <w:rPr>
          <w:rFonts w:cstheme="minorHAnsi"/>
          <w:szCs w:val="24"/>
        </w:rPr>
        <w:t xml:space="preserve"> levels is</w:t>
      </w:r>
      <w:r w:rsidR="00A864C9">
        <w:rPr>
          <w:rFonts w:cstheme="minorHAnsi"/>
          <w:szCs w:val="24"/>
        </w:rPr>
        <w:t xml:space="preserve"> </w:t>
      </w:r>
      <w:r w:rsidR="002371CF">
        <w:rPr>
          <w:rFonts w:cstheme="minorHAnsi"/>
          <w:szCs w:val="24"/>
        </w:rPr>
        <w:t>different</w:t>
      </w:r>
      <w:r w:rsidR="001936E0">
        <w:rPr>
          <w:rFonts w:cstheme="minorHAnsi"/>
          <w:szCs w:val="24"/>
        </w:rPr>
        <w:t xml:space="preserve"> to the It</w:t>
      </w:r>
      <w:r w:rsidR="00A864C9">
        <w:rPr>
          <w:rFonts w:cstheme="minorHAnsi"/>
          <w:szCs w:val="24"/>
        </w:rPr>
        <w:t>alian</w:t>
      </w:r>
      <w:r w:rsidR="001936E0">
        <w:rPr>
          <w:rFonts w:cstheme="minorHAnsi"/>
          <w:szCs w:val="24"/>
        </w:rPr>
        <w:t xml:space="preserve"> and Spanish TBs in the literature review</w:t>
      </w:r>
      <w:r w:rsidR="00984EE4">
        <w:rPr>
          <w:rFonts w:cstheme="minorHAnsi"/>
          <w:szCs w:val="24"/>
        </w:rPr>
        <w:t xml:space="preserve">.  Despite </w:t>
      </w:r>
      <w:r w:rsidR="001936E0" w:rsidRPr="001936E0">
        <w:rPr>
          <w:rFonts w:cstheme="minorHAnsi"/>
          <w:szCs w:val="24"/>
        </w:rPr>
        <w:t xml:space="preserve">the </w:t>
      </w:r>
      <w:r w:rsidR="00B274E4">
        <w:rPr>
          <w:rFonts w:cstheme="minorHAnsi"/>
          <w:szCs w:val="24"/>
        </w:rPr>
        <w:t xml:space="preserve">increased </w:t>
      </w:r>
      <w:r w:rsidR="001936E0" w:rsidRPr="001936E0">
        <w:rPr>
          <w:rFonts w:cstheme="minorHAnsi"/>
          <w:szCs w:val="24"/>
        </w:rPr>
        <w:t>number of unemployed members</w:t>
      </w:r>
      <w:r w:rsidR="00B274E4">
        <w:rPr>
          <w:rFonts w:cstheme="minorHAnsi"/>
          <w:szCs w:val="24"/>
        </w:rPr>
        <w:t xml:space="preserve"> engaging</w:t>
      </w:r>
      <w:r w:rsidR="001936E0" w:rsidRPr="001936E0">
        <w:rPr>
          <w:rFonts w:cstheme="minorHAnsi"/>
          <w:szCs w:val="24"/>
        </w:rPr>
        <w:t>, both Spanish and Italian</w:t>
      </w:r>
      <w:r w:rsidR="00984EE4">
        <w:rPr>
          <w:rFonts w:cstheme="minorHAnsi"/>
          <w:szCs w:val="24"/>
        </w:rPr>
        <w:t xml:space="preserve"> </w:t>
      </w:r>
      <w:r w:rsidR="001936E0" w:rsidRPr="001936E0">
        <w:rPr>
          <w:rFonts w:cstheme="minorHAnsi"/>
          <w:szCs w:val="24"/>
        </w:rPr>
        <w:t>key informants indicated that their members are not characterized by monetary deprivation.</w:t>
      </w:r>
      <w:r w:rsidR="004E6C40">
        <w:rPr>
          <w:rFonts w:cstheme="minorHAnsi"/>
          <w:szCs w:val="24"/>
        </w:rPr>
        <w:t xml:space="preserve"> </w:t>
      </w:r>
      <w:r w:rsidR="004E6C40" w:rsidRPr="00C3072B">
        <w:rPr>
          <w:rFonts w:cstheme="minorHAnsi"/>
          <w:szCs w:val="24"/>
        </w:rPr>
        <w:t xml:space="preserve">The Time Network in Bergsjön (TNB) was in 2011 the only TB operating in Sweden.  </w:t>
      </w:r>
      <w:r w:rsidR="004E6C40">
        <w:rPr>
          <w:rFonts w:cstheme="minorHAnsi"/>
          <w:szCs w:val="24"/>
        </w:rPr>
        <w:t xml:space="preserve">Being an active </w:t>
      </w:r>
      <w:r w:rsidR="00BA7C7F">
        <w:rPr>
          <w:rFonts w:cstheme="minorHAnsi"/>
          <w:szCs w:val="24"/>
        </w:rPr>
        <w:t xml:space="preserve">member of </w:t>
      </w:r>
      <w:r w:rsidR="004E6C40">
        <w:rPr>
          <w:rFonts w:cstheme="minorHAnsi"/>
          <w:szCs w:val="24"/>
        </w:rPr>
        <w:t xml:space="preserve">TNB </w:t>
      </w:r>
      <w:r w:rsidR="00BA7C7F">
        <w:rPr>
          <w:rFonts w:cstheme="minorHAnsi"/>
          <w:szCs w:val="24"/>
        </w:rPr>
        <w:t xml:space="preserve">brought </w:t>
      </w:r>
      <w:r w:rsidR="004E6C40">
        <w:rPr>
          <w:rFonts w:cstheme="minorHAnsi"/>
          <w:szCs w:val="24"/>
        </w:rPr>
        <w:t>with</w:t>
      </w:r>
      <w:r w:rsidR="00BA7C7F">
        <w:rPr>
          <w:rFonts w:cstheme="minorHAnsi"/>
          <w:szCs w:val="24"/>
        </w:rPr>
        <w:t xml:space="preserve"> it</w:t>
      </w:r>
      <w:r w:rsidR="004E6C40">
        <w:rPr>
          <w:rFonts w:cstheme="minorHAnsi"/>
          <w:szCs w:val="24"/>
        </w:rPr>
        <w:t xml:space="preserve"> a responsibility to create activities in contrast to TB</w:t>
      </w:r>
      <w:r w:rsidR="003E2F19">
        <w:rPr>
          <w:rFonts w:cstheme="minorHAnsi"/>
          <w:szCs w:val="24"/>
        </w:rPr>
        <w:t>I</w:t>
      </w:r>
      <w:r w:rsidR="004E6C40">
        <w:rPr>
          <w:rFonts w:cstheme="minorHAnsi"/>
          <w:szCs w:val="24"/>
        </w:rPr>
        <w:t xml:space="preserve">’s based on an exchange of services. TNB encountered difficulties in attracting participants prepared to embrace </w:t>
      </w:r>
      <w:r w:rsidR="00B75687">
        <w:rPr>
          <w:rFonts w:cstheme="minorHAnsi"/>
          <w:szCs w:val="24"/>
        </w:rPr>
        <w:t xml:space="preserve">such a responsibility. </w:t>
      </w:r>
    </w:p>
    <w:p w14:paraId="1C23BD95" w14:textId="77777777" w:rsidR="00A80AB5" w:rsidRDefault="00A80AB5" w:rsidP="0078530A">
      <w:pPr>
        <w:autoSpaceDE w:val="0"/>
        <w:autoSpaceDN w:val="0"/>
        <w:adjustRightInd w:val="0"/>
        <w:jc w:val="left"/>
        <w:rPr>
          <w:rFonts w:cstheme="minorHAnsi"/>
          <w:szCs w:val="24"/>
        </w:rPr>
      </w:pPr>
    </w:p>
    <w:p w14:paraId="378DEE51" w14:textId="26194EEC" w:rsidR="00A80AB5" w:rsidRDefault="00710EF9" w:rsidP="0078530A">
      <w:pPr>
        <w:autoSpaceDE w:val="0"/>
        <w:autoSpaceDN w:val="0"/>
        <w:adjustRightInd w:val="0"/>
        <w:jc w:val="left"/>
        <w:rPr>
          <w:rFonts w:cstheme="minorHAnsi"/>
          <w:szCs w:val="24"/>
        </w:rPr>
      </w:pPr>
      <w:r>
        <w:rPr>
          <w:rFonts w:cstheme="minorHAnsi"/>
          <w:szCs w:val="24"/>
        </w:rPr>
        <w:t xml:space="preserve">Recurring themes from the literature review pertaining to all TBs </w:t>
      </w:r>
      <w:r w:rsidR="00F7509A">
        <w:rPr>
          <w:rFonts w:cstheme="minorHAnsi"/>
          <w:szCs w:val="24"/>
        </w:rPr>
        <w:t xml:space="preserve">in Ireland, UK, </w:t>
      </w:r>
      <w:r w:rsidR="005C38FC">
        <w:rPr>
          <w:rFonts w:cstheme="minorHAnsi"/>
          <w:szCs w:val="24"/>
        </w:rPr>
        <w:t>Europe,</w:t>
      </w:r>
      <w:r w:rsidR="00F7509A">
        <w:rPr>
          <w:rFonts w:cstheme="minorHAnsi"/>
          <w:szCs w:val="24"/>
        </w:rPr>
        <w:t xml:space="preserve"> and the US </w:t>
      </w:r>
      <w:r w:rsidR="00791152">
        <w:rPr>
          <w:rFonts w:cstheme="minorHAnsi"/>
          <w:szCs w:val="24"/>
        </w:rPr>
        <w:t>included</w:t>
      </w:r>
      <w:r w:rsidR="00E87B8C">
        <w:rPr>
          <w:rFonts w:cstheme="minorHAnsi"/>
          <w:szCs w:val="24"/>
        </w:rPr>
        <w:t xml:space="preserve"> time as a limiting factor with</w:t>
      </w:r>
      <w:r w:rsidR="00791152">
        <w:rPr>
          <w:rFonts w:cstheme="minorHAnsi"/>
          <w:szCs w:val="24"/>
        </w:rPr>
        <w:t xml:space="preserve"> </w:t>
      </w:r>
      <w:r w:rsidR="00E87B8C">
        <w:rPr>
          <w:rFonts w:cstheme="minorHAnsi"/>
          <w:szCs w:val="24"/>
        </w:rPr>
        <w:t>members finding themselves too busy to fully engage</w:t>
      </w:r>
      <w:r w:rsidR="00BB6994">
        <w:rPr>
          <w:rFonts w:cstheme="minorHAnsi"/>
          <w:szCs w:val="24"/>
        </w:rPr>
        <w:t>.</w:t>
      </w:r>
      <w:r w:rsidR="00E87B8C">
        <w:rPr>
          <w:rFonts w:cstheme="minorHAnsi"/>
          <w:szCs w:val="24"/>
        </w:rPr>
        <w:t xml:space="preserve"> </w:t>
      </w:r>
    </w:p>
    <w:p w14:paraId="3589E9C5" w14:textId="1E8FC32E" w:rsidR="0078530A" w:rsidRPr="00D313B2" w:rsidRDefault="00A80AB5" w:rsidP="0078530A">
      <w:pPr>
        <w:autoSpaceDE w:val="0"/>
        <w:autoSpaceDN w:val="0"/>
        <w:adjustRightInd w:val="0"/>
        <w:jc w:val="left"/>
        <w:rPr>
          <w:rFonts w:cstheme="minorHAnsi"/>
          <w:szCs w:val="24"/>
        </w:rPr>
      </w:pPr>
      <w:r w:rsidRPr="000445CC">
        <w:rPr>
          <w:rFonts w:cstheme="minorHAnsi"/>
          <w:szCs w:val="24"/>
        </w:rPr>
        <w:t>T</w:t>
      </w:r>
      <w:r w:rsidR="00BB6994">
        <w:rPr>
          <w:rFonts w:cstheme="minorHAnsi"/>
          <w:szCs w:val="24"/>
        </w:rPr>
        <w:t>Bs</w:t>
      </w:r>
      <w:r w:rsidRPr="000445CC">
        <w:rPr>
          <w:rFonts w:cstheme="minorHAnsi"/>
          <w:szCs w:val="24"/>
        </w:rPr>
        <w:t xml:space="preserve"> </w:t>
      </w:r>
      <w:r w:rsidR="00BB6994">
        <w:rPr>
          <w:rFonts w:cstheme="minorHAnsi"/>
          <w:szCs w:val="24"/>
        </w:rPr>
        <w:t xml:space="preserve">were </w:t>
      </w:r>
      <w:r w:rsidRPr="000445CC">
        <w:rPr>
          <w:rFonts w:cstheme="minorHAnsi"/>
          <w:szCs w:val="24"/>
        </w:rPr>
        <w:t xml:space="preserve">most successful </w:t>
      </w:r>
      <w:r w:rsidR="00BB6994">
        <w:rPr>
          <w:rFonts w:cstheme="minorHAnsi"/>
          <w:szCs w:val="24"/>
        </w:rPr>
        <w:t>when enabling</w:t>
      </w:r>
      <w:r w:rsidRPr="000445CC">
        <w:rPr>
          <w:rFonts w:cstheme="minorHAnsi"/>
          <w:szCs w:val="24"/>
        </w:rPr>
        <w:t xml:space="preserve"> </w:t>
      </w:r>
      <w:r w:rsidR="00BB6994">
        <w:rPr>
          <w:rFonts w:cstheme="minorHAnsi"/>
          <w:szCs w:val="24"/>
        </w:rPr>
        <w:t xml:space="preserve">members </w:t>
      </w:r>
      <w:r w:rsidRPr="000445CC">
        <w:rPr>
          <w:rFonts w:cstheme="minorHAnsi"/>
          <w:szCs w:val="24"/>
        </w:rPr>
        <w:t>to act on behalf of the values that they cherish and to give back to their community and help those in need.</w:t>
      </w:r>
      <w:r w:rsidR="00D313B2">
        <w:rPr>
          <w:rFonts w:cstheme="minorHAnsi"/>
          <w:szCs w:val="24"/>
        </w:rPr>
        <w:t xml:space="preserve"> </w:t>
      </w:r>
      <w:r>
        <w:rPr>
          <w:rFonts w:cstheme="minorHAnsi"/>
          <w:szCs w:val="24"/>
        </w:rPr>
        <w:t>T</w:t>
      </w:r>
      <w:r w:rsidR="0078530A" w:rsidRPr="00065759">
        <w:rPr>
          <w:szCs w:val="24"/>
        </w:rPr>
        <w:t xml:space="preserve">he motivations of </w:t>
      </w:r>
      <w:r w:rsidR="00D313B2">
        <w:rPr>
          <w:szCs w:val="24"/>
        </w:rPr>
        <w:t>some</w:t>
      </w:r>
      <w:r w:rsidR="0078530A" w:rsidRPr="00065759">
        <w:rPr>
          <w:szCs w:val="24"/>
        </w:rPr>
        <w:t xml:space="preserve"> members reach</w:t>
      </w:r>
      <w:r w:rsidR="00D313B2">
        <w:rPr>
          <w:szCs w:val="24"/>
        </w:rPr>
        <w:t>ed</w:t>
      </w:r>
      <w:r w:rsidR="0078530A" w:rsidRPr="00065759">
        <w:rPr>
          <w:szCs w:val="24"/>
        </w:rPr>
        <w:t xml:space="preserve"> far beyond the provision of access of social services, being closely connected to notions of alternative lifestyles offering some form of solidarity.</w:t>
      </w:r>
    </w:p>
    <w:p w14:paraId="79CDA2F0" w14:textId="6CBD6306" w:rsidR="00AC734A" w:rsidRPr="00DD4888" w:rsidRDefault="00C217B6" w:rsidP="00197F10">
      <w:pPr>
        <w:autoSpaceDE w:val="0"/>
        <w:autoSpaceDN w:val="0"/>
        <w:adjustRightInd w:val="0"/>
        <w:jc w:val="left"/>
        <w:rPr>
          <w:rFonts w:cstheme="minorHAnsi"/>
          <w:szCs w:val="24"/>
        </w:rPr>
      </w:pPr>
      <w:r>
        <w:rPr>
          <w:rFonts w:cstheme="minorHAnsi"/>
          <w:szCs w:val="24"/>
        </w:rPr>
        <w:t xml:space="preserve"> </w:t>
      </w:r>
    </w:p>
    <w:p w14:paraId="66F9E9C5" w14:textId="7921E439" w:rsidR="00AC734A" w:rsidRDefault="00E441BA" w:rsidP="00781504">
      <w:pPr>
        <w:pStyle w:val="Heading2"/>
        <w:numPr>
          <w:ilvl w:val="1"/>
          <w:numId w:val="15"/>
        </w:numPr>
        <w:spacing w:before="0" w:after="0"/>
        <w:rPr>
          <w:color w:val="4472C4" w:themeColor="accent1"/>
        </w:rPr>
      </w:pPr>
      <w:bookmarkStart w:id="177" w:name="_Toc120565446"/>
      <w:bookmarkStart w:id="178" w:name="_Hlk120440886"/>
      <w:r>
        <w:rPr>
          <w:color w:val="4472C4" w:themeColor="accent1"/>
        </w:rPr>
        <w:t>TB</w:t>
      </w:r>
      <w:r w:rsidR="00546F60">
        <w:rPr>
          <w:color w:val="4472C4" w:themeColor="accent1"/>
        </w:rPr>
        <w:t>I</w:t>
      </w:r>
      <w:r w:rsidR="00AC734A">
        <w:rPr>
          <w:color w:val="4472C4" w:themeColor="accent1"/>
        </w:rPr>
        <w:t xml:space="preserve"> Outputs</w:t>
      </w:r>
      <w:bookmarkEnd w:id="177"/>
      <w:r w:rsidR="00627F3C">
        <w:rPr>
          <w:color w:val="4472C4" w:themeColor="accent1"/>
        </w:rPr>
        <w:t xml:space="preserve"> </w:t>
      </w:r>
    </w:p>
    <w:bookmarkEnd w:id="178"/>
    <w:p w14:paraId="35B0D685" w14:textId="54A65CFA" w:rsidR="0042249C" w:rsidRDefault="00627F3C" w:rsidP="00781504">
      <w:pPr>
        <w:jc w:val="left"/>
        <w:rPr>
          <w:szCs w:val="24"/>
        </w:rPr>
      </w:pPr>
      <w:r>
        <w:t xml:space="preserve">During the one year scope period, </w:t>
      </w:r>
      <w:r w:rsidR="00AC734A">
        <w:t>2868 hours were exchanged via 797 transactions with over twice as many incoming than outgoing credits</w:t>
      </w:r>
      <w:r w:rsidR="007A2290">
        <w:t xml:space="preserve">.  </w:t>
      </w:r>
      <w:r w:rsidR="007B63ED" w:rsidRPr="007B63ED">
        <w:t xml:space="preserve">A total of 125 members attended </w:t>
      </w:r>
      <w:r w:rsidR="00E81355">
        <w:t>group events</w:t>
      </w:r>
      <w:r w:rsidR="00921A28">
        <w:t xml:space="preserve">, while many members still struggle to engage in trades on a 1-1 basis, </w:t>
      </w:r>
      <w:r w:rsidR="00D60109">
        <w:t xml:space="preserve">group based </w:t>
      </w:r>
      <w:r w:rsidR="0085686F">
        <w:t xml:space="preserve">educational and social activities present </w:t>
      </w:r>
      <w:r w:rsidR="00E128EA">
        <w:t>an alternative for using credits.</w:t>
      </w:r>
      <w:r w:rsidR="00E128EA" w:rsidRPr="00E128EA">
        <w:t xml:space="preserve"> </w:t>
      </w:r>
      <w:r w:rsidR="00E128EA">
        <w:t xml:space="preserve">Feedback from </w:t>
      </w:r>
      <w:r w:rsidR="00380528">
        <w:t xml:space="preserve">members indicates a strong buy in to the </w:t>
      </w:r>
      <w:r w:rsidR="00C94D53">
        <w:t xml:space="preserve">concept and value base of </w:t>
      </w:r>
      <w:r w:rsidR="003D56ED">
        <w:t>M</w:t>
      </w:r>
      <w:r w:rsidR="00380528">
        <w:t>eith</w:t>
      </w:r>
      <w:r w:rsidR="00C94D53">
        <w:t>eal</w:t>
      </w:r>
      <w:r w:rsidR="00CB6022">
        <w:t xml:space="preserve"> </w:t>
      </w:r>
      <w:r w:rsidR="00E128EA" w:rsidRPr="00E128EA">
        <w:t xml:space="preserve">an old Irish custom of good neighbourliness. </w:t>
      </w:r>
      <w:r w:rsidR="00E0770A">
        <w:t xml:space="preserve">The </w:t>
      </w:r>
      <w:r w:rsidR="00B50B80">
        <w:t>input</w:t>
      </w:r>
      <w:r w:rsidR="00E0770A">
        <w:t xml:space="preserve"> of the Broker and board members </w:t>
      </w:r>
      <w:r w:rsidR="00B50B80">
        <w:t xml:space="preserve">has been crucial to the coordination </w:t>
      </w:r>
      <w:r w:rsidR="00C84186">
        <w:t xml:space="preserve">and success of </w:t>
      </w:r>
      <w:r w:rsidR="00A56A3C">
        <w:t>M</w:t>
      </w:r>
      <w:r w:rsidR="00C84186">
        <w:t>eitheals</w:t>
      </w:r>
      <w:r w:rsidR="00D26FF1">
        <w:t xml:space="preserve"> in response </w:t>
      </w:r>
      <w:r w:rsidR="00D26FF1" w:rsidRPr="000D530C">
        <w:rPr>
          <w:szCs w:val="24"/>
        </w:rPr>
        <w:t>to acute situations</w:t>
      </w:r>
      <w:r w:rsidR="00AD12CF" w:rsidRPr="000D530C">
        <w:rPr>
          <w:szCs w:val="24"/>
        </w:rPr>
        <w:t>.</w:t>
      </w:r>
      <w:r w:rsidR="00AD12CF" w:rsidRPr="00AD12CF">
        <w:rPr>
          <w:sz w:val="22"/>
        </w:rPr>
        <w:t xml:space="preserve">  </w:t>
      </w:r>
      <w:r w:rsidR="000D530C">
        <w:rPr>
          <w:szCs w:val="24"/>
        </w:rPr>
        <w:t>Member</w:t>
      </w:r>
      <w:r w:rsidR="00391272">
        <w:rPr>
          <w:szCs w:val="24"/>
        </w:rPr>
        <w:t>s</w:t>
      </w:r>
      <w:r w:rsidR="000D530C">
        <w:rPr>
          <w:szCs w:val="24"/>
        </w:rPr>
        <w:t xml:space="preserve"> </w:t>
      </w:r>
      <w:r w:rsidR="0077780F">
        <w:rPr>
          <w:szCs w:val="24"/>
        </w:rPr>
        <w:t xml:space="preserve">emphasised </w:t>
      </w:r>
      <w:r w:rsidR="00391272">
        <w:rPr>
          <w:szCs w:val="24"/>
        </w:rPr>
        <w:t xml:space="preserve">for example, </w:t>
      </w:r>
      <w:r w:rsidR="0077780F">
        <w:rPr>
          <w:szCs w:val="24"/>
        </w:rPr>
        <w:t xml:space="preserve">the positive impact on their mental health </w:t>
      </w:r>
      <w:r w:rsidR="000D530C">
        <w:rPr>
          <w:szCs w:val="24"/>
        </w:rPr>
        <w:t xml:space="preserve">of </w:t>
      </w:r>
      <w:r w:rsidR="00AD12CF" w:rsidRPr="00AD12CF">
        <w:rPr>
          <w:szCs w:val="24"/>
        </w:rPr>
        <w:t>having their house decluttered</w:t>
      </w:r>
      <w:r w:rsidR="00352098">
        <w:rPr>
          <w:szCs w:val="24"/>
        </w:rPr>
        <w:t xml:space="preserve"> and thick bramble and bushes </w:t>
      </w:r>
      <w:r w:rsidR="006E2F09">
        <w:rPr>
          <w:szCs w:val="24"/>
        </w:rPr>
        <w:t xml:space="preserve">removed. </w:t>
      </w:r>
    </w:p>
    <w:p w14:paraId="03BD2B58" w14:textId="77777777" w:rsidR="00546F60" w:rsidRPr="00AD12CF" w:rsidRDefault="00546F60" w:rsidP="00781504">
      <w:pPr>
        <w:jc w:val="left"/>
        <w:rPr>
          <w:szCs w:val="24"/>
        </w:rPr>
      </w:pPr>
    </w:p>
    <w:p w14:paraId="540F4289" w14:textId="3D5F5435" w:rsidR="006C0B57" w:rsidRDefault="00A56A3C" w:rsidP="00546F60">
      <w:pPr>
        <w:pStyle w:val="Heading2"/>
        <w:numPr>
          <w:ilvl w:val="1"/>
          <w:numId w:val="15"/>
        </w:numPr>
        <w:spacing w:before="0" w:after="0"/>
        <w:rPr>
          <w:color w:val="4472C4" w:themeColor="accent1"/>
        </w:rPr>
      </w:pPr>
      <w:bookmarkStart w:id="179" w:name="_Toc120565447"/>
      <w:r>
        <w:rPr>
          <w:color w:val="4472C4" w:themeColor="accent1"/>
        </w:rPr>
        <w:t>TB</w:t>
      </w:r>
      <w:r w:rsidR="00546F60">
        <w:rPr>
          <w:color w:val="4472C4" w:themeColor="accent1"/>
        </w:rPr>
        <w:t>I</w:t>
      </w:r>
      <w:r w:rsidR="006C0B57">
        <w:rPr>
          <w:color w:val="4472C4" w:themeColor="accent1"/>
        </w:rPr>
        <w:t xml:space="preserve"> </w:t>
      </w:r>
      <w:r w:rsidR="001B4509">
        <w:rPr>
          <w:color w:val="4472C4" w:themeColor="accent1"/>
        </w:rPr>
        <w:t>M</w:t>
      </w:r>
      <w:r w:rsidR="006C0B57">
        <w:rPr>
          <w:color w:val="4472C4" w:themeColor="accent1"/>
        </w:rPr>
        <w:t>embers</w:t>
      </w:r>
      <w:r w:rsidR="00E13DB3">
        <w:rPr>
          <w:color w:val="4472C4" w:themeColor="accent1"/>
        </w:rPr>
        <w:t>h</w:t>
      </w:r>
      <w:r w:rsidR="006C0B57">
        <w:rPr>
          <w:color w:val="4472C4" w:themeColor="accent1"/>
        </w:rPr>
        <w:t>ip</w:t>
      </w:r>
      <w:bookmarkEnd w:id="179"/>
      <w:r w:rsidR="006C0B57">
        <w:rPr>
          <w:color w:val="4472C4" w:themeColor="accent1"/>
        </w:rPr>
        <w:t xml:space="preserve"> </w:t>
      </w:r>
    </w:p>
    <w:p w14:paraId="34D78ED0" w14:textId="6BFE89C2" w:rsidR="0042249C" w:rsidRPr="00906B1B" w:rsidRDefault="0071240F" w:rsidP="00546F60">
      <w:pPr>
        <w:autoSpaceDE w:val="0"/>
        <w:autoSpaceDN w:val="0"/>
        <w:adjustRightInd w:val="0"/>
        <w:jc w:val="left"/>
        <w:rPr>
          <w:rFonts w:eastAsiaTheme="majorEastAsia" w:cstheme="minorHAnsi"/>
          <w:bCs/>
          <w:noProof/>
          <w:szCs w:val="24"/>
        </w:rPr>
      </w:pPr>
      <w:r>
        <w:rPr>
          <w:rFonts w:cstheme="minorHAnsi"/>
          <w:szCs w:val="24"/>
        </w:rPr>
        <w:t>T</w:t>
      </w:r>
      <w:r w:rsidR="00E56FA2">
        <w:t xml:space="preserve">he average number of </w:t>
      </w:r>
      <w:r w:rsidR="00186625">
        <w:t>TB</w:t>
      </w:r>
      <w:r w:rsidR="003E2F19">
        <w:t>I</w:t>
      </w:r>
      <w:r w:rsidR="002C1541">
        <w:t xml:space="preserve"> </w:t>
      </w:r>
      <w:r w:rsidR="00E56FA2">
        <w:t xml:space="preserve">users in the period was 270.  </w:t>
      </w:r>
      <w:r w:rsidR="008311A4">
        <w:rPr>
          <w:rFonts w:cstheme="minorHAnsi"/>
          <w:szCs w:val="24"/>
        </w:rPr>
        <w:t>As a benchmark</w:t>
      </w:r>
      <w:r w:rsidR="005C002B">
        <w:rPr>
          <w:rFonts w:cstheme="minorHAnsi"/>
          <w:szCs w:val="24"/>
        </w:rPr>
        <w:t xml:space="preserve">, </w:t>
      </w:r>
      <w:r w:rsidR="008311A4">
        <w:rPr>
          <w:rFonts w:cstheme="minorHAnsi"/>
          <w:szCs w:val="24"/>
        </w:rPr>
        <w:t>the US TB in</w:t>
      </w:r>
      <w:r w:rsidR="008311A4" w:rsidRPr="001B1EC3">
        <w:rPr>
          <w:rFonts w:eastAsiaTheme="majorEastAsia" w:cstheme="minorHAnsi"/>
          <w:bCs/>
          <w:noProof/>
          <w:szCs w:val="24"/>
        </w:rPr>
        <w:t xml:space="preserve"> (Collom 2007) had 505 members</w:t>
      </w:r>
      <w:r w:rsidR="008311A4">
        <w:rPr>
          <w:rFonts w:eastAsiaTheme="majorEastAsia" w:cstheme="minorHAnsi"/>
          <w:bCs/>
          <w:noProof/>
          <w:szCs w:val="24"/>
        </w:rPr>
        <w:t xml:space="preserve">  Broadway TB in the UK had over 200 while some foodbanks in Inner City London that opearte using a</w:t>
      </w:r>
      <w:r w:rsidR="004F2558">
        <w:rPr>
          <w:rFonts w:eastAsiaTheme="majorEastAsia" w:cstheme="minorHAnsi"/>
          <w:bCs/>
          <w:noProof/>
          <w:szCs w:val="24"/>
        </w:rPr>
        <w:t>s</w:t>
      </w:r>
      <w:r w:rsidR="008311A4">
        <w:rPr>
          <w:rFonts w:eastAsiaTheme="majorEastAsia" w:cstheme="minorHAnsi"/>
          <w:bCs/>
          <w:noProof/>
          <w:szCs w:val="24"/>
        </w:rPr>
        <w:t xml:space="preserve"> TB</w:t>
      </w:r>
      <w:r w:rsidR="004F2558">
        <w:rPr>
          <w:rFonts w:eastAsiaTheme="majorEastAsia" w:cstheme="minorHAnsi"/>
          <w:bCs/>
          <w:noProof/>
          <w:szCs w:val="24"/>
        </w:rPr>
        <w:t xml:space="preserve">s </w:t>
      </w:r>
      <w:r w:rsidR="008311A4">
        <w:rPr>
          <w:rFonts w:eastAsiaTheme="majorEastAsia" w:cstheme="minorHAnsi"/>
          <w:bCs/>
          <w:noProof/>
          <w:szCs w:val="24"/>
        </w:rPr>
        <w:t>have in excess of 1000 members</w:t>
      </w:r>
      <w:r w:rsidR="00E56FA2">
        <w:rPr>
          <w:rFonts w:eastAsiaTheme="majorEastAsia" w:cstheme="minorHAnsi"/>
          <w:bCs/>
          <w:noProof/>
          <w:szCs w:val="24"/>
        </w:rPr>
        <w:t xml:space="preserve">.  However feedback from </w:t>
      </w:r>
      <w:r w:rsidR="002C1541">
        <w:rPr>
          <w:rFonts w:eastAsiaTheme="majorEastAsia" w:cstheme="minorHAnsi"/>
          <w:bCs/>
          <w:noProof/>
          <w:szCs w:val="24"/>
        </w:rPr>
        <w:t xml:space="preserve">the </w:t>
      </w:r>
      <w:r w:rsidR="00A33E33">
        <w:rPr>
          <w:rFonts w:ascii="Calibri" w:hAnsi="Calibri" w:cs="Calibri"/>
          <w:bCs/>
          <w:color w:val="000000"/>
          <w:szCs w:val="24"/>
        </w:rPr>
        <w:t>TB</w:t>
      </w:r>
      <w:r w:rsidR="003E2F19">
        <w:rPr>
          <w:rFonts w:ascii="Calibri" w:hAnsi="Calibri" w:cs="Calibri"/>
          <w:bCs/>
          <w:color w:val="000000"/>
          <w:szCs w:val="24"/>
        </w:rPr>
        <w:t>I</w:t>
      </w:r>
      <w:r w:rsidR="00A33E33">
        <w:rPr>
          <w:rFonts w:eastAsiaTheme="majorEastAsia" w:cstheme="minorHAnsi"/>
          <w:bCs/>
          <w:noProof/>
          <w:szCs w:val="24"/>
        </w:rPr>
        <w:t xml:space="preserve"> </w:t>
      </w:r>
      <w:r w:rsidR="002C1541">
        <w:rPr>
          <w:rFonts w:eastAsiaTheme="majorEastAsia" w:cstheme="minorHAnsi"/>
          <w:bCs/>
          <w:noProof/>
          <w:szCs w:val="24"/>
        </w:rPr>
        <w:t xml:space="preserve">Broker </w:t>
      </w:r>
      <w:r w:rsidR="00E56FA2">
        <w:rPr>
          <w:rFonts w:eastAsiaTheme="majorEastAsia" w:cstheme="minorHAnsi"/>
          <w:bCs/>
          <w:noProof/>
          <w:szCs w:val="24"/>
        </w:rPr>
        <w:t>suggests that the number</w:t>
      </w:r>
      <w:r w:rsidR="00A57DAA">
        <w:rPr>
          <w:rFonts w:eastAsiaTheme="majorEastAsia" w:cstheme="minorHAnsi"/>
          <w:bCs/>
          <w:noProof/>
          <w:szCs w:val="24"/>
        </w:rPr>
        <w:t>s</w:t>
      </w:r>
      <w:r w:rsidR="00E56FA2">
        <w:rPr>
          <w:rFonts w:eastAsiaTheme="majorEastAsia" w:cstheme="minorHAnsi"/>
          <w:bCs/>
          <w:noProof/>
          <w:szCs w:val="24"/>
        </w:rPr>
        <w:t xml:space="preserve"> actively trading is </w:t>
      </w:r>
      <w:r w:rsidR="008E6107">
        <w:rPr>
          <w:rFonts w:eastAsiaTheme="majorEastAsia" w:cstheme="minorHAnsi"/>
          <w:bCs/>
          <w:noProof/>
          <w:szCs w:val="24"/>
        </w:rPr>
        <w:t>around 50</w:t>
      </w:r>
      <w:r w:rsidR="00D1658E">
        <w:rPr>
          <w:rFonts w:eastAsiaTheme="majorEastAsia" w:cstheme="minorHAnsi"/>
          <w:bCs/>
          <w:noProof/>
          <w:szCs w:val="24"/>
        </w:rPr>
        <w:t>-60</w:t>
      </w:r>
      <w:r w:rsidR="008E6107">
        <w:rPr>
          <w:rFonts w:eastAsiaTheme="majorEastAsia" w:cstheme="minorHAnsi"/>
          <w:bCs/>
          <w:noProof/>
          <w:szCs w:val="24"/>
        </w:rPr>
        <w:t xml:space="preserve"> with </w:t>
      </w:r>
      <w:r w:rsidR="00784740">
        <w:rPr>
          <w:rFonts w:eastAsiaTheme="majorEastAsia" w:cstheme="minorHAnsi"/>
          <w:bCs/>
          <w:noProof/>
          <w:szCs w:val="24"/>
        </w:rPr>
        <w:t>those</w:t>
      </w:r>
      <w:r w:rsidR="008E6107">
        <w:rPr>
          <w:rFonts w:eastAsiaTheme="majorEastAsia" w:cstheme="minorHAnsi"/>
          <w:bCs/>
          <w:noProof/>
          <w:szCs w:val="24"/>
        </w:rPr>
        <w:t xml:space="preserve"> not disposed to 1-1 exchnages more </w:t>
      </w:r>
      <w:r w:rsidR="00D1658E">
        <w:rPr>
          <w:rFonts w:eastAsiaTheme="majorEastAsia" w:cstheme="minorHAnsi"/>
          <w:bCs/>
          <w:noProof/>
          <w:szCs w:val="24"/>
        </w:rPr>
        <w:t>amenable</w:t>
      </w:r>
      <w:r w:rsidR="008E6107">
        <w:rPr>
          <w:rFonts w:eastAsiaTheme="majorEastAsia" w:cstheme="minorHAnsi"/>
          <w:bCs/>
          <w:noProof/>
          <w:szCs w:val="24"/>
        </w:rPr>
        <w:t xml:space="preserve"> to a</w:t>
      </w:r>
      <w:r w:rsidR="00D1658E">
        <w:rPr>
          <w:rFonts w:eastAsiaTheme="majorEastAsia" w:cstheme="minorHAnsi"/>
          <w:bCs/>
          <w:noProof/>
          <w:szCs w:val="24"/>
        </w:rPr>
        <w:t>tt</w:t>
      </w:r>
      <w:r w:rsidR="008E6107">
        <w:rPr>
          <w:rFonts w:eastAsiaTheme="majorEastAsia" w:cstheme="minorHAnsi"/>
          <w:bCs/>
          <w:noProof/>
          <w:szCs w:val="24"/>
        </w:rPr>
        <w:t>ending group activities</w:t>
      </w:r>
      <w:r w:rsidR="00A57DAA">
        <w:rPr>
          <w:rFonts w:eastAsiaTheme="majorEastAsia" w:cstheme="minorHAnsi"/>
          <w:bCs/>
          <w:noProof/>
          <w:szCs w:val="24"/>
        </w:rPr>
        <w:t xml:space="preserve">. </w:t>
      </w:r>
      <w:r w:rsidR="00C05CED">
        <w:rPr>
          <w:rFonts w:eastAsiaTheme="majorEastAsia" w:cstheme="minorHAnsi"/>
          <w:bCs/>
          <w:noProof/>
          <w:szCs w:val="24"/>
        </w:rPr>
        <w:t xml:space="preserve"> </w:t>
      </w:r>
      <w:r w:rsidR="00E13DB3">
        <w:rPr>
          <w:rFonts w:eastAsiaTheme="majorEastAsia" w:cstheme="minorHAnsi"/>
          <w:bCs/>
          <w:noProof/>
          <w:szCs w:val="24"/>
        </w:rPr>
        <w:t xml:space="preserve">Based on the sample of 40 who participated in the data collection for this research, </w:t>
      </w:r>
      <w:r w:rsidR="00494C52">
        <w:rPr>
          <w:rFonts w:eastAsiaTheme="majorEastAsia" w:cstheme="minorHAnsi"/>
          <w:bCs/>
          <w:noProof/>
          <w:szCs w:val="24"/>
        </w:rPr>
        <w:t xml:space="preserve">the majority were aged </w:t>
      </w:r>
      <w:r w:rsidR="00314403">
        <w:rPr>
          <w:rFonts w:eastAsiaTheme="majorEastAsia" w:cstheme="minorHAnsi"/>
          <w:bCs/>
          <w:noProof/>
          <w:szCs w:val="24"/>
        </w:rPr>
        <w:t>over 55 with low levels of economic inactivity (12.5%) with</w:t>
      </w:r>
      <w:r w:rsidR="00AF3634">
        <w:rPr>
          <w:rFonts w:eastAsiaTheme="majorEastAsia" w:cstheme="minorHAnsi"/>
          <w:bCs/>
          <w:noProof/>
          <w:szCs w:val="24"/>
        </w:rPr>
        <w:t xml:space="preserve"> 95% living in County Cork</w:t>
      </w:r>
      <w:r w:rsidR="001B66B1">
        <w:rPr>
          <w:rFonts w:eastAsiaTheme="majorEastAsia" w:cstheme="minorHAnsi"/>
          <w:bCs/>
          <w:noProof/>
          <w:szCs w:val="24"/>
        </w:rPr>
        <w:t xml:space="preserve">. Members joined for a variety of reasons with </w:t>
      </w:r>
      <w:r w:rsidR="00523EB5">
        <w:rPr>
          <w:rFonts w:eastAsiaTheme="majorEastAsia" w:cstheme="minorHAnsi"/>
          <w:bCs/>
          <w:noProof/>
          <w:szCs w:val="24"/>
        </w:rPr>
        <w:t>meeting people, making new friendships</w:t>
      </w:r>
      <w:r w:rsidR="0044167F">
        <w:rPr>
          <w:rFonts w:eastAsiaTheme="majorEastAsia" w:cstheme="minorHAnsi"/>
          <w:bCs/>
          <w:noProof/>
          <w:szCs w:val="24"/>
        </w:rPr>
        <w:t>, giving back to the</w:t>
      </w:r>
      <w:r w:rsidR="00A57DAA">
        <w:rPr>
          <w:rFonts w:eastAsiaTheme="majorEastAsia" w:cstheme="minorHAnsi"/>
          <w:bCs/>
          <w:noProof/>
          <w:szCs w:val="24"/>
        </w:rPr>
        <w:t xml:space="preserve"> </w:t>
      </w:r>
      <w:r w:rsidR="0044167F">
        <w:rPr>
          <w:rFonts w:eastAsiaTheme="majorEastAsia" w:cstheme="minorHAnsi"/>
          <w:bCs/>
          <w:noProof/>
          <w:szCs w:val="24"/>
        </w:rPr>
        <w:t>community</w:t>
      </w:r>
      <w:r w:rsidR="00A070BB">
        <w:rPr>
          <w:rFonts w:eastAsiaTheme="majorEastAsia" w:cstheme="minorHAnsi"/>
          <w:bCs/>
          <w:noProof/>
          <w:szCs w:val="24"/>
        </w:rPr>
        <w:t>, appreciation of skills and abilities</w:t>
      </w:r>
      <w:r w:rsidR="0044167F">
        <w:rPr>
          <w:rFonts w:eastAsiaTheme="majorEastAsia" w:cstheme="minorHAnsi"/>
          <w:bCs/>
          <w:noProof/>
          <w:szCs w:val="24"/>
        </w:rPr>
        <w:t xml:space="preserve"> </w:t>
      </w:r>
      <w:r w:rsidR="005E7463">
        <w:rPr>
          <w:rFonts w:eastAsiaTheme="majorEastAsia" w:cstheme="minorHAnsi"/>
          <w:bCs/>
          <w:noProof/>
          <w:szCs w:val="24"/>
        </w:rPr>
        <w:t>a</w:t>
      </w:r>
      <w:r w:rsidR="00A070BB">
        <w:rPr>
          <w:rFonts w:eastAsiaTheme="majorEastAsia" w:cstheme="minorHAnsi"/>
          <w:bCs/>
          <w:noProof/>
          <w:szCs w:val="24"/>
        </w:rPr>
        <w:t>n</w:t>
      </w:r>
      <w:r w:rsidR="005E7463">
        <w:rPr>
          <w:rFonts w:eastAsiaTheme="majorEastAsia" w:cstheme="minorHAnsi"/>
          <w:bCs/>
          <w:noProof/>
          <w:szCs w:val="24"/>
        </w:rPr>
        <w:t xml:space="preserve">d being involved in a non monetised </w:t>
      </w:r>
      <w:r w:rsidR="00A070BB">
        <w:rPr>
          <w:rFonts w:eastAsiaTheme="majorEastAsia" w:cstheme="minorHAnsi"/>
          <w:bCs/>
          <w:noProof/>
          <w:szCs w:val="24"/>
        </w:rPr>
        <w:t xml:space="preserve">community based </w:t>
      </w:r>
      <w:r w:rsidR="005E7463">
        <w:rPr>
          <w:rFonts w:eastAsiaTheme="majorEastAsia" w:cstheme="minorHAnsi"/>
          <w:bCs/>
          <w:noProof/>
          <w:szCs w:val="24"/>
        </w:rPr>
        <w:t>movement being the most prevalent.</w:t>
      </w:r>
      <w:r w:rsidR="00DD4888">
        <w:rPr>
          <w:rFonts w:eastAsiaTheme="majorEastAsia" w:cstheme="minorHAnsi"/>
          <w:bCs/>
          <w:noProof/>
          <w:szCs w:val="24"/>
        </w:rPr>
        <w:t xml:space="preserve"> </w:t>
      </w:r>
      <w:r w:rsidR="00A33E33">
        <w:rPr>
          <w:rFonts w:eastAsiaTheme="majorEastAsia" w:cstheme="minorHAnsi"/>
          <w:bCs/>
          <w:noProof/>
          <w:szCs w:val="24"/>
        </w:rPr>
        <w:t xml:space="preserve"> </w:t>
      </w:r>
    </w:p>
    <w:p w14:paraId="19A3BBC7" w14:textId="1E7339C0" w:rsidR="0042249C" w:rsidRPr="003907A7" w:rsidRDefault="00FC0B90" w:rsidP="0042249C">
      <w:pPr>
        <w:shd w:val="clear" w:color="auto" w:fill="FFFFFF"/>
        <w:jc w:val="left"/>
        <w:rPr>
          <w:rFonts w:ascii="Calibri" w:hAnsi="Calibri" w:cs="Calibri"/>
          <w:szCs w:val="24"/>
        </w:rPr>
      </w:pPr>
      <w:r w:rsidRPr="003907A7">
        <w:rPr>
          <w:rFonts w:eastAsia="Times New Roman" w:cstheme="minorHAnsi"/>
          <w:szCs w:val="24"/>
          <w:lang w:eastAsia="en-GB"/>
        </w:rPr>
        <w:lastRenderedPageBreak/>
        <w:t>Most</w:t>
      </w:r>
      <w:r w:rsidR="00E948A1" w:rsidRPr="003907A7">
        <w:rPr>
          <w:rFonts w:eastAsia="Times New Roman" w:cstheme="minorHAnsi"/>
          <w:szCs w:val="24"/>
          <w:lang w:eastAsia="en-GB"/>
        </w:rPr>
        <w:t xml:space="preserve"> members have traded between 1-5 hours in the past year </w:t>
      </w:r>
      <w:r w:rsidR="004F5AEF" w:rsidRPr="003907A7">
        <w:rPr>
          <w:rFonts w:eastAsia="Times New Roman" w:cstheme="minorHAnsi"/>
          <w:szCs w:val="24"/>
          <w:lang w:eastAsia="en-GB"/>
        </w:rPr>
        <w:t xml:space="preserve">with the nature of the exchanges being wide and varied including </w:t>
      </w:r>
      <w:r w:rsidR="00D338F6" w:rsidRPr="003907A7">
        <w:rPr>
          <w:rFonts w:eastAsia="Times New Roman" w:cstheme="minorHAnsi"/>
          <w:szCs w:val="24"/>
          <w:lang w:eastAsia="en-GB"/>
        </w:rPr>
        <w:t>practical, educational</w:t>
      </w:r>
      <w:r w:rsidR="00DA51CA" w:rsidRPr="003907A7">
        <w:rPr>
          <w:rFonts w:eastAsia="Times New Roman" w:cstheme="minorHAnsi"/>
          <w:szCs w:val="24"/>
          <w:lang w:eastAsia="en-GB"/>
        </w:rPr>
        <w:t xml:space="preserve"> and </w:t>
      </w:r>
      <w:r w:rsidR="00D338F6" w:rsidRPr="003907A7">
        <w:rPr>
          <w:rFonts w:eastAsia="Times New Roman" w:cstheme="minorHAnsi"/>
          <w:szCs w:val="24"/>
          <w:lang w:eastAsia="en-GB"/>
        </w:rPr>
        <w:t>labour intensive</w:t>
      </w:r>
      <w:r w:rsidR="00DA51CA" w:rsidRPr="003907A7">
        <w:rPr>
          <w:rFonts w:eastAsia="Times New Roman" w:cstheme="minorHAnsi"/>
          <w:szCs w:val="24"/>
          <w:lang w:eastAsia="en-GB"/>
        </w:rPr>
        <w:t xml:space="preserve"> </w:t>
      </w:r>
      <w:r w:rsidR="00D338F6" w:rsidRPr="003907A7">
        <w:rPr>
          <w:rFonts w:eastAsia="Times New Roman" w:cstheme="minorHAnsi"/>
          <w:szCs w:val="24"/>
          <w:lang w:eastAsia="en-GB"/>
        </w:rPr>
        <w:t xml:space="preserve">tasks. </w:t>
      </w:r>
      <w:r w:rsidR="006A3697" w:rsidRPr="003907A7">
        <w:rPr>
          <w:rFonts w:eastAsiaTheme="majorEastAsia" w:cstheme="minorHAnsi"/>
          <w:bCs/>
          <w:noProof/>
          <w:szCs w:val="24"/>
        </w:rPr>
        <w:t>Over 30% of those sampled have not yet engaged in a formal exchnage with similar levels</w:t>
      </w:r>
      <w:r w:rsidR="007B62DE" w:rsidRPr="003907A7">
        <w:rPr>
          <w:rFonts w:eastAsiaTheme="majorEastAsia" w:cstheme="minorHAnsi"/>
          <w:bCs/>
          <w:noProof/>
          <w:szCs w:val="24"/>
        </w:rPr>
        <w:t xml:space="preserve"> not recording their </w:t>
      </w:r>
      <w:r w:rsidR="00585C3D" w:rsidRPr="003907A7">
        <w:rPr>
          <w:rFonts w:eastAsiaTheme="majorEastAsia" w:cstheme="minorHAnsi"/>
          <w:bCs/>
          <w:noProof/>
          <w:szCs w:val="24"/>
        </w:rPr>
        <w:t>activity</w:t>
      </w:r>
      <w:r w:rsidR="007B62DE" w:rsidRPr="003907A7">
        <w:rPr>
          <w:rFonts w:eastAsiaTheme="majorEastAsia" w:cstheme="minorHAnsi"/>
          <w:bCs/>
          <w:noProof/>
          <w:szCs w:val="24"/>
        </w:rPr>
        <w:t xml:space="preserve"> </w:t>
      </w:r>
      <w:r w:rsidR="00585C3D" w:rsidRPr="003907A7">
        <w:rPr>
          <w:rFonts w:eastAsiaTheme="majorEastAsia" w:cstheme="minorHAnsi"/>
          <w:bCs/>
          <w:noProof/>
          <w:szCs w:val="24"/>
        </w:rPr>
        <w:t xml:space="preserve">in the </w:t>
      </w:r>
      <w:r w:rsidR="000766D7" w:rsidRPr="003907A7">
        <w:rPr>
          <w:rFonts w:ascii="Calibri" w:hAnsi="Calibri" w:cs="Calibri"/>
          <w:szCs w:val="24"/>
        </w:rPr>
        <w:t xml:space="preserve">online timebank exchange site </w:t>
      </w:r>
      <w:hyperlink r:id="rId28" w:history="1">
        <w:r w:rsidR="00585C3D" w:rsidRPr="003907A7">
          <w:rPr>
            <w:rStyle w:val="Hyperlink"/>
            <w:rFonts w:ascii="Calibri" w:hAnsi="Calibri" w:cs="Calibri"/>
            <w:color w:val="auto"/>
            <w:szCs w:val="24"/>
          </w:rPr>
          <w:t>https://www.hour-timebank.ie/</w:t>
        </w:r>
      </w:hyperlink>
      <w:r w:rsidR="00585C3D" w:rsidRPr="003907A7">
        <w:rPr>
          <w:rFonts w:ascii="Calibri" w:hAnsi="Calibri" w:cs="Calibri"/>
          <w:szCs w:val="24"/>
        </w:rPr>
        <w:t xml:space="preserve"> </w:t>
      </w:r>
      <w:r w:rsidR="00801642" w:rsidRPr="003907A7">
        <w:rPr>
          <w:rFonts w:eastAsiaTheme="majorEastAsia" w:cstheme="minorHAnsi"/>
          <w:bCs/>
          <w:noProof/>
          <w:szCs w:val="24"/>
        </w:rPr>
        <w:t>which was used by 20% of the sample to arrange exch</w:t>
      </w:r>
      <w:r w:rsidR="001C08FB" w:rsidRPr="003907A7">
        <w:rPr>
          <w:rFonts w:eastAsiaTheme="majorEastAsia" w:cstheme="minorHAnsi"/>
          <w:bCs/>
          <w:noProof/>
          <w:szCs w:val="24"/>
        </w:rPr>
        <w:t>anges</w:t>
      </w:r>
      <w:r w:rsidR="00801642" w:rsidRPr="003907A7">
        <w:rPr>
          <w:rFonts w:eastAsiaTheme="majorEastAsia" w:cstheme="minorHAnsi"/>
          <w:bCs/>
          <w:noProof/>
          <w:szCs w:val="24"/>
        </w:rPr>
        <w:t xml:space="preserve">.  </w:t>
      </w:r>
      <w:r w:rsidR="007B62DE" w:rsidRPr="003907A7">
        <w:rPr>
          <w:rFonts w:eastAsiaTheme="majorEastAsia" w:cstheme="minorHAnsi"/>
          <w:bCs/>
          <w:noProof/>
          <w:szCs w:val="24"/>
        </w:rPr>
        <w:t xml:space="preserve"> </w:t>
      </w:r>
      <w:r w:rsidR="001E07BD" w:rsidRPr="003907A7">
        <w:rPr>
          <w:rFonts w:eastAsiaTheme="majorEastAsia" w:cstheme="minorHAnsi"/>
          <w:bCs/>
          <w:noProof/>
          <w:szCs w:val="24"/>
        </w:rPr>
        <w:t xml:space="preserve">Almost two thirds of the sample </w:t>
      </w:r>
      <w:r w:rsidR="001C08FB" w:rsidRPr="003907A7">
        <w:rPr>
          <w:rFonts w:eastAsiaTheme="majorEastAsia" w:cstheme="minorHAnsi"/>
          <w:bCs/>
          <w:noProof/>
          <w:szCs w:val="24"/>
        </w:rPr>
        <w:t>exchange</w:t>
      </w:r>
      <w:r w:rsidR="001E07BD" w:rsidRPr="003907A7">
        <w:rPr>
          <w:rFonts w:eastAsiaTheme="majorEastAsia" w:cstheme="minorHAnsi"/>
          <w:bCs/>
          <w:noProof/>
          <w:szCs w:val="24"/>
        </w:rPr>
        <w:t xml:space="preserve"> through the Broker</w:t>
      </w:r>
      <w:r w:rsidR="0003768A" w:rsidRPr="003907A7">
        <w:rPr>
          <w:rFonts w:eastAsiaTheme="majorEastAsia" w:cstheme="minorHAnsi"/>
          <w:bCs/>
          <w:noProof/>
          <w:szCs w:val="24"/>
        </w:rPr>
        <w:t xml:space="preserve"> and the private members facebook page is also </w:t>
      </w:r>
      <w:r w:rsidR="0045789A" w:rsidRPr="003907A7">
        <w:rPr>
          <w:rFonts w:eastAsiaTheme="majorEastAsia" w:cstheme="minorHAnsi"/>
          <w:bCs/>
          <w:noProof/>
          <w:szCs w:val="24"/>
        </w:rPr>
        <w:t>used by member</w:t>
      </w:r>
      <w:r w:rsidR="00AD021D" w:rsidRPr="003907A7">
        <w:rPr>
          <w:rFonts w:eastAsiaTheme="majorEastAsia" w:cstheme="minorHAnsi"/>
          <w:bCs/>
          <w:noProof/>
          <w:szCs w:val="24"/>
        </w:rPr>
        <w:t>s</w:t>
      </w:r>
    </w:p>
    <w:p w14:paraId="6A980A48" w14:textId="21717BB6" w:rsidR="0042249C" w:rsidRDefault="0042249C" w:rsidP="0042249C">
      <w:pPr>
        <w:shd w:val="clear" w:color="auto" w:fill="FFFFFF"/>
        <w:jc w:val="left"/>
        <w:rPr>
          <w:rFonts w:eastAsiaTheme="majorEastAsia" w:cstheme="minorHAnsi"/>
          <w:bCs/>
          <w:noProof/>
          <w:szCs w:val="24"/>
        </w:rPr>
      </w:pPr>
      <w:r>
        <w:rPr>
          <w:rFonts w:eastAsiaTheme="majorEastAsia" w:cstheme="minorHAnsi"/>
          <w:bCs/>
          <w:noProof/>
          <w:szCs w:val="24"/>
        </w:rPr>
        <w:t xml:space="preserve">                                                                                                                                               </w:t>
      </w:r>
    </w:p>
    <w:p w14:paraId="0C4DF92B" w14:textId="7D6ABB84" w:rsidR="00EF586B" w:rsidRPr="00603AA6" w:rsidRDefault="00EF586B" w:rsidP="00603AA6">
      <w:pPr>
        <w:rPr>
          <w:szCs w:val="24"/>
        </w:rPr>
      </w:pPr>
      <w:r w:rsidRPr="00D17F6D">
        <w:rPr>
          <w:rFonts w:eastAsiaTheme="majorEastAsia" w:cstheme="minorHAnsi"/>
          <w:bCs/>
          <w:noProof/>
          <w:szCs w:val="24"/>
        </w:rPr>
        <w:t xml:space="preserve">One of the factors </w:t>
      </w:r>
      <w:r w:rsidR="00DD0C40">
        <w:rPr>
          <w:rFonts w:eastAsiaTheme="majorEastAsia" w:cstheme="minorHAnsi"/>
          <w:bCs/>
          <w:noProof/>
          <w:szCs w:val="24"/>
        </w:rPr>
        <w:t>in non-recording</w:t>
      </w:r>
      <w:r w:rsidRPr="00D17F6D">
        <w:rPr>
          <w:rFonts w:eastAsiaTheme="majorEastAsia" w:cstheme="minorHAnsi"/>
          <w:bCs/>
          <w:noProof/>
          <w:szCs w:val="24"/>
        </w:rPr>
        <w:t xml:space="preserve"> is the perception </w:t>
      </w:r>
      <w:r w:rsidR="00DD0C40">
        <w:rPr>
          <w:rFonts w:eastAsiaTheme="majorEastAsia" w:cstheme="minorHAnsi"/>
          <w:bCs/>
          <w:noProof/>
          <w:szCs w:val="24"/>
        </w:rPr>
        <w:t xml:space="preserve">of </w:t>
      </w:r>
      <w:r w:rsidRPr="00D17F6D">
        <w:rPr>
          <w:rFonts w:eastAsiaTheme="majorEastAsia" w:cstheme="minorHAnsi"/>
          <w:bCs/>
          <w:noProof/>
          <w:szCs w:val="24"/>
        </w:rPr>
        <w:t>registering for</w:t>
      </w:r>
      <w:r w:rsidR="00DD0C40">
        <w:rPr>
          <w:rFonts w:eastAsiaTheme="majorEastAsia" w:cstheme="minorHAnsi"/>
          <w:bCs/>
          <w:noProof/>
          <w:szCs w:val="24"/>
        </w:rPr>
        <w:t xml:space="preserve"> </w:t>
      </w:r>
      <w:r w:rsidRPr="00D17F6D">
        <w:rPr>
          <w:rFonts w:eastAsiaTheme="majorEastAsia" w:cstheme="minorHAnsi"/>
          <w:bCs/>
          <w:noProof/>
          <w:szCs w:val="24"/>
        </w:rPr>
        <w:t>reward</w:t>
      </w:r>
      <w:r w:rsidR="00DD0C40">
        <w:rPr>
          <w:rFonts w:eastAsiaTheme="majorEastAsia" w:cstheme="minorHAnsi"/>
          <w:bCs/>
          <w:noProof/>
          <w:szCs w:val="24"/>
        </w:rPr>
        <w:t xml:space="preserve"> in kind</w:t>
      </w:r>
      <w:r w:rsidRPr="00D17F6D">
        <w:rPr>
          <w:rFonts w:eastAsiaTheme="majorEastAsia" w:cstheme="minorHAnsi"/>
          <w:bCs/>
          <w:noProof/>
          <w:szCs w:val="24"/>
        </w:rPr>
        <w:t xml:space="preserve"> (i.e. the exchange)  in some cases </w:t>
      </w:r>
      <w:r w:rsidR="006D0FBF">
        <w:rPr>
          <w:rFonts w:eastAsiaTheme="majorEastAsia" w:cstheme="minorHAnsi"/>
          <w:bCs/>
          <w:noProof/>
          <w:szCs w:val="24"/>
        </w:rPr>
        <w:t>members</w:t>
      </w:r>
      <w:r w:rsidRPr="00D17F6D">
        <w:rPr>
          <w:rFonts w:eastAsiaTheme="majorEastAsia" w:cstheme="minorHAnsi"/>
          <w:bCs/>
          <w:noProof/>
          <w:szCs w:val="24"/>
        </w:rPr>
        <w:t xml:space="preserve"> just want to help and </w:t>
      </w:r>
      <w:r w:rsidR="009D51E0" w:rsidRPr="00D17F6D">
        <w:rPr>
          <w:rFonts w:eastAsiaTheme="majorEastAsia" w:cstheme="minorHAnsi"/>
          <w:bCs/>
          <w:noProof/>
          <w:szCs w:val="24"/>
        </w:rPr>
        <w:t>do not want anything in return</w:t>
      </w:r>
      <w:r w:rsidR="00D17F6D" w:rsidRPr="00D17F6D">
        <w:rPr>
          <w:rFonts w:eastAsiaTheme="majorEastAsia" w:cstheme="minorHAnsi"/>
          <w:bCs/>
          <w:noProof/>
          <w:szCs w:val="24"/>
        </w:rPr>
        <w:t xml:space="preserve">. </w:t>
      </w:r>
      <w:r w:rsidR="005A0811" w:rsidRPr="005A0811">
        <w:rPr>
          <w:szCs w:val="24"/>
        </w:rPr>
        <w:t>People meeting</w:t>
      </w:r>
      <w:r w:rsidR="003466CE">
        <w:rPr>
          <w:szCs w:val="24"/>
        </w:rPr>
        <w:t xml:space="preserve"> through TB</w:t>
      </w:r>
      <w:r w:rsidR="009C5A84">
        <w:rPr>
          <w:szCs w:val="24"/>
        </w:rPr>
        <w:t>I</w:t>
      </w:r>
      <w:r w:rsidR="004574A4">
        <w:rPr>
          <w:szCs w:val="24"/>
        </w:rPr>
        <w:t xml:space="preserve"> exchanges</w:t>
      </w:r>
      <w:r w:rsidR="003466CE">
        <w:rPr>
          <w:szCs w:val="24"/>
        </w:rPr>
        <w:t xml:space="preserve"> </w:t>
      </w:r>
      <w:r w:rsidR="005A0811" w:rsidRPr="005A0811">
        <w:rPr>
          <w:szCs w:val="24"/>
        </w:rPr>
        <w:t xml:space="preserve">go on to become great friends and </w:t>
      </w:r>
      <w:r w:rsidR="00E57DEC">
        <w:rPr>
          <w:szCs w:val="24"/>
        </w:rPr>
        <w:t>continue to reciprocate</w:t>
      </w:r>
      <w:r w:rsidR="005A0811" w:rsidRPr="005A0811">
        <w:rPr>
          <w:szCs w:val="24"/>
        </w:rPr>
        <w:t xml:space="preserve"> </w:t>
      </w:r>
      <w:r w:rsidR="00603AA6">
        <w:rPr>
          <w:szCs w:val="24"/>
        </w:rPr>
        <w:t xml:space="preserve">which is not recorded or captured.  </w:t>
      </w:r>
      <w:r w:rsidR="00D17F6D">
        <w:rPr>
          <w:rFonts w:eastAsiaTheme="majorEastAsia" w:cstheme="minorHAnsi"/>
          <w:bCs/>
          <w:noProof/>
          <w:szCs w:val="24"/>
        </w:rPr>
        <w:t>There was also</w:t>
      </w:r>
      <w:r w:rsidR="004574A4">
        <w:rPr>
          <w:rFonts w:eastAsiaTheme="majorEastAsia" w:cstheme="minorHAnsi"/>
          <w:bCs/>
          <w:noProof/>
          <w:szCs w:val="24"/>
        </w:rPr>
        <w:t xml:space="preserve"> </w:t>
      </w:r>
      <w:r w:rsidR="00D17F6D">
        <w:rPr>
          <w:rFonts w:eastAsiaTheme="majorEastAsia" w:cstheme="minorHAnsi"/>
          <w:bCs/>
          <w:noProof/>
          <w:szCs w:val="24"/>
        </w:rPr>
        <w:t xml:space="preserve">evidence that members were happy to </w:t>
      </w:r>
      <w:r w:rsidR="004F3DD3">
        <w:rPr>
          <w:rFonts w:eastAsiaTheme="majorEastAsia" w:cstheme="minorHAnsi"/>
          <w:bCs/>
          <w:noProof/>
          <w:szCs w:val="24"/>
        </w:rPr>
        <w:t xml:space="preserve">feel belonging to a movement that they were philosophically aligned with </w:t>
      </w:r>
      <w:r w:rsidR="003E6D16">
        <w:rPr>
          <w:rFonts w:eastAsiaTheme="majorEastAsia" w:cstheme="minorHAnsi"/>
          <w:bCs/>
          <w:noProof/>
          <w:szCs w:val="24"/>
        </w:rPr>
        <w:t xml:space="preserve">and this was what made the difference for them rather than any exchange.  </w:t>
      </w:r>
    </w:p>
    <w:p w14:paraId="1BF219B6" w14:textId="77777777" w:rsidR="007E7324" w:rsidRPr="00EF586B" w:rsidRDefault="007E7324" w:rsidP="0042249C">
      <w:pPr>
        <w:shd w:val="clear" w:color="auto" w:fill="FFFFFF"/>
        <w:jc w:val="left"/>
        <w:rPr>
          <w:rFonts w:eastAsiaTheme="majorEastAsia" w:cstheme="minorHAnsi"/>
          <w:bCs/>
          <w:noProof/>
          <w:szCs w:val="24"/>
        </w:rPr>
      </w:pPr>
    </w:p>
    <w:p w14:paraId="23779F37" w14:textId="22DCA4E7" w:rsidR="00D9546A" w:rsidRDefault="00F21678" w:rsidP="003907A7">
      <w:pPr>
        <w:pStyle w:val="Heading2"/>
        <w:numPr>
          <w:ilvl w:val="1"/>
          <w:numId w:val="15"/>
        </w:numPr>
        <w:spacing w:before="0" w:after="0"/>
        <w:rPr>
          <w:color w:val="4472C4" w:themeColor="accent1"/>
        </w:rPr>
      </w:pPr>
      <w:bookmarkStart w:id="180" w:name="_Toc120565448"/>
      <w:bookmarkStart w:id="181" w:name="_Hlk120447751"/>
      <w:bookmarkStart w:id="182" w:name="_Hlk67034919"/>
      <w:r>
        <w:rPr>
          <w:color w:val="4472C4" w:themeColor="accent1"/>
        </w:rPr>
        <w:t>Outcomes and Impact</w:t>
      </w:r>
      <w:bookmarkEnd w:id="180"/>
      <w:r>
        <w:rPr>
          <w:color w:val="4472C4" w:themeColor="accent1"/>
        </w:rPr>
        <w:t xml:space="preserve"> </w:t>
      </w:r>
    </w:p>
    <w:bookmarkEnd w:id="181"/>
    <w:p w14:paraId="002719AB" w14:textId="1F82451D" w:rsidR="002405BE" w:rsidRPr="00DA745F" w:rsidRDefault="005F727D" w:rsidP="003907A7">
      <w:pPr>
        <w:autoSpaceDE w:val="0"/>
        <w:autoSpaceDN w:val="0"/>
        <w:adjustRightInd w:val="0"/>
        <w:jc w:val="left"/>
      </w:pPr>
      <w:r w:rsidRPr="00882906">
        <w:t xml:space="preserve">Inclusion </w:t>
      </w:r>
      <w:r w:rsidR="00D3209C">
        <w:t>is the outcome</w:t>
      </w:r>
      <w:r w:rsidRPr="00882906">
        <w:t xml:space="preserve"> at the heart of </w:t>
      </w:r>
      <w:r w:rsidR="00D3209C">
        <w:t>TB</w:t>
      </w:r>
      <w:r w:rsidR="009C5A84">
        <w:t>I</w:t>
      </w:r>
      <w:r w:rsidR="00B34292">
        <w:t xml:space="preserve"> and its incidence has been </w:t>
      </w:r>
      <w:r w:rsidR="00422ACC">
        <w:t>verified</w:t>
      </w:r>
      <w:r w:rsidR="00B34292">
        <w:t xml:space="preserve"> through the </w:t>
      </w:r>
      <w:r w:rsidR="00624CDD">
        <w:t xml:space="preserve">data collection and case studies for this research. </w:t>
      </w:r>
      <w:r w:rsidR="00186625">
        <w:t>TB</w:t>
      </w:r>
      <w:r w:rsidR="009C5A84">
        <w:t>I</w:t>
      </w:r>
      <w:r w:rsidR="00624CDD">
        <w:t xml:space="preserve"> members with chronic health conditions, disabilities, </w:t>
      </w:r>
      <w:r w:rsidR="0039459B">
        <w:t xml:space="preserve">and no local family support structure have been afforded the same choice </w:t>
      </w:r>
      <w:r w:rsidR="000A2D54">
        <w:t>and opportunities</w:t>
      </w:r>
      <w:r w:rsidR="00F43806">
        <w:t xml:space="preserve">. </w:t>
      </w:r>
      <w:r w:rsidR="00D661E8">
        <w:t xml:space="preserve">Yet, </w:t>
      </w:r>
      <w:r w:rsidR="00186625">
        <w:t>TB</w:t>
      </w:r>
      <w:r w:rsidR="009C5A84">
        <w:t>I</w:t>
      </w:r>
      <w:r w:rsidR="00D661E8">
        <w:t xml:space="preserve"> does not promote or position itself </w:t>
      </w:r>
      <w:r w:rsidR="00E23EC4">
        <w:t>as a specialist initiative for vulnerable people</w:t>
      </w:r>
      <w:r w:rsidR="0042249C">
        <w:t xml:space="preserve">. </w:t>
      </w:r>
      <w:r w:rsidR="008F1FCC">
        <w:t>Indeed,</w:t>
      </w:r>
      <w:r w:rsidR="00B41476">
        <w:t xml:space="preserve"> it is the innovative </w:t>
      </w:r>
      <w:r w:rsidR="00D764B2">
        <w:t xml:space="preserve">approach to engaging some of the most vulnerable and hard to reach </w:t>
      </w:r>
      <w:r w:rsidR="0076439B">
        <w:t>in the West C</w:t>
      </w:r>
      <w:r w:rsidR="009850EB">
        <w:t>ork</w:t>
      </w:r>
      <w:r w:rsidR="0076439B">
        <w:t xml:space="preserve"> area that </w:t>
      </w:r>
      <w:r w:rsidR="009850EB">
        <w:t xml:space="preserve">has enabled WCDP to support </w:t>
      </w:r>
      <w:r w:rsidR="00186625">
        <w:t>TB</w:t>
      </w:r>
      <w:r w:rsidR="009C5A84">
        <w:t>I</w:t>
      </w:r>
      <w:r w:rsidR="00F31E78">
        <w:t xml:space="preserve"> as part of their SICAP programme</w:t>
      </w:r>
      <w:r w:rsidR="001B1325">
        <w:t>.</w:t>
      </w:r>
      <w:r w:rsidR="003F7CC4">
        <w:t xml:space="preserve"> It has also </w:t>
      </w:r>
      <w:r w:rsidR="00E2149B">
        <w:t>prompted WCDP to look</w:t>
      </w:r>
      <w:r w:rsidR="00340184">
        <w:t xml:space="preserve"> at inclusion more holistically </w:t>
      </w:r>
      <w:r w:rsidR="00C05CED">
        <w:t xml:space="preserve">through empowering </w:t>
      </w:r>
      <w:r w:rsidR="009C5A84">
        <w:t>people.</w:t>
      </w:r>
    </w:p>
    <w:p w14:paraId="7F7B24D9" w14:textId="77105629" w:rsidR="001D58F0" w:rsidRPr="001D58F0" w:rsidRDefault="001D58F0" w:rsidP="001D58F0">
      <w:pPr>
        <w:autoSpaceDE w:val="0"/>
        <w:autoSpaceDN w:val="0"/>
        <w:adjustRightInd w:val="0"/>
        <w:jc w:val="left"/>
        <w:rPr>
          <w:b/>
          <w:bCs/>
        </w:rPr>
      </w:pPr>
    </w:p>
    <w:p w14:paraId="65724D0D" w14:textId="090BB642" w:rsidR="00E0771F" w:rsidRDefault="008856AE" w:rsidP="00104B06">
      <w:pPr>
        <w:autoSpaceDE w:val="0"/>
        <w:autoSpaceDN w:val="0"/>
        <w:adjustRightInd w:val="0"/>
        <w:jc w:val="left"/>
      </w:pPr>
      <w:r>
        <w:t xml:space="preserve">With inclusion as </w:t>
      </w:r>
      <w:r w:rsidR="008F1FCC">
        <w:t xml:space="preserve">the </w:t>
      </w:r>
      <w:r>
        <w:t>catalyst</w:t>
      </w:r>
      <w:r w:rsidR="007557A8">
        <w:t>,</w:t>
      </w:r>
      <w:r>
        <w:t xml:space="preserve"> member</w:t>
      </w:r>
      <w:r w:rsidR="008D2CA7">
        <w:t>s’ health and well being has improved</w:t>
      </w:r>
      <w:r w:rsidR="00956627">
        <w:t xml:space="preserve"> and they have made new friends and experienced </w:t>
      </w:r>
      <w:r w:rsidR="007557A8">
        <w:t>increased</w:t>
      </w:r>
      <w:r w:rsidR="00956627">
        <w:t xml:space="preserve"> independence and</w:t>
      </w:r>
      <w:r w:rsidR="007557A8">
        <w:t xml:space="preserve"> a profound sense of</w:t>
      </w:r>
      <w:r w:rsidR="00956627">
        <w:t xml:space="preserve"> being in control of their lives</w:t>
      </w:r>
      <w:r w:rsidR="00104B06">
        <w:t xml:space="preserve">.  </w:t>
      </w:r>
      <w:bookmarkStart w:id="183" w:name="_Hlk120440270"/>
      <w:r w:rsidR="00186625">
        <w:t>TB</w:t>
      </w:r>
      <w:r w:rsidR="009C5A84">
        <w:t>I</w:t>
      </w:r>
      <w:r w:rsidR="00104B06">
        <w:t xml:space="preserve"> </w:t>
      </w:r>
      <w:r w:rsidR="00140031">
        <w:t>has</w:t>
      </w:r>
      <w:r w:rsidR="00104B06" w:rsidRPr="00882906">
        <w:t xml:space="preserve"> an asset-based philosophy </w:t>
      </w:r>
      <w:r w:rsidR="00104B06">
        <w:t>and conviction</w:t>
      </w:r>
      <w:r w:rsidR="00104B06" w:rsidRPr="00882906">
        <w:t xml:space="preserve"> that everyone in society is of value</w:t>
      </w:r>
      <w:r w:rsidR="00EE4C8F">
        <w:t>.  This has facilitated</w:t>
      </w:r>
      <w:r w:rsidR="006401D8">
        <w:t xml:space="preserve"> engage</w:t>
      </w:r>
      <w:r w:rsidR="00EE4C8F">
        <w:t xml:space="preserve">ment with members </w:t>
      </w:r>
      <w:r w:rsidR="00F93DA4">
        <w:t>in an effective and tangible way</w:t>
      </w:r>
      <w:r w:rsidR="00EE4C8F">
        <w:t xml:space="preserve"> which has been transformational and life changing for </w:t>
      </w:r>
      <w:r w:rsidR="009E2866">
        <w:t>many</w:t>
      </w:r>
      <w:r w:rsidR="00EE4C8F">
        <w:t xml:space="preserve">. </w:t>
      </w:r>
    </w:p>
    <w:p w14:paraId="20AF3C7A" w14:textId="77777777" w:rsidR="00E0771F" w:rsidRDefault="00E0771F" w:rsidP="00104B06">
      <w:pPr>
        <w:autoSpaceDE w:val="0"/>
        <w:autoSpaceDN w:val="0"/>
        <w:adjustRightInd w:val="0"/>
        <w:jc w:val="left"/>
      </w:pPr>
    </w:p>
    <w:p w14:paraId="3BE68109" w14:textId="2F302722" w:rsidR="00906B1B" w:rsidRDefault="001E792F" w:rsidP="00E0771F">
      <w:pPr>
        <w:autoSpaceDE w:val="0"/>
        <w:autoSpaceDN w:val="0"/>
        <w:adjustRightInd w:val="0"/>
        <w:jc w:val="left"/>
      </w:pPr>
      <w:r>
        <w:t>Members</w:t>
      </w:r>
      <w:r w:rsidR="00473A94">
        <w:t xml:space="preserve"> with little disposable income</w:t>
      </w:r>
      <w:r w:rsidR="001B7EED">
        <w:t xml:space="preserve"> are getting services that they would not have been able to afford to buy, </w:t>
      </w:r>
      <w:r w:rsidR="0097447B">
        <w:t>e.g.,</w:t>
      </w:r>
      <w:r w:rsidR="001B7EED">
        <w:t xml:space="preserve"> house cleaning</w:t>
      </w:r>
      <w:r w:rsidR="006062EE">
        <w:t xml:space="preserve">, </w:t>
      </w:r>
      <w:r w:rsidR="001B7EED">
        <w:t>roof repairs,</w:t>
      </w:r>
      <w:r w:rsidR="009E2866">
        <w:t xml:space="preserve"> ICT support</w:t>
      </w:r>
      <w:r>
        <w:t xml:space="preserve"> and assistance with erecting wooden sheds. </w:t>
      </w:r>
      <w:r w:rsidR="00D02B80" w:rsidRPr="00D02B80">
        <w:rPr>
          <w:szCs w:val="24"/>
        </w:rPr>
        <w:t xml:space="preserve">The value of the </w:t>
      </w:r>
      <w:r w:rsidR="00931608">
        <w:rPr>
          <w:szCs w:val="24"/>
        </w:rPr>
        <w:t>outcome of the exch</w:t>
      </w:r>
      <w:r w:rsidR="00DF78AD">
        <w:rPr>
          <w:szCs w:val="24"/>
        </w:rPr>
        <w:t>ang</w:t>
      </w:r>
      <w:r w:rsidR="00931608">
        <w:rPr>
          <w:szCs w:val="24"/>
        </w:rPr>
        <w:t>e</w:t>
      </w:r>
      <w:r w:rsidR="00D02B80" w:rsidRPr="00D02B80">
        <w:rPr>
          <w:szCs w:val="24"/>
        </w:rPr>
        <w:t xml:space="preserve"> in addition to the monetisation of the trade are two </w:t>
      </w:r>
      <w:r w:rsidR="00F30CCC">
        <w:rPr>
          <w:szCs w:val="24"/>
        </w:rPr>
        <w:t xml:space="preserve">key </w:t>
      </w:r>
      <w:r w:rsidR="00D02B80" w:rsidRPr="00D02B80">
        <w:rPr>
          <w:szCs w:val="24"/>
        </w:rPr>
        <w:t>elements</w:t>
      </w:r>
      <w:r w:rsidR="00F30CCC">
        <w:rPr>
          <w:szCs w:val="24"/>
        </w:rPr>
        <w:t xml:space="preserve"> factored into the SROI calculations.</w:t>
      </w:r>
      <w:r w:rsidR="00255541">
        <w:rPr>
          <w:szCs w:val="24"/>
        </w:rPr>
        <w:t xml:space="preserve"> </w:t>
      </w:r>
      <w:r w:rsidR="00F93DA4">
        <w:t>We estimate that for every</w:t>
      </w:r>
      <w:r w:rsidR="00AB10D3">
        <w:t xml:space="preserve"> </w:t>
      </w:r>
      <w:r w:rsidR="00AB10D3">
        <w:rPr>
          <w:rFonts w:cstheme="minorHAnsi"/>
        </w:rPr>
        <w:t>€</w:t>
      </w:r>
      <w:r w:rsidR="00AB10D3">
        <w:t xml:space="preserve">1 </w:t>
      </w:r>
      <w:r w:rsidR="00E30E38">
        <w:t xml:space="preserve">invested in </w:t>
      </w:r>
      <w:r w:rsidR="00186625">
        <w:t>TB</w:t>
      </w:r>
      <w:r w:rsidR="00A70365">
        <w:t>I</w:t>
      </w:r>
      <w:r w:rsidR="00E30E38">
        <w:t xml:space="preserve">, </w:t>
      </w:r>
      <w:r w:rsidR="00E30E38">
        <w:rPr>
          <w:rFonts w:cstheme="minorHAnsi"/>
        </w:rPr>
        <w:t>€</w:t>
      </w:r>
      <w:r w:rsidR="00E30E38">
        <w:t>16 is generated in social value</w:t>
      </w:r>
      <w:r w:rsidR="00E5478C">
        <w:t xml:space="preserve"> from the four evidenced outcomes in Table </w:t>
      </w:r>
      <w:r w:rsidR="00A65E78">
        <w:t>6</w:t>
      </w:r>
      <w:r w:rsidR="00E5478C">
        <w:t xml:space="preserve">.  </w:t>
      </w:r>
    </w:p>
    <w:p w14:paraId="48B6E951" w14:textId="65D73EA3" w:rsidR="00CC4A91" w:rsidRPr="00C93FC0" w:rsidRDefault="00E5478C" w:rsidP="00C93FC0">
      <w:pPr>
        <w:spacing w:after="160"/>
        <w:jc w:val="left"/>
        <w:rPr>
          <w:b/>
          <w:bCs/>
          <w:szCs w:val="24"/>
        </w:rPr>
      </w:pPr>
      <w:r>
        <w:lastRenderedPageBreak/>
        <w:t>This</w:t>
      </w:r>
      <w:r w:rsidR="00CF7E93">
        <w:t xml:space="preserve"> represents a</w:t>
      </w:r>
      <w:r w:rsidR="000651D2">
        <w:t xml:space="preserve"> good</w:t>
      </w:r>
      <w:r w:rsidR="00CF7E93">
        <w:t xml:space="preserve"> return on investment</w:t>
      </w:r>
      <w:r w:rsidR="009F59F8">
        <w:t xml:space="preserve"> </w:t>
      </w:r>
      <w:r w:rsidR="00A4109F">
        <w:t>though</w:t>
      </w:r>
      <w:r w:rsidR="009F59F8">
        <w:t xml:space="preserve"> we believe this to be a conservative valuation as we</w:t>
      </w:r>
      <w:r w:rsidR="00A2065A">
        <w:t xml:space="preserve"> did not </w:t>
      </w:r>
      <w:r w:rsidR="002F2FD4">
        <w:t xml:space="preserve">monetise </w:t>
      </w:r>
      <w:r w:rsidR="00487CC1">
        <w:t>the one million time credits in the CTC</w:t>
      </w:r>
      <w:r w:rsidR="009F59F8">
        <w:t xml:space="preserve"> </w:t>
      </w:r>
      <w:r w:rsidR="007F477C">
        <w:t xml:space="preserve">and </w:t>
      </w:r>
      <w:r w:rsidR="009F59F8">
        <w:t xml:space="preserve">were unable to engage </w:t>
      </w:r>
      <w:r w:rsidR="00A4109F">
        <w:t>intensively with external stakeholders on broader community benefits</w:t>
      </w:r>
      <w:r w:rsidR="007F477C">
        <w:t xml:space="preserve">.  </w:t>
      </w:r>
      <w:bookmarkStart w:id="184" w:name="_Hlk121790483"/>
      <w:r w:rsidR="00771832">
        <w:t>Nevertheless,</w:t>
      </w:r>
      <w:r w:rsidR="007F477C">
        <w:t xml:space="preserve"> the final calculation </w:t>
      </w:r>
      <w:r w:rsidR="00C43DF9">
        <w:t>should give confidence to</w:t>
      </w:r>
      <w:r w:rsidR="00DD239F">
        <w:t>,</w:t>
      </w:r>
      <w:r w:rsidR="00CC1757">
        <w:t xml:space="preserve"> the </w:t>
      </w:r>
      <w:r w:rsidR="00186625">
        <w:t>TB</w:t>
      </w:r>
      <w:r w:rsidR="00F75EB1">
        <w:t>I</w:t>
      </w:r>
      <w:r w:rsidR="00CC1757">
        <w:t xml:space="preserve"> in their scalability </w:t>
      </w:r>
      <w:r w:rsidR="00771832">
        <w:t>efforts</w:t>
      </w:r>
      <w:r w:rsidR="00DD239F">
        <w:t>,</w:t>
      </w:r>
      <w:bookmarkEnd w:id="184"/>
      <w:r w:rsidR="00DD239F">
        <w:t xml:space="preserve"> </w:t>
      </w:r>
      <w:r w:rsidR="00C43DF9">
        <w:t xml:space="preserve">those </w:t>
      </w:r>
      <w:r w:rsidR="00771832">
        <w:t>pondering</w:t>
      </w:r>
      <w:r w:rsidR="00C43DF9">
        <w:t xml:space="preserve"> joining </w:t>
      </w:r>
      <w:r w:rsidR="00186625">
        <w:t>TB</w:t>
      </w:r>
      <w:r w:rsidR="00F75EB1">
        <w:t>I</w:t>
      </w:r>
      <w:r w:rsidR="00C43DF9">
        <w:t xml:space="preserve"> </w:t>
      </w:r>
      <w:bookmarkEnd w:id="183"/>
      <w:r w:rsidR="00DD239F">
        <w:t xml:space="preserve">and </w:t>
      </w:r>
      <w:r w:rsidR="00771832">
        <w:t xml:space="preserve">groups or individuals </w:t>
      </w:r>
      <w:r w:rsidR="00DD239F">
        <w:t xml:space="preserve">considering replicating the initiative in other areas.  </w:t>
      </w:r>
    </w:p>
    <w:p w14:paraId="7F474FD5" w14:textId="31209E7B" w:rsidR="008216B2" w:rsidRDefault="00643D60" w:rsidP="004B0780">
      <w:pPr>
        <w:pStyle w:val="Heading2"/>
        <w:numPr>
          <w:ilvl w:val="1"/>
          <w:numId w:val="15"/>
        </w:numPr>
        <w:spacing w:before="0" w:after="0"/>
        <w:rPr>
          <w:color w:val="4472C4" w:themeColor="accent1"/>
        </w:rPr>
      </w:pPr>
      <w:bookmarkStart w:id="185" w:name="_Toc120565449"/>
      <w:bookmarkStart w:id="186" w:name="_Hlk121790383"/>
      <w:r>
        <w:rPr>
          <w:color w:val="4472C4" w:themeColor="accent1"/>
        </w:rPr>
        <w:t xml:space="preserve">Commitment to Quality </w:t>
      </w:r>
      <w:r w:rsidR="00CF3195">
        <w:rPr>
          <w:color w:val="4472C4" w:themeColor="accent1"/>
        </w:rPr>
        <w:t>and Compliance</w:t>
      </w:r>
      <w:bookmarkEnd w:id="185"/>
      <w:r w:rsidR="008216B2">
        <w:rPr>
          <w:color w:val="4472C4" w:themeColor="accent1"/>
        </w:rPr>
        <w:t xml:space="preserve"> </w:t>
      </w:r>
    </w:p>
    <w:bookmarkEnd w:id="186"/>
    <w:p w14:paraId="5A6D6C4E" w14:textId="77E7F0D9" w:rsidR="008216B2" w:rsidRDefault="00CC4A91" w:rsidP="004B0780">
      <w:pPr>
        <w:autoSpaceDE w:val="0"/>
        <w:autoSpaceDN w:val="0"/>
        <w:adjustRightInd w:val="0"/>
        <w:jc w:val="left"/>
      </w:pPr>
      <w:r>
        <w:t>We have found throughout</w:t>
      </w:r>
      <w:r w:rsidR="00A30323">
        <w:t>,</w:t>
      </w:r>
      <w:r>
        <w:t xml:space="preserve"> a commitment</w:t>
      </w:r>
      <w:r w:rsidR="004C187F">
        <w:t xml:space="preserve"> to compliance and </w:t>
      </w:r>
      <w:r w:rsidR="00C34CB8">
        <w:t>quality</w:t>
      </w:r>
      <w:r w:rsidR="0043112E">
        <w:t xml:space="preserve"> </w:t>
      </w:r>
      <w:r w:rsidR="006A6A88">
        <w:t xml:space="preserve">evidenced by the attainment of </w:t>
      </w:r>
      <w:r w:rsidR="00BF1DFC">
        <w:t>charitable status from</w:t>
      </w:r>
      <w:r w:rsidR="0005687A">
        <w:t xml:space="preserve"> the Charitable Regulatory Authority (CRA)</w:t>
      </w:r>
      <w:r w:rsidR="00BF1DFC">
        <w:t xml:space="preserve"> and regist</w:t>
      </w:r>
      <w:r w:rsidR="00723176">
        <w:t xml:space="preserve">ration </w:t>
      </w:r>
      <w:r w:rsidR="00BF1DFC">
        <w:t>as a company limited by guarantee (CLG)</w:t>
      </w:r>
      <w:r w:rsidR="00A016E3">
        <w:t xml:space="preserve">. </w:t>
      </w:r>
      <w:r w:rsidR="00CF3195">
        <w:t>T</w:t>
      </w:r>
      <w:r w:rsidR="002740C8">
        <w:t>BI</w:t>
      </w:r>
      <w:r w:rsidR="00CF3195">
        <w:t xml:space="preserve"> secured funding in early 2022 </w:t>
      </w:r>
      <w:r w:rsidR="000805CC">
        <w:t xml:space="preserve">from </w:t>
      </w:r>
      <w:r w:rsidR="00723526">
        <w:t>R</w:t>
      </w:r>
      <w:r w:rsidR="000805CC">
        <w:t xml:space="preserve">ethink Ireland </w:t>
      </w:r>
      <w:r w:rsidR="00723526">
        <w:t xml:space="preserve">to develop a theory of change and logic model </w:t>
      </w:r>
      <w:r w:rsidR="005617C6">
        <w:t xml:space="preserve">as illustrated in Figure </w:t>
      </w:r>
      <w:r w:rsidR="00C93FC0">
        <w:t>2</w:t>
      </w:r>
      <w:r w:rsidR="000520F3">
        <w:t xml:space="preserve"> and complete an organisational health check </w:t>
      </w:r>
      <w:r w:rsidR="00D23A20">
        <w:t>across seven areas</w:t>
      </w:r>
      <w:r w:rsidR="0092782B">
        <w:rPr>
          <w:rStyle w:val="FootnoteReference"/>
        </w:rPr>
        <w:footnoteReference w:id="9"/>
      </w:r>
      <w:r w:rsidR="001B1013">
        <w:t>.  This will augment their 2020-25 str</w:t>
      </w:r>
      <w:r w:rsidR="00CA49A0">
        <w:t>ategic</w:t>
      </w:r>
      <w:r w:rsidR="001B1013">
        <w:t xml:space="preserve"> plan </w:t>
      </w:r>
      <w:r w:rsidR="005F4562">
        <w:t>which is underpinned by</w:t>
      </w:r>
      <w:r w:rsidR="008A6031">
        <w:t xml:space="preserve"> three strategic objectives.</w:t>
      </w:r>
    </w:p>
    <w:p w14:paraId="022265DB" w14:textId="77777777" w:rsidR="00ED0A98" w:rsidRDefault="00ED0A98" w:rsidP="00104B06">
      <w:pPr>
        <w:autoSpaceDE w:val="0"/>
        <w:autoSpaceDN w:val="0"/>
        <w:adjustRightInd w:val="0"/>
        <w:jc w:val="left"/>
      </w:pPr>
    </w:p>
    <w:p w14:paraId="7AE8557B" w14:textId="1588CCF7" w:rsidR="008A6031" w:rsidRDefault="00B03416">
      <w:pPr>
        <w:pStyle w:val="ListParagraph"/>
        <w:numPr>
          <w:ilvl w:val="0"/>
          <w:numId w:val="10"/>
        </w:numPr>
        <w:autoSpaceDE w:val="0"/>
        <w:autoSpaceDN w:val="0"/>
        <w:adjustRightInd w:val="0"/>
        <w:jc w:val="left"/>
      </w:pPr>
      <w:r w:rsidRPr="00B03416">
        <w:t xml:space="preserve">Expand the scope and reach of </w:t>
      </w:r>
      <w:r w:rsidR="00EC67B7">
        <w:t>T</w:t>
      </w:r>
      <w:r w:rsidRPr="00B03416">
        <w:t>imebanking in Cork County and Munster.</w:t>
      </w:r>
    </w:p>
    <w:p w14:paraId="61FAAA08" w14:textId="6AF34D2B" w:rsidR="00B03416" w:rsidRDefault="00DC4553">
      <w:pPr>
        <w:pStyle w:val="ListParagraph"/>
        <w:numPr>
          <w:ilvl w:val="0"/>
          <w:numId w:val="10"/>
        </w:numPr>
        <w:autoSpaceDE w:val="0"/>
        <w:autoSpaceDN w:val="0"/>
        <w:adjustRightInd w:val="0"/>
        <w:jc w:val="left"/>
      </w:pPr>
      <w:r w:rsidRPr="00DC4553">
        <w:t xml:space="preserve">Improve </w:t>
      </w:r>
      <w:r w:rsidR="00186625">
        <w:t>TB</w:t>
      </w:r>
      <w:r w:rsidR="00F75EB1">
        <w:t>I</w:t>
      </w:r>
      <w:r w:rsidRPr="00DC4553">
        <w:t xml:space="preserve"> governance systems and effectiveness for long-term viability.</w:t>
      </w:r>
    </w:p>
    <w:p w14:paraId="2FDDD1A7" w14:textId="5C1A3E0E" w:rsidR="007469F6" w:rsidRDefault="007469F6">
      <w:pPr>
        <w:pStyle w:val="ListParagraph"/>
        <w:numPr>
          <w:ilvl w:val="0"/>
          <w:numId w:val="10"/>
        </w:numPr>
        <w:autoSpaceDE w:val="0"/>
        <w:autoSpaceDN w:val="0"/>
        <w:adjustRightInd w:val="0"/>
        <w:jc w:val="left"/>
      </w:pPr>
      <w:r w:rsidRPr="007469F6">
        <w:t xml:space="preserve">Improve </w:t>
      </w:r>
      <w:r w:rsidR="00186625">
        <w:t>TB</w:t>
      </w:r>
      <w:r w:rsidR="00F75EB1">
        <w:t>I</w:t>
      </w:r>
      <w:r>
        <w:t>’s</w:t>
      </w:r>
      <w:r w:rsidRPr="007469F6">
        <w:t xml:space="preserve"> financial and organizational sustainability.</w:t>
      </w:r>
    </w:p>
    <w:p w14:paraId="738CFDD6" w14:textId="4D6F7BE0" w:rsidR="00226402" w:rsidRDefault="00226402" w:rsidP="00104B06">
      <w:pPr>
        <w:autoSpaceDE w:val="0"/>
        <w:autoSpaceDN w:val="0"/>
        <w:adjustRightInd w:val="0"/>
        <w:jc w:val="left"/>
      </w:pPr>
    </w:p>
    <w:p w14:paraId="48F01AE3" w14:textId="05AFA66E" w:rsidR="00226402" w:rsidRDefault="0058502C" w:rsidP="00104B06">
      <w:pPr>
        <w:autoSpaceDE w:val="0"/>
        <w:autoSpaceDN w:val="0"/>
        <w:adjustRightInd w:val="0"/>
        <w:jc w:val="left"/>
      </w:pPr>
      <w:r w:rsidRPr="004A6C5B">
        <w:rPr>
          <w:rFonts w:ascii="Calibri" w:eastAsia="Calibri" w:hAnsi="Calibri" w:cs="Arial"/>
          <w:noProof/>
        </w:rPr>
        <w:drawing>
          <wp:inline distT="0" distB="0" distL="0" distR="0" wp14:anchorId="3E906CBA" wp14:editId="63D13579">
            <wp:extent cx="5814060" cy="3238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5814060" cy="3238500"/>
                    </a:xfrm>
                    <a:prstGeom prst="rect">
                      <a:avLst/>
                    </a:prstGeom>
                    <a:noFill/>
                    <a:ln>
                      <a:noFill/>
                    </a:ln>
                  </pic:spPr>
                </pic:pic>
              </a:graphicData>
            </a:graphic>
          </wp:inline>
        </w:drawing>
      </w:r>
    </w:p>
    <w:p w14:paraId="25BE51BF" w14:textId="434D45CC" w:rsidR="00906B1B" w:rsidRPr="004B0780" w:rsidRDefault="007469F6" w:rsidP="00906B1B">
      <w:pPr>
        <w:suppressAutoHyphens/>
        <w:autoSpaceDN w:val="0"/>
        <w:spacing w:after="200" w:line="240" w:lineRule="auto"/>
        <w:jc w:val="left"/>
        <w:textAlignment w:val="baseline"/>
        <w:rPr>
          <w:rFonts w:ascii="Calibri" w:eastAsia="Times New Roman" w:hAnsi="Calibri" w:cs="Times New Roman"/>
          <w:b/>
          <w:bCs/>
          <w:color w:val="1F3864" w:themeColor="accent1" w:themeShade="80"/>
          <w:sz w:val="18"/>
          <w:szCs w:val="18"/>
          <w:lang w:eastAsia="en-GB"/>
        </w:rPr>
      </w:pPr>
      <w:r w:rsidRPr="004B0780">
        <w:rPr>
          <w:rFonts w:ascii="Calibri" w:eastAsia="Times New Roman" w:hAnsi="Calibri" w:cs="Times New Roman"/>
          <w:b/>
          <w:bCs/>
          <w:color w:val="1F3864" w:themeColor="accent1" w:themeShade="80"/>
          <w:sz w:val="18"/>
          <w:szCs w:val="18"/>
          <w:lang w:eastAsia="en-GB"/>
        </w:rPr>
        <w:t xml:space="preserve">Figure 2: Logic Model  </w:t>
      </w:r>
      <w:bookmarkEnd w:id="182"/>
    </w:p>
    <w:p w14:paraId="480C09CC" w14:textId="0F7EE561" w:rsidR="00911952" w:rsidRDefault="00911952" w:rsidP="007042AD">
      <w:pPr>
        <w:pStyle w:val="Heading2"/>
        <w:numPr>
          <w:ilvl w:val="1"/>
          <w:numId w:val="15"/>
        </w:numPr>
        <w:spacing w:before="0" w:after="0"/>
        <w:rPr>
          <w:color w:val="4472C4" w:themeColor="accent1"/>
        </w:rPr>
      </w:pPr>
      <w:r>
        <w:rPr>
          <w:color w:val="4472C4" w:themeColor="accent1"/>
        </w:rPr>
        <w:lastRenderedPageBreak/>
        <w:t xml:space="preserve">Volunteer </w:t>
      </w:r>
      <w:r w:rsidR="002F75D0">
        <w:rPr>
          <w:color w:val="4472C4" w:themeColor="accent1"/>
        </w:rPr>
        <w:t>Staffing</w:t>
      </w:r>
      <w:r>
        <w:rPr>
          <w:color w:val="4472C4" w:themeColor="accent1"/>
        </w:rPr>
        <w:t xml:space="preserve"> </w:t>
      </w:r>
    </w:p>
    <w:p w14:paraId="22405405" w14:textId="230C2231" w:rsidR="000A091B" w:rsidRDefault="00517787" w:rsidP="007042AD">
      <w:pPr>
        <w:suppressAutoHyphens/>
        <w:autoSpaceDN w:val="0"/>
        <w:jc w:val="left"/>
        <w:textAlignment w:val="baseline"/>
        <w:rPr>
          <w:b/>
          <w:bCs/>
        </w:rPr>
      </w:pPr>
      <w:r>
        <w:t xml:space="preserve">A </w:t>
      </w:r>
      <w:r w:rsidR="009A4861">
        <w:t>need</w:t>
      </w:r>
      <w:r>
        <w:t xml:space="preserve"> has emerged </w:t>
      </w:r>
      <w:r w:rsidR="009A4861">
        <w:t>for</w:t>
      </w:r>
      <w:r>
        <w:t xml:space="preserve"> volunteer</w:t>
      </w:r>
      <w:r w:rsidR="00764CC0">
        <w:t>s</w:t>
      </w:r>
      <w:r w:rsidR="002176F5">
        <w:t xml:space="preserve"> with management </w:t>
      </w:r>
      <w:r w:rsidR="00FC3C4E">
        <w:t>experience</w:t>
      </w:r>
      <w:r>
        <w:t xml:space="preserve"> </w:t>
      </w:r>
      <w:r w:rsidR="000C7EE7">
        <w:t>for the TB</w:t>
      </w:r>
      <w:r w:rsidR="00F75EB1">
        <w:t>I</w:t>
      </w:r>
      <w:r w:rsidR="000C7EE7">
        <w:t xml:space="preserve"> hub</w:t>
      </w:r>
      <w:r w:rsidR="00B34D4D">
        <w:t xml:space="preserve"> which was pr</w:t>
      </w:r>
      <w:r w:rsidR="00A53FF6">
        <w:t xml:space="preserve">eviously provided by a Board member </w:t>
      </w:r>
      <w:r w:rsidR="009E23D2">
        <w:t>but</w:t>
      </w:r>
      <w:r w:rsidR="00525E5F">
        <w:t xml:space="preserve"> who</w:t>
      </w:r>
      <w:r w:rsidR="009E23D2">
        <w:t xml:space="preserve"> </w:t>
      </w:r>
      <w:r w:rsidR="00A53FF6">
        <w:t xml:space="preserve">is no longer able </w:t>
      </w:r>
      <w:r w:rsidR="00BF256B">
        <w:t xml:space="preserve">to </w:t>
      </w:r>
      <w:r w:rsidR="00450DDA">
        <w:t xml:space="preserve">meet </w:t>
      </w:r>
      <w:r w:rsidR="00BF256B">
        <w:t xml:space="preserve">the demanding time requirement involved. </w:t>
      </w:r>
      <w:r w:rsidR="00BF256B" w:rsidRPr="001A0F21">
        <w:t>Volunteers</w:t>
      </w:r>
      <w:r w:rsidR="0043265D">
        <w:t xml:space="preserve"> are also required </w:t>
      </w:r>
      <w:r w:rsidR="00525E5F">
        <w:t>for</w:t>
      </w:r>
      <w:r w:rsidR="0043265D">
        <w:t xml:space="preserve"> hours in the shop </w:t>
      </w:r>
      <w:r w:rsidR="00425CFA">
        <w:t>including opening and closing</w:t>
      </w:r>
      <w:r w:rsidR="00BF256B" w:rsidRPr="001A0F21">
        <w:t xml:space="preserve">.  </w:t>
      </w:r>
      <w:r w:rsidR="00525E5F">
        <w:t>This</w:t>
      </w:r>
      <w:r w:rsidR="00425CFA">
        <w:t xml:space="preserve"> l</w:t>
      </w:r>
      <w:r w:rsidR="00BF256B" w:rsidRPr="001A0F21">
        <w:t xml:space="preserve">ack of </w:t>
      </w:r>
      <w:r w:rsidR="00425CFA">
        <w:t>capacity</w:t>
      </w:r>
      <w:r w:rsidR="00BF256B" w:rsidRPr="001A0F21">
        <w:t xml:space="preserve"> </w:t>
      </w:r>
      <w:r w:rsidR="0043065F">
        <w:t xml:space="preserve">over the past </w:t>
      </w:r>
      <w:r w:rsidR="00425CFA">
        <w:t>year</w:t>
      </w:r>
      <w:r w:rsidR="0043065F">
        <w:t xml:space="preserve"> </w:t>
      </w:r>
      <w:r w:rsidR="00BF256B" w:rsidRPr="001A0F21">
        <w:t xml:space="preserve">has resulted in </w:t>
      </w:r>
      <w:r w:rsidR="0043065F">
        <w:t xml:space="preserve">much </w:t>
      </w:r>
      <w:r w:rsidR="00061CED">
        <w:t xml:space="preserve">reduced </w:t>
      </w:r>
      <w:r w:rsidR="00CF35B3">
        <w:t xml:space="preserve">shop </w:t>
      </w:r>
      <w:r w:rsidR="00BF256B" w:rsidRPr="001A0F21">
        <w:t xml:space="preserve">opening and a </w:t>
      </w:r>
      <w:r w:rsidR="00061CED">
        <w:t>marked</w:t>
      </w:r>
      <w:r w:rsidR="00BF256B" w:rsidRPr="001A0F21">
        <w:t xml:space="preserve"> decline in revenues</w:t>
      </w:r>
      <w:r w:rsidR="00813884">
        <w:t xml:space="preserve"> resulting in a </w:t>
      </w:r>
      <w:r w:rsidR="00BF256B" w:rsidRPr="001A0F21">
        <w:t xml:space="preserve">depletion of previous year's surpluses. The Board </w:t>
      </w:r>
      <w:r w:rsidR="008B2BF2">
        <w:t>recognise the gravity and implications of this and have</w:t>
      </w:r>
      <w:r w:rsidR="00BF256B" w:rsidRPr="001A0F21">
        <w:t xml:space="preserve"> focused on solving this over the past months</w:t>
      </w:r>
      <w:r w:rsidR="008B2BF2">
        <w:t xml:space="preserve"> with</w:t>
      </w:r>
      <w:r w:rsidR="00BF256B" w:rsidRPr="001A0F21">
        <w:t xml:space="preserve"> limited success. Ultimately, given the monthly overhead costs of the facility, it can </w:t>
      </w:r>
      <w:r w:rsidR="00AA7D48">
        <w:t>impact</w:t>
      </w:r>
      <w:r w:rsidR="00BF256B" w:rsidRPr="001A0F21">
        <w:t xml:space="preserve"> the funding for both the broker and physical hub</w:t>
      </w:r>
      <w:r w:rsidR="00BF256B" w:rsidRPr="001A0F21">
        <w:rPr>
          <w:b/>
          <w:bCs/>
        </w:rPr>
        <w:t>.</w:t>
      </w:r>
    </w:p>
    <w:p w14:paraId="2B2DE709" w14:textId="77777777" w:rsidR="00BE44D6" w:rsidRPr="0039430F" w:rsidRDefault="00BE44D6" w:rsidP="0039430F">
      <w:pPr>
        <w:suppressAutoHyphens/>
        <w:autoSpaceDN w:val="0"/>
        <w:spacing w:after="200"/>
        <w:jc w:val="left"/>
        <w:textAlignment w:val="baseline"/>
        <w:rPr>
          <w:b/>
          <w:bCs/>
        </w:rPr>
      </w:pPr>
    </w:p>
    <w:p w14:paraId="313402FE" w14:textId="5467ACFF" w:rsidR="00671EF4" w:rsidRPr="00D22528" w:rsidRDefault="002C6277" w:rsidP="00671EF4">
      <w:pPr>
        <w:shd w:val="clear" w:color="auto" w:fill="B4C6E7" w:themeFill="accent1" w:themeFillTint="66"/>
        <w:spacing w:after="160"/>
        <w:jc w:val="left"/>
        <w:rPr>
          <w:b/>
          <w:bCs/>
          <w:szCs w:val="24"/>
        </w:rPr>
      </w:pPr>
      <w:bookmarkStart w:id="187" w:name="_Toc120565450"/>
      <w:bookmarkStart w:id="188" w:name="_Hlk72477980"/>
      <w:r>
        <w:rPr>
          <w:b/>
          <w:bCs/>
          <w:szCs w:val="24"/>
        </w:rPr>
        <w:t xml:space="preserve">Case Study </w:t>
      </w:r>
      <w:r w:rsidR="008605DF">
        <w:rPr>
          <w:b/>
          <w:bCs/>
          <w:szCs w:val="24"/>
        </w:rPr>
        <w:t>7</w:t>
      </w:r>
      <w:r>
        <w:rPr>
          <w:b/>
          <w:bCs/>
          <w:szCs w:val="24"/>
        </w:rPr>
        <w:t xml:space="preserve"> - G</w:t>
      </w:r>
      <w:r w:rsidR="008605DF">
        <w:rPr>
          <w:b/>
          <w:bCs/>
          <w:szCs w:val="24"/>
        </w:rPr>
        <w:t>eorgina</w:t>
      </w:r>
      <w:r w:rsidR="00671EF4" w:rsidRPr="00CF55DC">
        <w:rPr>
          <w:b/>
          <w:bCs/>
          <w:szCs w:val="24"/>
        </w:rPr>
        <w:t xml:space="preserve"> </w:t>
      </w:r>
      <w:r w:rsidR="00671EF4">
        <w:rPr>
          <w:b/>
          <w:bCs/>
          <w:szCs w:val="24"/>
        </w:rPr>
        <w:t xml:space="preserve">                                                                                                                                                             </w:t>
      </w:r>
      <w:r w:rsidR="00671EF4">
        <w:rPr>
          <w:szCs w:val="24"/>
        </w:rPr>
        <w:t xml:space="preserve"> G</w:t>
      </w:r>
      <w:r w:rsidR="00C314BF">
        <w:rPr>
          <w:szCs w:val="24"/>
        </w:rPr>
        <w:t>eorgina</w:t>
      </w:r>
      <w:r w:rsidR="00671EF4">
        <w:rPr>
          <w:szCs w:val="24"/>
        </w:rPr>
        <w:t xml:space="preserve"> b</w:t>
      </w:r>
      <w:r w:rsidR="00671EF4" w:rsidRPr="00CF55DC">
        <w:rPr>
          <w:szCs w:val="24"/>
        </w:rPr>
        <w:t>ecame a member in 2020</w:t>
      </w:r>
      <w:r w:rsidR="00671EF4">
        <w:rPr>
          <w:szCs w:val="24"/>
        </w:rPr>
        <w:t xml:space="preserve"> finding out about it through </w:t>
      </w:r>
      <w:r w:rsidR="00671EF4" w:rsidRPr="00CF55DC">
        <w:rPr>
          <w:szCs w:val="24"/>
        </w:rPr>
        <w:t xml:space="preserve">word of mouth. </w:t>
      </w:r>
      <w:r w:rsidR="00C314BF">
        <w:rPr>
          <w:szCs w:val="24"/>
        </w:rPr>
        <w:t>She</w:t>
      </w:r>
      <w:r w:rsidR="00671EF4">
        <w:rPr>
          <w:szCs w:val="24"/>
        </w:rPr>
        <w:t xml:space="preserve"> w</w:t>
      </w:r>
      <w:r w:rsidR="00671EF4" w:rsidRPr="00CF55DC">
        <w:rPr>
          <w:szCs w:val="24"/>
        </w:rPr>
        <w:t>orks in the communit</w:t>
      </w:r>
      <w:r w:rsidR="00671EF4">
        <w:rPr>
          <w:szCs w:val="24"/>
        </w:rPr>
        <w:t xml:space="preserve">y and </w:t>
      </w:r>
      <w:r w:rsidR="00671EF4" w:rsidRPr="00CF55DC">
        <w:rPr>
          <w:szCs w:val="24"/>
        </w:rPr>
        <w:t xml:space="preserve">has </w:t>
      </w:r>
      <w:r w:rsidR="00671EF4">
        <w:rPr>
          <w:szCs w:val="24"/>
        </w:rPr>
        <w:t>accumulated a lot of credits</w:t>
      </w:r>
      <w:r w:rsidR="00671EF4" w:rsidRPr="00CF55DC">
        <w:rPr>
          <w:szCs w:val="24"/>
        </w:rPr>
        <w:t xml:space="preserve"> but finds it </w:t>
      </w:r>
      <w:r w:rsidR="00671EF4">
        <w:rPr>
          <w:szCs w:val="24"/>
        </w:rPr>
        <w:t>difficult</w:t>
      </w:r>
      <w:r w:rsidR="00671EF4" w:rsidRPr="00CF55DC">
        <w:rPr>
          <w:szCs w:val="24"/>
        </w:rPr>
        <w:t xml:space="preserve"> to spend. </w:t>
      </w:r>
      <w:r w:rsidR="00C314BF">
        <w:rPr>
          <w:szCs w:val="24"/>
        </w:rPr>
        <w:t>Georgina</w:t>
      </w:r>
      <w:r w:rsidR="00671EF4">
        <w:rPr>
          <w:szCs w:val="24"/>
        </w:rPr>
        <w:t xml:space="preserve"> h</w:t>
      </w:r>
      <w:r w:rsidR="00671EF4" w:rsidRPr="00CF55DC">
        <w:rPr>
          <w:szCs w:val="24"/>
        </w:rPr>
        <w:t xml:space="preserve">as helped other members by taking them to hospital appointments and has helped setting up the meeting room. </w:t>
      </w:r>
      <w:r w:rsidR="00C314BF">
        <w:rPr>
          <w:szCs w:val="24"/>
        </w:rPr>
        <w:t xml:space="preserve">She </w:t>
      </w:r>
      <w:r w:rsidR="00671EF4">
        <w:rPr>
          <w:szCs w:val="24"/>
        </w:rPr>
        <w:t>e</w:t>
      </w:r>
      <w:r w:rsidR="00671EF4" w:rsidRPr="00CF55DC">
        <w:rPr>
          <w:szCs w:val="24"/>
        </w:rPr>
        <w:t>njoys being part of the community</w:t>
      </w:r>
      <w:r w:rsidR="00671EF4">
        <w:rPr>
          <w:szCs w:val="24"/>
        </w:rPr>
        <w:t>,</w:t>
      </w:r>
      <w:r w:rsidR="00671EF4" w:rsidRPr="00CF55DC">
        <w:rPr>
          <w:szCs w:val="24"/>
        </w:rPr>
        <w:t xml:space="preserve"> getting the chance to meet different people and develop new relationships. </w:t>
      </w:r>
      <w:r w:rsidR="00C314BF">
        <w:rPr>
          <w:szCs w:val="24"/>
        </w:rPr>
        <w:t>He</w:t>
      </w:r>
      <w:r w:rsidR="00671EF4">
        <w:rPr>
          <w:szCs w:val="24"/>
        </w:rPr>
        <w:t xml:space="preserve"> has</w:t>
      </w:r>
      <w:r w:rsidR="00671EF4" w:rsidRPr="00CF55DC">
        <w:rPr>
          <w:szCs w:val="24"/>
        </w:rPr>
        <w:t xml:space="preserve"> helped </w:t>
      </w:r>
      <w:r w:rsidR="00671EF4">
        <w:rPr>
          <w:szCs w:val="24"/>
        </w:rPr>
        <w:t xml:space="preserve">members </w:t>
      </w:r>
      <w:r w:rsidR="00671EF4" w:rsidRPr="00CF55DC">
        <w:rPr>
          <w:szCs w:val="24"/>
        </w:rPr>
        <w:t xml:space="preserve">with administration and during Covid </w:t>
      </w:r>
      <w:r w:rsidR="00671EF4">
        <w:rPr>
          <w:szCs w:val="24"/>
        </w:rPr>
        <w:t>kept in touch with some to</w:t>
      </w:r>
      <w:r w:rsidR="00671EF4" w:rsidRPr="00CF55DC">
        <w:rPr>
          <w:szCs w:val="24"/>
        </w:rPr>
        <w:t xml:space="preserve"> combat loneliness </w:t>
      </w:r>
      <w:r w:rsidR="00671EF4">
        <w:rPr>
          <w:szCs w:val="24"/>
        </w:rPr>
        <w:t xml:space="preserve">and who were </w:t>
      </w:r>
      <w:r w:rsidR="00671EF4" w:rsidRPr="00CF55DC">
        <w:rPr>
          <w:szCs w:val="24"/>
        </w:rPr>
        <w:t>cut off</w:t>
      </w:r>
      <w:r w:rsidR="00671EF4">
        <w:rPr>
          <w:szCs w:val="24"/>
        </w:rPr>
        <w:t xml:space="preserve">, </w:t>
      </w:r>
      <w:r w:rsidR="00E64934">
        <w:rPr>
          <w:szCs w:val="24"/>
        </w:rPr>
        <w:t>s</w:t>
      </w:r>
      <w:r w:rsidR="00C314BF">
        <w:rPr>
          <w:szCs w:val="24"/>
        </w:rPr>
        <w:t>he</w:t>
      </w:r>
      <w:r w:rsidR="00671EF4">
        <w:rPr>
          <w:szCs w:val="24"/>
        </w:rPr>
        <w:t xml:space="preserve"> </w:t>
      </w:r>
      <w:r w:rsidR="00671EF4" w:rsidRPr="00CF55DC">
        <w:rPr>
          <w:szCs w:val="24"/>
        </w:rPr>
        <w:t>became the</w:t>
      </w:r>
      <w:r w:rsidR="00671EF4">
        <w:rPr>
          <w:szCs w:val="24"/>
        </w:rPr>
        <w:t>ir</w:t>
      </w:r>
      <w:r w:rsidR="00671EF4" w:rsidRPr="00CF55DC">
        <w:rPr>
          <w:szCs w:val="24"/>
        </w:rPr>
        <w:t xml:space="preserve"> contact to the outside world. </w:t>
      </w:r>
      <w:r w:rsidR="00671EF4">
        <w:rPr>
          <w:szCs w:val="24"/>
        </w:rPr>
        <w:t>G</w:t>
      </w:r>
      <w:r w:rsidR="00E64934">
        <w:rPr>
          <w:szCs w:val="24"/>
        </w:rPr>
        <w:t>eorgina</w:t>
      </w:r>
      <w:r w:rsidR="00671EF4" w:rsidRPr="00CF55DC">
        <w:rPr>
          <w:szCs w:val="24"/>
        </w:rPr>
        <w:t xml:space="preserve"> has volunteered with the church community for 30 years and is currently setting up an open house project where people can come for a chat and something to eat. </w:t>
      </w:r>
    </w:p>
    <w:p w14:paraId="33639E45" w14:textId="63EB0798" w:rsidR="00671EF4" w:rsidRPr="00CF55DC" w:rsidRDefault="00671EF4" w:rsidP="00671EF4">
      <w:pPr>
        <w:shd w:val="clear" w:color="auto" w:fill="B4C6E7" w:themeFill="accent1" w:themeFillTint="66"/>
        <w:spacing w:after="160"/>
        <w:jc w:val="left"/>
        <w:rPr>
          <w:szCs w:val="24"/>
        </w:rPr>
      </w:pPr>
      <w:r>
        <w:rPr>
          <w:szCs w:val="24"/>
        </w:rPr>
        <w:t>G</w:t>
      </w:r>
      <w:r w:rsidR="00E64934">
        <w:rPr>
          <w:szCs w:val="24"/>
        </w:rPr>
        <w:t>eorgina</w:t>
      </w:r>
      <w:r w:rsidRPr="00CF55DC">
        <w:rPr>
          <w:szCs w:val="24"/>
        </w:rPr>
        <w:t xml:space="preserve"> likes the support network in </w:t>
      </w:r>
      <w:r>
        <w:rPr>
          <w:szCs w:val="24"/>
        </w:rPr>
        <w:t>TB</w:t>
      </w:r>
      <w:r w:rsidR="00F75EB1">
        <w:rPr>
          <w:szCs w:val="24"/>
        </w:rPr>
        <w:t>I</w:t>
      </w:r>
      <w:r w:rsidRPr="00CF55DC">
        <w:rPr>
          <w:szCs w:val="24"/>
        </w:rPr>
        <w:t xml:space="preserve"> and</w:t>
      </w:r>
      <w:r>
        <w:rPr>
          <w:szCs w:val="24"/>
        </w:rPr>
        <w:t xml:space="preserve"> </w:t>
      </w:r>
      <w:r w:rsidRPr="00CF55DC">
        <w:rPr>
          <w:szCs w:val="24"/>
        </w:rPr>
        <w:t>feels</w:t>
      </w:r>
      <w:r>
        <w:rPr>
          <w:szCs w:val="24"/>
        </w:rPr>
        <w:t xml:space="preserve"> that the initiative</w:t>
      </w:r>
      <w:r w:rsidRPr="00CF55DC">
        <w:rPr>
          <w:szCs w:val="24"/>
        </w:rPr>
        <w:t xml:space="preserve"> has been at seed stage</w:t>
      </w:r>
      <w:r>
        <w:rPr>
          <w:szCs w:val="24"/>
        </w:rPr>
        <w:t xml:space="preserve"> during Covid</w:t>
      </w:r>
      <w:r w:rsidRPr="00CF55DC">
        <w:rPr>
          <w:szCs w:val="24"/>
        </w:rPr>
        <w:t xml:space="preserve"> but is now starting to blossom. </w:t>
      </w:r>
      <w:r>
        <w:rPr>
          <w:szCs w:val="24"/>
        </w:rPr>
        <w:t>It has</w:t>
      </w:r>
      <w:r w:rsidRPr="00CF55DC">
        <w:rPr>
          <w:szCs w:val="24"/>
        </w:rPr>
        <w:t xml:space="preserve"> given </w:t>
      </w:r>
      <w:r w:rsidR="00E64934">
        <w:rPr>
          <w:szCs w:val="24"/>
        </w:rPr>
        <w:t>her</w:t>
      </w:r>
      <w:r>
        <w:rPr>
          <w:szCs w:val="24"/>
        </w:rPr>
        <w:t xml:space="preserve"> </w:t>
      </w:r>
      <w:r w:rsidRPr="00CF55DC">
        <w:rPr>
          <w:szCs w:val="24"/>
        </w:rPr>
        <w:t xml:space="preserve">reassurance that </w:t>
      </w:r>
      <w:r>
        <w:rPr>
          <w:szCs w:val="24"/>
        </w:rPr>
        <w:t>people are available to help should problems arise.  G</w:t>
      </w:r>
      <w:r w:rsidR="00E64934">
        <w:rPr>
          <w:szCs w:val="24"/>
        </w:rPr>
        <w:t>eorgina</w:t>
      </w:r>
      <w:r>
        <w:rPr>
          <w:szCs w:val="24"/>
        </w:rPr>
        <w:t xml:space="preserve"> </w:t>
      </w:r>
      <w:r w:rsidRPr="00CF55DC">
        <w:rPr>
          <w:szCs w:val="24"/>
        </w:rPr>
        <w:t xml:space="preserve">believes </w:t>
      </w:r>
      <w:r>
        <w:rPr>
          <w:szCs w:val="24"/>
        </w:rPr>
        <w:t>TB</w:t>
      </w:r>
      <w:r w:rsidR="00D42AB0">
        <w:rPr>
          <w:szCs w:val="24"/>
        </w:rPr>
        <w:t>I</w:t>
      </w:r>
      <w:r>
        <w:rPr>
          <w:szCs w:val="24"/>
        </w:rPr>
        <w:t xml:space="preserve"> </w:t>
      </w:r>
      <w:r w:rsidRPr="00CF55DC">
        <w:rPr>
          <w:szCs w:val="24"/>
        </w:rPr>
        <w:t xml:space="preserve">could become a big exchange currency for the many people that have skills but not much money. It will allow people to feel </w:t>
      </w:r>
      <w:r>
        <w:rPr>
          <w:szCs w:val="24"/>
        </w:rPr>
        <w:t xml:space="preserve">and be </w:t>
      </w:r>
      <w:r w:rsidRPr="00CF55DC">
        <w:rPr>
          <w:szCs w:val="24"/>
        </w:rPr>
        <w:t xml:space="preserve">valued for what they can offer. </w:t>
      </w:r>
      <w:r w:rsidR="00F65BB2">
        <w:rPr>
          <w:szCs w:val="24"/>
        </w:rPr>
        <w:t xml:space="preserve">She </w:t>
      </w:r>
      <w:r>
        <w:rPr>
          <w:szCs w:val="24"/>
        </w:rPr>
        <w:t>feels that m</w:t>
      </w:r>
      <w:r w:rsidRPr="00CF55DC">
        <w:rPr>
          <w:szCs w:val="24"/>
        </w:rPr>
        <w:t>embers need to put their skills in the log and people should be able to search based on skills</w:t>
      </w:r>
      <w:r>
        <w:rPr>
          <w:szCs w:val="24"/>
        </w:rPr>
        <w:t xml:space="preserve"> rather than having to go into all the </w:t>
      </w:r>
      <w:r w:rsidRPr="00CF55DC">
        <w:rPr>
          <w:szCs w:val="24"/>
        </w:rPr>
        <w:t xml:space="preserve">profiles to see the skills </w:t>
      </w:r>
      <w:r>
        <w:rPr>
          <w:szCs w:val="24"/>
        </w:rPr>
        <w:t>on offer</w:t>
      </w:r>
      <w:r w:rsidRPr="00CF55DC">
        <w:rPr>
          <w:szCs w:val="24"/>
        </w:rPr>
        <w:t xml:space="preserve">. </w:t>
      </w:r>
      <w:r>
        <w:rPr>
          <w:szCs w:val="24"/>
        </w:rPr>
        <w:t>G</w:t>
      </w:r>
      <w:r w:rsidR="00F65BB2">
        <w:rPr>
          <w:szCs w:val="24"/>
        </w:rPr>
        <w:t xml:space="preserve">eorgina finds </w:t>
      </w:r>
      <w:r>
        <w:rPr>
          <w:szCs w:val="24"/>
        </w:rPr>
        <w:t>TB</w:t>
      </w:r>
      <w:r w:rsidR="00D42AB0">
        <w:rPr>
          <w:szCs w:val="24"/>
        </w:rPr>
        <w:t>I</w:t>
      </w:r>
      <w:r>
        <w:rPr>
          <w:szCs w:val="24"/>
        </w:rPr>
        <w:t xml:space="preserve"> </w:t>
      </w:r>
      <w:r w:rsidRPr="00CF55DC">
        <w:rPr>
          <w:szCs w:val="24"/>
        </w:rPr>
        <w:t>different to other volunteering</w:t>
      </w:r>
      <w:r>
        <w:rPr>
          <w:szCs w:val="24"/>
        </w:rPr>
        <w:t xml:space="preserve">, </w:t>
      </w:r>
      <w:r w:rsidRPr="00CF55DC">
        <w:rPr>
          <w:szCs w:val="24"/>
        </w:rPr>
        <w:t>it is more personal and the social aspect to meeting others is significant, it is</w:t>
      </w:r>
      <w:r>
        <w:rPr>
          <w:szCs w:val="24"/>
        </w:rPr>
        <w:t xml:space="preserve"> according to G</w:t>
      </w:r>
      <w:r w:rsidR="00F65BB2">
        <w:rPr>
          <w:szCs w:val="24"/>
        </w:rPr>
        <w:t>eorgina</w:t>
      </w:r>
      <w:r w:rsidRPr="00CF55DC">
        <w:rPr>
          <w:szCs w:val="24"/>
        </w:rPr>
        <w:t xml:space="preserve"> rebuilding a sense of community</w:t>
      </w:r>
      <w:r>
        <w:rPr>
          <w:szCs w:val="24"/>
        </w:rPr>
        <w:t xml:space="preserve"> which is badly needed with the challenges people are facing. </w:t>
      </w:r>
    </w:p>
    <w:p w14:paraId="5C874A63" w14:textId="0FBB884C" w:rsidR="008D62CB" w:rsidRDefault="008D62CB" w:rsidP="00382EE5">
      <w:pPr>
        <w:pStyle w:val="Heading2"/>
        <w:numPr>
          <w:ilvl w:val="0"/>
          <w:numId w:val="0"/>
        </w:numPr>
        <w:rPr>
          <w:rFonts w:asciiTheme="minorHAnsi" w:hAnsiTheme="minorHAnsi" w:cstheme="minorHAnsi"/>
          <w:sz w:val="24"/>
          <w:szCs w:val="24"/>
        </w:rPr>
      </w:pPr>
    </w:p>
    <w:p w14:paraId="634F7E1A" w14:textId="77777777" w:rsidR="0073012C" w:rsidRPr="0073012C" w:rsidRDefault="0073012C" w:rsidP="0073012C"/>
    <w:p w14:paraId="205F3828" w14:textId="10B8E0E3" w:rsidR="00382EE5" w:rsidRPr="00382EE5" w:rsidRDefault="002A21BD" w:rsidP="00382EE5">
      <w:pPr>
        <w:pStyle w:val="Heading2"/>
        <w:numPr>
          <w:ilvl w:val="0"/>
          <w:numId w:val="0"/>
        </w:numPr>
        <w:rPr>
          <w:sz w:val="40"/>
          <w:szCs w:val="40"/>
        </w:rPr>
      </w:pPr>
      <w:r w:rsidRPr="00A2447A">
        <w:rPr>
          <w:sz w:val="40"/>
          <w:szCs w:val="40"/>
        </w:rPr>
        <w:lastRenderedPageBreak/>
        <w:t xml:space="preserve">Section </w:t>
      </w:r>
      <w:r w:rsidR="004279CA">
        <w:rPr>
          <w:sz w:val="40"/>
          <w:szCs w:val="40"/>
        </w:rPr>
        <w:t>7</w:t>
      </w:r>
      <w:r w:rsidRPr="00A2447A">
        <w:rPr>
          <w:sz w:val="40"/>
          <w:szCs w:val="40"/>
        </w:rPr>
        <w:t xml:space="preserve">: </w:t>
      </w:r>
      <w:r>
        <w:rPr>
          <w:sz w:val="40"/>
          <w:szCs w:val="40"/>
        </w:rPr>
        <w:t>Recommendations</w:t>
      </w:r>
      <w:bookmarkEnd w:id="187"/>
      <w:r w:rsidRPr="00A2447A">
        <w:rPr>
          <w:sz w:val="40"/>
          <w:szCs w:val="40"/>
        </w:rPr>
        <w:t xml:space="preserve"> </w:t>
      </w:r>
    </w:p>
    <w:p w14:paraId="41FF1C0A" w14:textId="59AFE9C6" w:rsidR="00D73125" w:rsidRDefault="00D73125" w:rsidP="003D4A99">
      <w:pPr>
        <w:pStyle w:val="Heading2"/>
        <w:numPr>
          <w:ilvl w:val="1"/>
          <w:numId w:val="16"/>
        </w:numPr>
        <w:spacing w:before="0" w:after="0"/>
        <w:rPr>
          <w:color w:val="4472C4" w:themeColor="accent1"/>
        </w:rPr>
      </w:pPr>
      <w:bookmarkStart w:id="189" w:name="_Toc120565451"/>
      <w:bookmarkEnd w:id="188"/>
      <w:r>
        <w:rPr>
          <w:color w:val="4472C4" w:themeColor="accent1"/>
        </w:rPr>
        <w:t>Introduction</w:t>
      </w:r>
      <w:bookmarkEnd w:id="189"/>
    </w:p>
    <w:p w14:paraId="4E7516D5" w14:textId="4CDEDC70" w:rsidR="00062199" w:rsidRDefault="00FC19AF" w:rsidP="003D4A99">
      <w:pPr>
        <w:jc w:val="left"/>
      </w:pPr>
      <w:r>
        <w:t xml:space="preserve">The following </w:t>
      </w:r>
      <w:r w:rsidR="006E1853">
        <w:t xml:space="preserve">recommendations are offered </w:t>
      </w:r>
      <w:r w:rsidR="009805A8">
        <w:t xml:space="preserve">and have been drafted </w:t>
      </w:r>
      <w:r w:rsidR="00261A1E">
        <w:t>to align with</w:t>
      </w:r>
      <w:r w:rsidR="009B6EFB">
        <w:t xml:space="preserve"> </w:t>
      </w:r>
      <w:r w:rsidR="00186625">
        <w:t>TB</w:t>
      </w:r>
      <w:r w:rsidR="00D42AB0">
        <w:t>I</w:t>
      </w:r>
      <w:r w:rsidR="009B6EFB">
        <w:t>’s strategic objectives</w:t>
      </w:r>
      <w:r w:rsidR="0045576D">
        <w:t xml:space="preserve"> discussed in the previous section. </w:t>
      </w:r>
    </w:p>
    <w:p w14:paraId="1E6D7A3F" w14:textId="77777777" w:rsidR="009C1C76" w:rsidRPr="00062199" w:rsidRDefault="009C1C76" w:rsidP="003D4A99">
      <w:pPr>
        <w:jc w:val="left"/>
      </w:pPr>
    </w:p>
    <w:p w14:paraId="1C7986B7" w14:textId="0A7575DD" w:rsidR="006005C7" w:rsidRPr="0045576D" w:rsidRDefault="006005C7" w:rsidP="009C1C76">
      <w:pPr>
        <w:pStyle w:val="Heading2"/>
        <w:numPr>
          <w:ilvl w:val="1"/>
          <w:numId w:val="16"/>
        </w:numPr>
        <w:spacing w:before="0" w:after="0"/>
        <w:rPr>
          <w:color w:val="4472C4" w:themeColor="accent1"/>
          <w:szCs w:val="28"/>
        </w:rPr>
      </w:pPr>
      <w:bookmarkStart w:id="190" w:name="_Toc120565453"/>
      <w:r>
        <w:rPr>
          <w:color w:val="4472C4" w:themeColor="accent1"/>
          <w:szCs w:val="28"/>
        </w:rPr>
        <w:t>Sustainable Funding</w:t>
      </w:r>
      <w:bookmarkEnd w:id="190"/>
    </w:p>
    <w:p w14:paraId="3FC2A17B" w14:textId="0FA914DB" w:rsidR="00C6596E" w:rsidRDefault="004A7B97" w:rsidP="009C1C76">
      <w:pPr>
        <w:shd w:val="clear" w:color="auto" w:fill="FFFFFF"/>
        <w:contextualSpacing/>
        <w:jc w:val="left"/>
        <w:rPr>
          <w:rFonts w:eastAsia="Times New Roman" w:cstheme="minorHAnsi"/>
          <w:color w:val="333E48"/>
          <w:szCs w:val="24"/>
          <w:lang w:eastAsia="en-GB"/>
        </w:rPr>
      </w:pPr>
      <w:r>
        <w:rPr>
          <w:rFonts w:eastAsia="Times New Roman" w:cstheme="minorHAnsi"/>
          <w:color w:val="333E48"/>
          <w:szCs w:val="24"/>
          <w:lang w:eastAsia="en-GB"/>
        </w:rPr>
        <w:t>TB</w:t>
      </w:r>
      <w:r w:rsidR="00D42AB0">
        <w:rPr>
          <w:rFonts w:eastAsia="Times New Roman" w:cstheme="minorHAnsi"/>
          <w:color w:val="333E48"/>
          <w:szCs w:val="24"/>
          <w:lang w:eastAsia="en-GB"/>
        </w:rPr>
        <w:t>I</w:t>
      </w:r>
      <w:r w:rsidR="00E72BD8">
        <w:rPr>
          <w:rFonts w:eastAsia="Times New Roman" w:cstheme="minorHAnsi"/>
          <w:color w:val="333E48"/>
          <w:szCs w:val="24"/>
          <w:lang w:eastAsia="en-GB"/>
        </w:rPr>
        <w:t>’s</w:t>
      </w:r>
      <w:r w:rsidR="006005C7">
        <w:rPr>
          <w:rFonts w:eastAsia="Times New Roman" w:cstheme="minorHAnsi"/>
          <w:color w:val="333E48"/>
          <w:szCs w:val="24"/>
          <w:lang w:eastAsia="en-GB"/>
        </w:rPr>
        <w:t xml:space="preserve"> current value proposition is designed around </w:t>
      </w:r>
      <w:r w:rsidR="006005C7" w:rsidRPr="00F134E4">
        <w:rPr>
          <w:rFonts w:eastAsia="Times New Roman" w:cstheme="minorHAnsi"/>
          <w:color w:val="333E48"/>
          <w:szCs w:val="24"/>
          <w:lang w:eastAsia="en-GB"/>
        </w:rPr>
        <w:t>target</w:t>
      </w:r>
      <w:r w:rsidR="006005C7">
        <w:rPr>
          <w:rFonts w:eastAsia="Times New Roman" w:cstheme="minorHAnsi"/>
          <w:color w:val="333E48"/>
          <w:szCs w:val="24"/>
          <w:lang w:eastAsia="en-GB"/>
        </w:rPr>
        <w:t>ing</w:t>
      </w:r>
      <w:r w:rsidR="006005C7" w:rsidRPr="00F134E4">
        <w:rPr>
          <w:rFonts w:eastAsia="Times New Roman" w:cstheme="minorHAnsi"/>
          <w:color w:val="333E48"/>
          <w:szCs w:val="24"/>
          <w:lang w:eastAsia="en-GB"/>
        </w:rPr>
        <w:t xml:space="preserve"> the entire community rather than specific disadvantaged populations</w:t>
      </w:r>
      <w:r w:rsidR="006005C7">
        <w:rPr>
          <w:rFonts w:eastAsia="Times New Roman" w:cstheme="minorHAnsi"/>
          <w:color w:val="333E48"/>
          <w:szCs w:val="24"/>
          <w:lang w:eastAsia="en-GB"/>
        </w:rPr>
        <w:t xml:space="preserve"> removing the stigma of specialised </w:t>
      </w:r>
      <w:r w:rsidR="006005C7" w:rsidRPr="00F134E4">
        <w:rPr>
          <w:rFonts w:eastAsia="Times New Roman" w:cstheme="minorHAnsi"/>
          <w:color w:val="333E48"/>
          <w:szCs w:val="24"/>
          <w:lang w:eastAsia="en-GB"/>
        </w:rPr>
        <w:t>schemes for vulnerable</w:t>
      </w:r>
      <w:r w:rsidR="006005C7">
        <w:rPr>
          <w:rFonts w:eastAsia="Times New Roman" w:cstheme="minorHAnsi"/>
          <w:color w:val="333E48"/>
          <w:szCs w:val="24"/>
          <w:lang w:eastAsia="en-GB"/>
        </w:rPr>
        <w:t xml:space="preserve"> people</w:t>
      </w:r>
      <w:r w:rsidR="006005C7" w:rsidRPr="00F134E4">
        <w:rPr>
          <w:rFonts w:eastAsia="Times New Roman" w:cstheme="minorHAnsi"/>
          <w:color w:val="333E48"/>
          <w:szCs w:val="24"/>
          <w:lang w:eastAsia="en-GB"/>
        </w:rPr>
        <w:t xml:space="preserve"> while at the same time building broad community relationships and</w:t>
      </w:r>
      <w:r w:rsidR="006005C7">
        <w:rPr>
          <w:rFonts w:eastAsia="Times New Roman" w:cstheme="minorHAnsi"/>
          <w:color w:val="333E48"/>
          <w:szCs w:val="24"/>
          <w:lang w:eastAsia="en-GB"/>
        </w:rPr>
        <w:t xml:space="preserve"> </w:t>
      </w:r>
      <w:r w:rsidR="006005C7" w:rsidRPr="00F134E4">
        <w:rPr>
          <w:rFonts w:eastAsia="Times New Roman" w:cstheme="minorHAnsi"/>
          <w:color w:val="333E48"/>
          <w:szCs w:val="24"/>
          <w:lang w:eastAsia="en-GB"/>
        </w:rPr>
        <w:t>support. Th</w:t>
      </w:r>
      <w:r w:rsidR="006005C7">
        <w:rPr>
          <w:rFonts w:eastAsia="Times New Roman" w:cstheme="minorHAnsi"/>
          <w:color w:val="333E48"/>
          <w:szCs w:val="24"/>
          <w:lang w:eastAsia="en-GB"/>
        </w:rPr>
        <w:t xml:space="preserve">is has been augmented by the SROI results in this study which found that for every €1 invested, €16 was generated in social value. </w:t>
      </w:r>
    </w:p>
    <w:p w14:paraId="79F8360E" w14:textId="77777777" w:rsidR="00C6596E" w:rsidRDefault="00C6596E" w:rsidP="006005C7">
      <w:pPr>
        <w:shd w:val="clear" w:color="auto" w:fill="FFFFFF"/>
        <w:contextualSpacing/>
        <w:jc w:val="left"/>
        <w:rPr>
          <w:rFonts w:eastAsia="Times New Roman" w:cstheme="minorHAnsi"/>
          <w:color w:val="333E48"/>
          <w:szCs w:val="24"/>
          <w:lang w:eastAsia="en-GB"/>
        </w:rPr>
      </w:pPr>
    </w:p>
    <w:p w14:paraId="7D885251" w14:textId="48D444B1" w:rsidR="00280456" w:rsidRDefault="006005C7" w:rsidP="00280456">
      <w:pPr>
        <w:shd w:val="clear" w:color="auto" w:fill="FFFFFF"/>
        <w:contextualSpacing/>
        <w:jc w:val="left"/>
        <w:rPr>
          <w:rFonts w:eastAsia="Times New Roman" w:cstheme="minorHAnsi"/>
          <w:color w:val="333E48"/>
          <w:szCs w:val="24"/>
          <w:lang w:eastAsia="en-GB"/>
        </w:rPr>
      </w:pPr>
      <w:r>
        <w:rPr>
          <w:rFonts w:eastAsia="Times New Roman" w:cstheme="minorHAnsi"/>
          <w:color w:val="333E48"/>
          <w:szCs w:val="24"/>
          <w:lang w:eastAsia="en-GB"/>
        </w:rPr>
        <w:t xml:space="preserve">We recommend that </w:t>
      </w:r>
      <w:r w:rsidR="004A7B97">
        <w:rPr>
          <w:rFonts w:eastAsia="Times New Roman" w:cstheme="minorHAnsi"/>
          <w:color w:val="333E48"/>
          <w:szCs w:val="24"/>
          <w:lang w:eastAsia="en-GB"/>
        </w:rPr>
        <w:t>TB</w:t>
      </w:r>
      <w:r w:rsidR="00D42AB0">
        <w:rPr>
          <w:rFonts w:eastAsia="Times New Roman" w:cstheme="minorHAnsi"/>
          <w:color w:val="333E48"/>
          <w:szCs w:val="24"/>
          <w:lang w:eastAsia="en-GB"/>
        </w:rPr>
        <w:t>I</w:t>
      </w:r>
      <w:r>
        <w:rPr>
          <w:rFonts w:eastAsia="Times New Roman" w:cstheme="minorHAnsi"/>
          <w:color w:val="333E48"/>
          <w:szCs w:val="24"/>
          <w:lang w:eastAsia="en-GB"/>
        </w:rPr>
        <w:t xml:space="preserve"> use the findings from this research to approach statutory, </w:t>
      </w:r>
      <w:r w:rsidR="005C38FC">
        <w:rPr>
          <w:rFonts w:eastAsia="Times New Roman" w:cstheme="minorHAnsi"/>
          <w:color w:val="333E48"/>
          <w:szCs w:val="24"/>
          <w:lang w:eastAsia="en-GB"/>
        </w:rPr>
        <w:t>philanthropic,</w:t>
      </w:r>
      <w:r>
        <w:rPr>
          <w:rFonts w:eastAsia="Times New Roman" w:cstheme="minorHAnsi"/>
          <w:color w:val="333E48"/>
          <w:szCs w:val="24"/>
          <w:lang w:eastAsia="en-GB"/>
        </w:rPr>
        <w:t xml:space="preserve"> and corporate funders with a case for support to enhance their reach and impact. </w:t>
      </w:r>
      <w:r w:rsidR="00B15576">
        <w:rPr>
          <w:rFonts w:eastAsia="Times New Roman" w:cstheme="minorHAnsi"/>
          <w:color w:val="333E48"/>
          <w:szCs w:val="24"/>
          <w:lang w:eastAsia="en-GB"/>
        </w:rPr>
        <w:t xml:space="preserve">The initial ask to funders </w:t>
      </w:r>
      <w:r w:rsidR="00722760">
        <w:rPr>
          <w:rFonts w:eastAsia="Times New Roman" w:cstheme="minorHAnsi"/>
          <w:color w:val="333E48"/>
          <w:szCs w:val="24"/>
          <w:lang w:eastAsia="en-GB"/>
        </w:rPr>
        <w:t xml:space="preserve">should be to increase </w:t>
      </w:r>
      <w:r w:rsidR="00C50B24">
        <w:rPr>
          <w:rFonts w:eastAsia="Times New Roman" w:cstheme="minorHAnsi"/>
          <w:color w:val="333E48"/>
          <w:szCs w:val="24"/>
          <w:lang w:eastAsia="en-GB"/>
        </w:rPr>
        <w:t>the number of hours for the Broker role from ten to twenty per week</w:t>
      </w:r>
      <w:r w:rsidR="00C52480">
        <w:rPr>
          <w:rFonts w:eastAsia="Times New Roman" w:cstheme="minorHAnsi"/>
          <w:color w:val="333E48"/>
          <w:szCs w:val="24"/>
          <w:lang w:eastAsia="en-GB"/>
        </w:rPr>
        <w:t xml:space="preserve"> with the aspiration that this role will be full time in the futur</w:t>
      </w:r>
      <w:r w:rsidR="00E84D11">
        <w:rPr>
          <w:rFonts w:eastAsia="Times New Roman" w:cstheme="minorHAnsi"/>
          <w:color w:val="333E48"/>
          <w:szCs w:val="24"/>
          <w:lang w:eastAsia="en-GB"/>
        </w:rPr>
        <w:t xml:space="preserve">e. </w:t>
      </w:r>
      <w:r w:rsidR="00280456" w:rsidRPr="00280456">
        <w:rPr>
          <w:rFonts w:eastAsia="Times New Roman" w:cstheme="minorHAnsi"/>
          <w:color w:val="333E48"/>
          <w:szCs w:val="24"/>
          <w:lang w:eastAsia="en-GB"/>
        </w:rPr>
        <w:t>The role is currently funded by income from the charity shop, however challenges with recruiting volunteers and the risk of burn out has precipitated a reduction in charity shop income in 2022</w:t>
      </w:r>
      <w:r w:rsidR="00EE6ED8">
        <w:rPr>
          <w:rFonts w:eastAsia="Times New Roman" w:cstheme="minorHAnsi"/>
          <w:color w:val="333E48"/>
          <w:szCs w:val="24"/>
          <w:lang w:eastAsia="en-GB"/>
        </w:rPr>
        <w:t xml:space="preserve">. </w:t>
      </w:r>
      <w:r w:rsidR="00280456" w:rsidRPr="00280456">
        <w:rPr>
          <w:rFonts w:eastAsia="Times New Roman" w:cstheme="minorHAnsi"/>
          <w:color w:val="333E48"/>
          <w:szCs w:val="24"/>
          <w:lang w:eastAsia="en-GB"/>
        </w:rPr>
        <w:t xml:space="preserve">  </w:t>
      </w:r>
    </w:p>
    <w:p w14:paraId="73B3BC07" w14:textId="5141585F" w:rsidR="00300A5A" w:rsidRDefault="00300A5A" w:rsidP="00280456">
      <w:pPr>
        <w:shd w:val="clear" w:color="auto" w:fill="FFFFFF"/>
        <w:contextualSpacing/>
        <w:jc w:val="left"/>
        <w:rPr>
          <w:rFonts w:eastAsia="Times New Roman" w:cstheme="minorHAnsi"/>
          <w:color w:val="333E48"/>
          <w:szCs w:val="24"/>
          <w:lang w:eastAsia="en-GB"/>
        </w:rPr>
      </w:pPr>
    </w:p>
    <w:p w14:paraId="2E3909E9" w14:textId="6F6F726A" w:rsidR="00300A5A" w:rsidRPr="00300A5A" w:rsidRDefault="00300A5A" w:rsidP="00300A5A">
      <w:pPr>
        <w:shd w:val="clear" w:color="auto" w:fill="FFFFFF"/>
        <w:contextualSpacing/>
        <w:jc w:val="left"/>
        <w:rPr>
          <w:rFonts w:eastAsia="Times New Roman" w:cstheme="minorHAnsi"/>
          <w:color w:val="333E48"/>
          <w:szCs w:val="24"/>
          <w:lang w:eastAsia="en-GB"/>
        </w:rPr>
      </w:pPr>
      <w:r w:rsidRPr="00300A5A">
        <w:rPr>
          <w:rFonts w:eastAsia="Times New Roman" w:cstheme="minorHAnsi"/>
          <w:color w:val="333E48"/>
          <w:szCs w:val="24"/>
          <w:lang w:eastAsia="en-GB"/>
        </w:rPr>
        <w:t>The literature review of successful international TBs points to the Broker as a key enabler for expansion in reach and positive outcomes for members.  This has been further reinforced by TB</w:t>
      </w:r>
      <w:r w:rsidR="00D42AB0">
        <w:rPr>
          <w:rFonts w:eastAsia="Times New Roman" w:cstheme="minorHAnsi"/>
          <w:color w:val="333E48"/>
          <w:szCs w:val="24"/>
          <w:lang w:eastAsia="en-GB"/>
        </w:rPr>
        <w:t>I</w:t>
      </w:r>
      <w:r w:rsidRPr="00300A5A">
        <w:rPr>
          <w:rFonts w:eastAsia="Times New Roman" w:cstheme="minorHAnsi"/>
          <w:color w:val="333E48"/>
          <w:szCs w:val="24"/>
          <w:lang w:eastAsia="en-GB"/>
        </w:rPr>
        <w:t xml:space="preserve"> member feedback relating to the multiple and time consuming roles and tasks undertaken by the Broker</w:t>
      </w:r>
      <w:r w:rsidR="00FF63E4">
        <w:rPr>
          <w:rFonts w:eastAsia="Times New Roman" w:cstheme="minorHAnsi"/>
          <w:color w:val="333E48"/>
          <w:szCs w:val="24"/>
          <w:lang w:eastAsia="en-GB"/>
        </w:rPr>
        <w:t xml:space="preserve">. </w:t>
      </w:r>
      <w:r w:rsidRPr="00300A5A">
        <w:rPr>
          <w:rFonts w:eastAsia="Times New Roman" w:cstheme="minorHAnsi"/>
          <w:color w:val="333E48"/>
          <w:szCs w:val="24"/>
          <w:lang w:eastAsia="en-GB"/>
        </w:rPr>
        <w:t xml:space="preserve">Given the current circumstances where the post holder regularly works more than fifteen hours per week, </w:t>
      </w:r>
      <w:r w:rsidR="002E278D">
        <w:rPr>
          <w:rFonts w:eastAsia="Times New Roman" w:cstheme="minorHAnsi"/>
          <w:color w:val="333E48"/>
          <w:szCs w:val="24"/>
          <w:lang w:eastAsia="en-GB"/>
        </w:rPr>
        <w:t>this</w:t>
      </w:r>
      <w:r w:rsidRPr="00300A5A">
        <w:rPr>
          <w:rFonts w:eastAsia="Times New Roman" w:cstheme="minorHAnsi"/>
          <w:color w:val="333E48"/>
          <w:szCs w:val="24"/>
          <w:lang w:eastAsia="en-GB"/>
        </w:rPr>
        <w:t xml:space="preserve"> is not sustainable in the medium to long term.  </w:t>
      </w:r>
    </w:p>
    <w:p w14:paraId="7935A0B1" w14:textId="77777777" w:rsidR="00FB1EA6" w:rsidRDefault="00FB1EA6" w:rsidP="006005C7">
      <w:pPr>
        <w:shd w:val="clear" w:color="auto" w:fill="FFFFFF"/>
        <w:contextualSpacing/>
        <w:jc w:val="left"/>
        <w:rPr>
          <w:rFonts w:eastAsia="Times New Roman" w:cstheme="minorHAnsi"/>
          <w:color w:val="333E48"/>
          <w:szCs w:val="24"/>
          <w:lang w:eastAsia="en-GB"/>
        </w:rPr>
      </w:pPr>
    </w:p>
    <w:p w14:paraId="5903CEAA" w14:textId="495F541E" w:rsidR="0061528F" w:rsidRDefault="006005C7" w:rsidP="00FB1EA6">
      <w:pPr>
        <w:shd w:val="clear" w:color="auto" w:fill="FFFFFF"/>
        <w:contextualSpacing/>
        <w:jc w:val="left"/>
        <w:rPr>
          <w:rFonts w:eastAsia="Times New Roman" w:cstheme="minorHAnsi"/>
          <w:color w:val="333E48"/>
          <w:szCs w:val="24"/>
          <w:lang w:eastAsia="en-GB"/>
        </w:rPr>
      </w:pPr>
      <w:r>
        <w:rPr>
          <w:rFonts w:eastAsia="Times New Roman" w:cstheme="minorHAnsi"/>
          <w:color w:val="333E48"/>
          <w:szCs w:val="24"/>
          <w:lang w:eastAsia="en-GB"/>
        </w:rPr>
        <w:t>Further support from Rethink Ireland may be available to identify funders and develop applications.  Collaboration with Clann Credos Social Investment Fund</w:t>
      </w:r>
      <w:r>
        <w:rPr>
          <w:rStyle w:val="FootnoteReference"/>
          <w:rFonts w:eastAsia="Times New Roman" w:cstheme="minorHAnsi"/>
          <w:color w:val="333E48"/>
          <w:szCs w:val="24"/>
          <w:lang w:eastAsia="en-GB"/>
        </w:rPr>
        <w:footnoteReference w:id="10"/>
      </w:r>
      <w:r>
        <w:rPr>
          <w:rFonts w:eastAsia="Times New Roman" w:cstheme="minorHAnsi"/>
          <w:color w:val="333E48"/>
          <w:szCs w:val="24"/>
          <w:lang w:eastAsia="en-GB"/>
        </w:rPr>
        <w:t xml:space="preserve"> and finance model should also be explored. </w:t>
      </w:r>
      <w:r w:rsidR="004A7B97">
        <w:rPr>
          <w:rFonts w:eastAsia="Times New Roman" w:cstheme="minorHAnsi"/>
          <w:color w:val="333E48"/>
          <w:szCs w:val="24"/>
          <w:lang w:eastAsia="en-GB"/>
        </w:rPr>
        <w:t>TB</w:t>
      </w:r>
      <w:r w:rsidR="00D42AB0">
        <w:rPr>
          <w:rFonts w:eastAsia="Times New Roman" w:cstheme="minorHAnsi"/>
          <w:color w:val="333E48"/>
          <w:szCs w:val="24"/>
          <w:lang w:eastAsia="en-GB"/>
        </w:rPr>
        <w:t>I</w:t>
      </w:r>
      <w:r>
        <w:rPr>
          <w:rFonts w:eastAsia="Times New Roman" w:cstheme="minorHAnsi"/>
          <w:color w:val="333E48"/>
          <w:szCs w:val="24"/>
          <w:lang w:eastAsia="en-GB"/>
        </w:rPr>
        <w:t xml:space="preserve"> should also approach philanthropic funds such as the Bryan Guinness Charitable Trust</w:t>
      </w:r>
      <w:r>
        <w:rPr>
          <w:rStyle w:val="FootnoteReference"/>
          <w:rFonts w:eastAsia="Times New Roman" w:cstheme="minorHAnsi"/>
          <w:color w:val="333E48"/>
          <w:szCs w:val="24"/>
          <w:lang w:eastAsia="en-GB"/>
        </w:rPr>
        <w:footnoteReference w:id="11"/>
      </w:r>
      <w:r>
        <w:rPr>
          <w:rFonts w:eastAsia="Times New Roman" w:cstheme="minorHAnsi"/>
          <w:color w:val="333E48"/>
          <w:szCs w:val="24"/>
          <w:lang w:eastAsia="en-GB"/>
        </w:rPr>
        <w:t>, the Bewley Foundation</w:t>
      </w:r>
      <w:r>
        <w:rPr>
          <w:rStyle w:val="FootnoteReference"/>
          <w:rFonts w:eastAsia="Times New Roman" w:cstheme="minorHAnsi"/>
          <w:color w:val="333E48"/>
          <w:szCs w:val="24"/>
          <w:lang w:eastAsia="en-GB"/>
        </w:rPr>
        <w:footnoteReference w:id="12"/>
      </w:r>
      <w:r>
        <w:rPr>
          <w:rFonts w:eastAsia="Times New Roman" w:cstheme="minorHAnsi"/>
          <w:color w:val="333E48"/>
          <w:szCs w:val="24"/>
          <w:lang w:eastAsia="en-GB"/>
        </w:rPr>
        <w:t xml:space="preserve"> and the JP Morgan Chase charitable foundation with their case for support. New board members with skills and expertise</w:t>
      </w:r>
      <w:r w:rsidR="00F53C27">
        <w:rPr>
          <w:rFonts w:eastAsia="Times New Roman" w:cstheme="minorHAnsi"/>
          <w:color w:val="333E48"/>
          <w:szCs w:val="24"/>
          <w:lang w:eastAsia="en-GB"/>
        </w:rPr>
        <w:t xml:space="preserve"> in fundraising</w:t>
      </w:r>
      <w:r>
        <w:rPr>
          <w:rFonts w:eastAsia="Times New Roman" w:cstheme="minorHAnsi"/>
          <w:color w:val="333E48"/>
          <w:szCs w:val="24"/>
          <w:lang w:eastAsia="en-GB"/>
        </w:rPr>
        <w:t xml:space="preserve"> would be a valuable asset in developing the case for support and targeting funders</w:t>
      </w:r>
      <w:r w:rsidR="00FB1EA6">
        <w:rPr>
          <w:rFonts w:eastAsia="Times New Roman" w:cstheme="minorHAnsi"/>
          <w:color w:val="333E48"/>
          <w:szCs w:val="24"/>
          <w:lang w:eastAsia="en-GB"/>
        </w:rPr>
        <w:t>.</w:t>
      </w:r>
      <w:r w:rsidR="00B021DA">
        <w:rPr>
          <w:rFonts w:eastAsia="Times New Roman" w:cstheme="minorHAnsi"/>
          <w:color w:val="333E48"/>
          <w:szCs w:val="24"/>
          <w:lang w:eastAsia="en-GB"/>
        </w:rPr>
        <w:t xml:space="preserve"> </w:t>
      </w:r>
      <w:r w:rsidR="0008592D">
        <w:rPr>
          <w:rFonts w:eastAsia="Times New Roman" w:cstheme="minorHAnsi"/>
          <w:color w:val="333E48"/>
          <w:szCs w:val="24"/>
          <w:lang w:eastAsia="en-GB"/>
        </w:rPr>
        <w:t xml:space="preserve">Recruiting a fundraiser on a </w:t>
      </w:r>
      <w:r w:rsidR="00783D58">
        <w:rPr>
          <w:rFonts w:eastAsia="Times New Roman" w:cstheme="minorHAnsi"/>
          <w:color w:val="333E48"/>
          <w:szCs w:val="24"/>
          <w:lang w:eastAsia="en-GB"/>
        </w:rPr>
        <w:t>result</w:t>
      </w:r>
      <w:r w:rsidR="0008592D">
        <w:rPr>
          <w:rFonts w:eastAsia="Times New Roman" w:cstheme="minorHAnsi"/>
          <w:color w:val="333E48"/>
          <w:szCs w:val="24"/>
          <w:lang w:eastAsia="en-GB"/>
        </w:rPr>
        <w:t xml:space="preserve"> based sessional basis </w:t>
      </w:r>
      <w:r w:rsidR="002866BB">
        <w:rPr>
          <w:rFonts w:eastAsia="Times New Roman" w:cstheme="minorHAnsi"/>
          <w:color w:val="333E48"/>
          <w:szCs w:val="24"/>
          <w:lang w:eastAsia="en-GB"/>
        </w:rPr>
        <w:t xml:space="preserve">would also strengthen fundraising capacity.  </w:t>
      </w:r>
    </w:p>
    <w:p w14:paraId="47971B02" w14:textId="7C316792" w:rsidR="00C87D47" w:rsidRPr="00382EE5" w:rsidRDefault="00C87D47" w:rsidP="009C1C76">
      <w:pPr>
        <w:pStyle w:val="Heading2"/>
        <w:numPr>
          <w:ilvl w:val="1"/>
          <w:numId w:val="16"/>
        </w:numPr>
        <w:spacing w:before="0" w:after="0"/>
        <w:rPr>
          <w:color w:val="4472C4" w:themeColor="accent1"/>
          <w:szCs w:val="28"/>
        </w:rPr>
      </w:pPr>
      <w:r>
        <w:rPr>
          <w:color w:val="4472C4" w:themeColor="accent1"/>
          <w:szCs w:val="28"/>
        </w:rPr>
        <w:lastRenderedPageBreak/>
        <w:t>Volunteer Recruitment</w:t>
      </w:r>
    </w:p>
    <w:p w14:paraId="3DE3EC64" w14:textId="605E677F" w:rsidR="00C87D47" w:rsidRDefault="00C87D47" w:rsidP="009C1C76">
      <w:pPr>
        <w:shd w:val="clear" w:color="auto" w:fill="FFFFFF"/>
        <w:contextualSpacing/>
        <w:jc w:val="left"/>
        <w:rPr>
          <w:rFonts w:eastAsia="Times New Roman" w:cstheme="minorHAnsi"/>
          <w:color w:val="333E48"/>
          <w:szCs w:val="24"/>
          <w:lang w:eastAsia="en-GB"/>
        </w:rPr>
      </w:pPr>
      <w:r>
        <w:rPr>
          <w:rFonts w:eastAsia="Times New Roman" w:cstheme="minorHAnsi"/>
          <w:color w:val="333E48"/>
          <w:szCs w:val="24"/>
          <w:lang w:eastAsia="en-GB"/>
        </w:rPr>
        <w:t>Increasing volunteer capacity is integral to the future sustainability of the TB</w:t>
      </w:r>
      <w:r w:rsidR="00783D58">
        <w:rPr>
          <w:rFonts w:eastAsia="Times New Roman" w:cstheme="minorHAnsi"/>
          <w:color w:val="333E48"/>
          <w:szCs w:val="24"/>
          <w:lang w:eastAsia="en-GB"/>
        </w:rPr>
        <w:t>I</w:t>
      </w:r>
      <w:r>
        <w:rPr>
          <w:rFonts w:eastAsia="Times New Roman" w:cstheme="minorHAnsi"/>
          <w:color w:val="333E48"/>
          <w:szCs w:val="24"/>
          <w:lang w:eastAsia="en-GB"/>
        </w:rPr>
        <w:t xml:space="preserve"> hub</w:t>
      </w:r>
      <w:r w:rsidR="00BD47B3">
        <w:rPr>
          <w:rFonts w:eastAsia="Times New Roman" w:cstheme="minorHAnsi"/>
          <w:color w:val="333E48"/>
          <w:szCs w:val="24"/>
          <w:lang w:eastAsia="en-GB"/>
        </w:rPr>
        <w:t xml:space="preserve">.  We endorse and recommend continuation of the </w:t>
      </w:r>
      <w:r w:rsidR="00CF17FA">
        <w:rPr>
          <w:rFonts w:eastAsia="Times New Roman" w:cstheme="minorHAnsi"/>
          <w:color w:val="333E48"/>
          <w:szCs w:val="24"/>
          <w:lang w:eastAsia="en-GB"/>
        </w:rPr>
        <w:t xml:space="preserve">approach to recruit </w:t>
      </w:r>
      <w:r w:rsidR="00BA4B51">
        <w:rPr>
          <w:rFonts w:eastAsia="Times New Roman" w:cstheme="minorHAnsi"/>
          <w:color w:val="333E48"/>
          <w:szCs w:val="24"/>
          <w:lang w:eastAsia="en-GB"/>
        </w:rPr>
        <w:t>from the</w:t>
      </w:r>
      <w:r w:rsidR="00A314A8">
        <w:rPr>
          <w:rFonts w:eastAsia="Times New Roman" w:cstheme="minorHAnsi"/>
          <w:color w:val="333E48"/>
          <w:szCs w:val="24"/>
          <w:lang w:eastAsia="en-GB"/>
        </w:rPr>
        <w:t xml:space="preserve"> </w:t>
      </w:r>
      <w:bookmarkStart w:id="191" w:name="_Hlk121792572"/>
      <w:r w:rsidR="00A314A8" w:rsidRPr="00BE44D6">
        <w:rPr>
          <w:rFonts w:eastAsia="Times New Roman" w:cstheme="minorHAnsi"/>
          <w:color w:val="333E48"/>
          <w:szCs w:val="24"/>
          <w:lang w:eastAsia="en-GB"/>
        </w:rPr>
        <w:t>Tús</w:t>
      </w:r>
      <w:bookmarkEnd w:id="191"/>
      <w:r w:rsidR="00A314A8" w:rsidRPr="00BE44D6">
        <w:rPr>
          <w:rFonts w:eastAsia="Times New Roman" w:cstheme="minorHAnsi"/>
          <w:color w:val="333E48"/>
          <w:szCs w:val="24"/>
          <w:lang w:eastAsia="en-GB"/>
        </w:rPr>
        <w:t xml:space="preserve"> </w:t>
      </w:r>
      <w:r w:rsidR="004B28AE">
        <w:rPr>
          <w:rFonts w:eastAsia="Times New Roman" w:cstheme="minorHAnsi"/>
          <w:color w:val="333E48"/>
          <w:szCs w:val="24"/>
          <w:lang w:eastAsia="en-GB"/>
        </w:rPr>
        <w:t>programme</w:t>
      </w:r>
      <w:r w:rsidR="001975E3">
        <w:rPr>
          <w:rFonts w:eastAsia="Times New Roman" w:cstheme="minorHAnsi"/>
          <w:color w:val="333E48"/>
          <w:szCs w:val="24"/>
          <w:lang w:eastAsia="en-GB"/>
        </w:rPr>
        <w:t>,</w:t>
      </w:r>
      <w:r w:rsidR="00A202DB" w:rsidRPr="00A202DB">
        <w:rPr>
          <w:rFonts w:eastAsia="Times New Roman" w:cstheme="minorHAnsi"/>
          <w:color w:val="333E48"/>
          <w:szCs w:val="24"/>
          <w:lang w:eastAsia="en-GB"/>
        </w:rPr>
        <w:t xml:space="preserve"> a community work placement scheme providing short-term work opportunities for unemployed people. The </w:t>
      </w:r>
      <w:r w:rsidR="00F26B04" w:rsidRPr="00A202DB">
        <w:rPr>
          <w:rFonts w:eastAsia="Times New Roman" w:cstheme="minorHAnsi"/>
          <w:color w:val="333E48"/>
          <w:szCs w:val="24"/>
          <w:lang w:eastAsia="en-GB"/>
        </w:rPr>
        <w:t>work must</w:t>
      </w:r>
      <w:r w:rsidR="00A202DB" w:rsidRPr="00A202DB">
        <w:rPr>
          <w:rFonts w:eastAsia="Times New Roman" w:cstheme="minorHAnsi"/>
          <w:color w:val="333E48"/>
          <w:szCs w:val="24"/>
          <w:lang w:eastAsia="en-GB"/>
        </w:rPr>
        <w:t xml:space="preserve"> benefit the community and </w:t>
      </w:r>
      <w:r w:rsidR="004B31CC">
        <w:rPr>
          <w:rFonts w:eastAsia="Times New Roman" w:cstheme="minorHAnsi"/>
          <w:color w:val="333E48"/>
          <w:szCs w:val="24"/>
          <w:lang w:eastAsia="en-GB"/>
        </w:rPr>
        <w:t xml:space="preserve">is </w:t>
      </w:r>
      <w:r w:rsidR="00A202DB" w:rsidRPr="00A202DB">
        <w:rPr>
          <w:rFonts w:eastAsia="Times New Roman" w:cstheme="minorHAnsi"/>
          <w:color w:val="333E48"/>
          <w:szCs w:val="24"/>
          <w:lang w:eastAsia="en-GB"/>
        </w:rPr>
        <w:t>provided by community and voluntary organisations in both urban and rural areas.</w:t>
      </w:r>
      <w:r w:rsidR="00A202DB">
        <w:rPr>
          <w:rFonts w:eastAsia="Times New Roman" w:cstheme="minorHAnsi"/>
          <w:color w:val="333E48"/>
          <w:szCs w:val="24"/>
          <w:lang w:eastAsia="en-GB"/>
        </w:rPr>
        <w:t xml:space="preserve"> </w:t>
      </w:r>
      <w:bookmarkStart w:id="192" w:name="_Hlk121792693"/>
      <w:r w:rsidR="00A202DB">
        <w:rPr>
          <w:rFonts w:eastAsia="Times New Roman" w:cstheme="minorHAnsi"/>
          <w:color w:val="333E48"/>
          <w:szCs w:val="24"/>
          <w:lang w:eastAsia="en-GB"/>
        </w:rPr>
        <w:t>TB</w:t>
      </w:r>
      <w:bookmarkEnd w:id="192"/>
      <w:r w:rsidR="00783D58">
        <w:rPr>
          <w:rFonts w:eastAsia="Times New Roman" w:cstheme="minorHAnsi"/>
          <w:color w:val="333E48"/>
          <w:szCs w:val="24"/>
          <w:lang w:eastAsia="en-GB"/>
        </w:rPr>
        <w:t>I</w:t>
      </w:r>
      <w:r w:rsidR="00A202DB">
        <w:rPr>
          <w:rFonts w:eastAsia="Times New Roman" w:cstheme="minorHAnsi"/>
          <w:color w:val="333E48"/>
          <w:szCs w:val="24"/>
          <w:lang w:eastAsia="en-GB"/>
        </w:rPr>
        <w:t xml:space="preserve"> have one </w:t>
      </w:r>
      <w:r w:rsidR="00A202DB" w:rsidRPr="00BE44D6">
        <w:rPr>
          <w:rFonts w:eastAsia="Times New Roman" w:cstheme="minorHAnsi"/>
          <w:color w:val="333E48"/>
          <w:szCs w:val="24"/>
          <w:lang w:eastAsia="en-GB"/>
        </w:rPr>
        <w:t>Tús</w:t>
      </w:r>
      <w:r w:rsidR="00A202DB">
        <w:rPr>
          <w:rFonts w:eastAsia="Times New Roman" w:cstheme="minorHAnsi"/>
          <w:color w:val="333E48"/>
          <w:szCs w:val="24"/>
          <w:lang w:eastAsia="en-GB"/>
        </w:rPr>
        <w:t xml:space="preserve"> worker with </w:t>
      </w:r>
      <w:r w:rsidR="00815DFB">
        <w:rPr>
          <w:rFonts w:eastAsia="Times New Roman" w:cstheme="minorHAnsi"/>
          <w:color w:val="333E48"/>
          <w:szCs w:val="24"/>
          <w:lang w:eastAsia="en-GB"/>
        </w:rPr>
        <w:t>two others</w:t>
      </w:r>
      <w:r w:rsidR="001C494A">
        <w:rPr>
          <w:rFonts w:eastAsia="Times New Roman" w:cstheme="minorHAnsi"/>
          <w:color w:val="333E48"/>
          <w:szCs w:val="24"/>
          <w:lang w:eastAsia="en-GB"/>
        </w:rPr>
        <w:t xml:space="preserve"> soon to be </w:t>
      </w:r>
      <w:r w:rsidR="00826D96">
        <w:rPr>
          <w:rFonts w:eastAsia="Times New Roman" w:cstheme="minorHAnsi"/>
          <w:color w:val="333E48"/>
          <w:szCs w:val="24"/>
          <w:lang w:eastAsia="en-GB"/>
        </w:rPr>
        <w:t>available</w:t>
      </w:r>
      <w:r w:rsidR="00815DFB">
        <w:rPr>
          <w:rFonts w:eastAsia="Times New Roman" w:cstheme="minorHAnsi"/>
          <w:color w:val="333E48"/>
          <w:szCs w:val="24"/>
          <w:lang w:eastAsia="en-GB"/>
        </w:rPr>
        <w:t xml:space="preserve"> </w:t>
      </w:r>
      <w:r w:rsidR="001C494A">
        <w:rPr>
          <w:rFonts w:eastAsia="Times New Roman" w:cstheme="minorHAnsi"/>
          <w:color w:val="333E48"/>
          <w:szCs w:val="24"/>
          <w:lang w:eastAsia="en-GB"/>
        </w:rPr>
        <w:t>subject to completion of the final recruitment</w:t>
      </w:r>
      <w:r w:rsidR="00826D96">
        <w:rPr>
          <w:rFonts w:eastAsia="Times New Roman" w:cstheme="minorHAnsi"/>
          <w:color w:val="333E48"/>
          <w:szCs w:val="24"/>
          <w:lang w:eastAsia="en-GB"/>
        </w:rPr>
        <w:t xml:space="preserve"> procedures</w:t>
      </w:r>
      <w:r w:rsidR="00DE0FA3">
        <w:rPr>
          <w:rFonts w:eastAsia="Times New Roman" w:cstheme="minorHAnsi"/>
          <w:color w:val="333E48"/>
          <w:szCs w:val="24"/>
          <w:lang w:eastAsia="en-GB"/>
        </w:rPr>
        <w:t>. TB</w:t>
      </w:r>
      <w:r w:rsidR="00783D58">
        <w:rPr>
          <w:rFonts w:eastAsia="Times New Roman" w:cstheme="minorHAnsi"/>
          <w:color w:val="333E48"/>
          <w:szCs w:val="24"/>
          <w:lang w:eastAsia="en-GB"/>
        </w:rPr>
        <w:t>I</w:t>
      </w:r>
      <w:r w:rsidR="00DE0FA3">
        <w:rPr>
          <w:rFonts w:eastAsia="Times New Roman" w:cstheme="minorHAnsi"/>
          <w:color w:val="333E48"/>
          <w:szCs w:val="24"/>
          <w:lang w:eastAsia="en-GB"/>
        </w:rPr>
        <w:t xml:space="preserve"> should continue to work collaboratively and innovatively with West Cork Development </w:t>
      </w:r>
      <w:r w:rsidR="0078133C">
        <w:rPr>
          <w:rFonts w:eastAsia="Times New Roman" w:cstheme="minorHAnsi"/>
          <w:color w:val="333E48"/>
          <w:szCs w:val="24"/>
          <w:lang w:eastAsia="en-GB"/>
        </w:rPr>
        <w:t>Partnership and other custodians of volunteer and employ</w:t>
      </w:r>
      <w:r w:rsidR="00B40895">
        <w:rPr>
          <w:rFonts w:eastAsia="Times New Roman" w:cstheme="minorHAnsi"/>
          <w:color w:val="333E48"/>
          <w:szCs w:val="24"/>
          <w:lang w:eastAsia="en-GB"/>
        </w:rPr>
        <w:t xml:space="preserve">ability programmes to ensure a pipeline of volunteers to sustain the </w:t>
      </w:r>
      <w:r w:rsidR="00B40895" w:rsidRPr="00B40895">
        <w:rPr>
          <w:rFonts w:eastAsia="Times New Roman" w:cstheme="minorHAnsi"/>
          <w:color w:val="333E48"/>
          <w:szCs w:val="24"/>
          <w:lang w:eastAsia="en-GB"/>
        </w:rPr>
        <w:t>TB</w:t>
      </w:r>
      <w:r w:rsidR="00783D58">
        <w:rPr>
          <w:rFonts w:eastAsia="Times New Roman" w:cstheme="minorHAnsi"/>
          <w:color w:val="333E48"/>
          <w:szCs w:val="24"/>
          <w:lang w:eastAsia="en-GB"/>
        </w:rPr>
        <w:t>I</w:t>
      </w:r>
      <w:r w:rsidR="00B40895">
        <w:rPr>
          <w:rFonts w:eastAsia="Times New Roman" w:cstheme="minorHAnsi"/>
          <w:color w:val="333E48"/>
          <w:szCs w:val="24"/>
          <w:lang w:eastAsia="en-GB"/>
        </w:rPr>
        <w:t xml:space="preserve"> hub. </w:t>
      </w:r>
    </w:p>
    <w:p w14:paraId="036E1F5F" w14:textId="77777777" w:rsidR="003D5E12" w:rsidRDefault="003D5E12" w:rsidP="00FB1EA6">
      <w:pPr>
        <w:shd w:val="clear" w:color="auto" w:fill="FFFFFF"/>
        <w:contextualSpacing/>
        <w:jc w:val="left"/>
        <w:rPr>
          <w:rFonts w:eastAsia="Times New Roman" w:cstheme="minorHAnsi"/>
          <w:color w:val="333E48"/>
          <w:szCs w:val="24"/>
          <w:lang w:eastAsia="en-GB"/>
        </w:rPr>
      </w:pPr>
    </w:p>
    <w:p w14:paraId="56098770" w14:textId="13B6BA74" w:rsidR="00382EE5" w:rsidRPr="00382EE5" w:rsidRDefault="00FB1EA6" w:rsidP="009C1C76">
      <w:pPr>
        <w:pStyle w:val="Heading2"/>
        <w:numPr>
          <w:ilvl w:val="1"/>
          <w:numId w:val="16"/>
        </w:numPr>
        <w:spacing w:before="0" w:after="0"/>
        <w:rPr>
          <w:color w:val="4472C4" w:themeColor="accent1"/>
          <w:szCs w:val="28"/>
        </w:rPr>
      </w:pPr>
      <w:bookmarkStart w:id="193" w:name="_Toc120565454"/>
      <w:bookmarkStart w:id="194" w:name="_Hlk120455533"/>
      <w:r>
        <w:rPr>
          <w:color w:val="4472C4" w:themeColor="accent1"/>
          <w:szCs w:val="28"/>
        </w:rPr>
        <w:t>Board Capacity</w:t>
      </w:r>
      <w:bookmarkEnd w:id="193"/>
    </w:p>
    <w:bookmarkEnd w:id="194"/>
    <w:p w14:paraId="38EAE206" w14:textId="783CDACE" w:rsidR="000A1176" w:rsidRDefault="00FB1EA6" w:rsidP="009C1C76">
      <w:pPr>
        <w:jc w:val="left"/>
        <w:rPr>
          <w:rFonts w:eastAsia="Times New Roman" w:cstheme="minorHAnsi"/>
          <w:color w:val="333E48"/>
          <w:szCs w:val="24"/>
          <w:lang w:eastAsia="en-GB"/>
        </w:rPr>
      </w:pPr>
      <w:r>
        <w:rPr>
          <w:rFonts w:eastAsia="Times New Roman" w:cstheme="minorHAnsi"/>
          <w:color w:val="333E48"/>
          <w:szCs w:val="24"/>
          <w:lang w:eastAsia="en-GB"/>
        </w:rPr>
        <w:t xml:space="preserve">The Board of Directors comprising three people with a wide and varied </w:t>
      </w:r>
      <w:r w:rsidR="00E619EF">
        <w:rPr>
          <w:rFonts w:eastAsia="Times New Roman" w:cstheme="minorHAnsi"/>
          <w:color w:val="333E48"/>
          <w:szCs w:val="24"/>
          <w:lang w:eastAsia="en-GB"/>
        </w:rPr>
        <w:t xml:space="preserve">skill </w:t>
      </w:r>
      <w:r>
        <w:rPr>
          <w:rFonts w:eastAsia="Times New Roman" w:cstheme="minorHAnsi"/>
          <w:color w:val="333E48"/>
          <w:szCs w:val="24"/>
          <w:lang w:eastAsia="en-GB"/>
        </w:rPr>
        <w:t xml:space="preserve">set are the driving force of </w:t>
      </w:r>
      <w:bookmarkStart w:id="195" w:name="_Hlk121792268"/>
      <w:r w:rsidR="00A045A5">
        <w:rPr>
          <w:rFonts w:eastAsia="Times New Roman" w:cstheme="minorHAnsi"/>
          <w:color w:val="333E48"/>
          <w:szCs w:val="24"/>
          <w:lang w:eastAsia="en-GB"/>
        </w:rPr>
        <w:t>TB</w:t>
      </w:r>
      <w:bookmarkEnd w:id="195"/>
      <w:r w:rsidR="00783D58">
        <w:rPr>
          <w:rFonts w:eastAsia="Times New Roman" w:cstheme="minorHAnsi"/>
          <w:color w:val="333E48"/>
          <w:szCs w:val="24"/>
          <w:lang w:eastAsia="en-GB"/>
        </w:rPr>
        <w:t>I</w:t>
      </w:r>
      <w:r>
        <w:rPr>
          <w:rFonts w:eastAsia="Times New Roman" w:cstheme="minorHAnsi"/>
          <w:color w:val="333E48"/>
          <w:szCs w:val="24"/>
          <w:lang w:eastAsia="en-GB"/>
        </w:rPr>
        <w:t xml:space="preserve">, combining </w:t>
      </w:r>
      <w:r w:rsidR="005E6A57">
        <w:rPr>
          <w:rFonts w:eastAsia="Times New Roman" w:cstheme="minorHAnsi"/>
          <w:color w:val="333E48"/>
          <w:szCs w:val="24"/>
          <w:lang w:eastAsia="en-GB"/>
        </w:rPr>
        <w:t>g</w:t>
      </w:r>
      <w:r>
        <w:rPr>
          <w:rFonts w:eastAsia="Times New Roman" w:cstheme="minorHAnsi"/>
          <w:color w:val="333E48"/>
          <w:szCs w:val="24"/>
          <w:lang w:eastAsia="en-GB"/>
        </w:rPr>
        <w:t xml:space="preserve">overnance activities with volunteering in the charity shop, coordinating events and supporting members. </w:t>
      </w:r>
      <w:r w:rsidR="00F56E71">
        <w:rPr>
          <w:rFonts w:eastAsia="Times New Roman" w:cstheme="minorHAnsi"/>
          <w:color w:val="333E48"/>
          <w:szCs w:val="24"/>
          <w:lang w:eastAsia="en-GB"/>
        </w:rPr>
        <w:t>W</w:t>
      </w:r>
      <w:r>
        <w:rPr>
          <w:rFonts w:eastAsia="Times New Roman" w:cstheme="minorHAnsi"/>
          <w:color w:val="333E48"/>
          <w:szCs w:val="24"/>
          <w:lang w:eastAsia="en-GB"/>
        </w:rPr>
        <w:t xml:space="preserve">e recommend a call to recruit additional members from specialist backgrounds such as </w:t>
      </w:r>
      <w:r w:rsidR="00117AC7">
        <w:rPr>
          <w:rFonts w:eastAsia="Times New Roman" w:cstheme="minorHAnsi"/>
          <w:color w:val="333E48"/>
          <w:szCs w:val="24"/>
          <w:lang w:eastAsia="en-GB"/>
        </w:rPr>
        <w:t>charity</w:t>
      </w:r>
      <w:r w:rsidR="00186D9F">
        <w:rPr>
          <w:rFonts w:eastAsia="Times New Roman" w:cstheme="minorHAnsi"/>
          <w:color w:val="333E48"/>
          <w:szCs w:val="24"/>
          <w:lang w:eastAsia="en-GB"/>
        </w:rPr>
        <w:t>,</w:t>
      </w:r>
      <w:r w:rsidR="00117AC7">
        <w:rPr>
          <w:rFonts w:eastAsia="Times New Roman" w:cstheme="minorHAnsi"/>
          <w:color w:val="333E48"/>
          <w:szCs w:val="24"/>
          <w:lang w:eastAsia="en-GB"/>
        </w:rPr>
        <w:t xml:space="preserve"> </w:t>
      </w:r>
      <w:r>
        <w:rPr>
          <w:rFonts w:eastAsia="Times New Roman" w:cstheme="minorHAnsi"/>
          <w:color w:val="333E48"/>
          <w:szCs w:val="24"/>
          <w:lang w:eastAsia="en-GB"/>
        </w:rPr>
        <w:t xml:space="preserve">legal, risk management, ICT, income generation, marketing, local community development and ideally with a blend of experience in the voluntary, </w:t>
      </w:r>
      <w:r w:rsidR="005C38FC">
        <w:rPr>
          <w:rFonts w:eastAsia="Times New Roman" w:cstheme="minorHAnsi"/>
          <w:color w:val="333E48"/>
          <w:szCs w:val="24"/>
          <w:lang w:eastAsia="en-GB"/>
        </w:rPr>
        <w:t>statutory,</w:t>
      </w:r>
      <w:r>
        <w:rPr>
          <w:rFonts w:eastAsia="Times New Roman" w:cstheme="minorHAnsi"/>
          <w:color w:val="333E48"/>
          <w:szCs w:val="24"/>
          <w:lang w:eastAsia="en-GB"/>
        </w:rPr>
        <w:t xml:space="preserve"> and private sectors.  </w:t>
      </w:r>
    </w:p>
    <w:p w14:paraId="318C9B15" w14:textId="77777777" w:rsidR="000A1176" w:rsidRDefault="000A1176" w:rsidP="00FB1EA6">
      <w:pPr>
        <w:jc w:val="left"/>
        <w:rPr>
          <w:rFonts w:eastAsia="Times New Roman" w:cstheme="minorHAnsi"/>
          <w:color w:val="333E48"/>
          <w:szCs w:val="24"/>
          <w:lang w:eastAsia="en-GB"/>
        </w:rPr>
      </w:pPr>
    </w:p>
    <w:p w14:paraId="43376179" w14:textId="763F4078" w:rsidR="00221151" w:rsidRDefault="00FB1EA6" w:rsidP="00FB1EA6">
      <w:pPr>
        <w:jc w:val="left"/>
        <w:rPr>
          <w:rFonts w:eastAsia="Times New Roman" w:cstheme="minorHAnsi"/>
          <w:color w:val="333E48"/>
          <w:szCs w:val="24"/>
          <w:lang w:eastAsia="en-GB"/>
        </w:rPr>
      </w:pPr>
      <w:r>
        <w:rPr>
          <w:rFonts w:eastAsia="Times New Roman" w:cstheme="minorHAnsi"/>
          <w:color w:val="333E48"/>
          <w:szCs w:val="24"/>
          <w:lang w:eastAsia="en-GB"/>
        </w:rPr>
        <w:t xml:space="preserve">New members do not have to become directors, it is important that the existing board who have been the lifeblood for so long embrace the need to recruit new members and be prepared to allow others to share the workload and </w:t>
      </w:r>
      <w:r w:rsidR="000F0280">
        <w:rPr>
          <w:rFonts w:eastAsia="Times New Roman" w:cstheme="minorHAnsi"/>
          <w:color w:val="333E48"/>
          <w:szCs w:val="24"/>
          <w:lang w:eastAsia="en-GB"/>
        </w:rPr>
        <w:t>assume</w:t>
      </w:r>
      <w:r>
        <w:rPr>
          <w:rFonts w:eastAsia="Times New Roman" w:cstheme="minorHAnsi"/>
          <w:color w:val="333E48"/>
          <w:szCs w:val="24"/>
          <w:lang w:eastAsia="en-GB"/>
        </w:rPr>
        <w:t xml:space="preserve"> responsibility.</w:t>
      </w:r>
      <w:r w:rsidR="00FA5169">
        <w:rPr>
          <w:rFonts w:eastAsia="Times New Roman" w:cstheme="minorHAnsi"/>
          <w:color w:val="333E48"/>
          <w:szCs w:val="24"/>
          <w:lang w:eastAsia="en-GB"/>
        </w:rPr>
        <w:t xml:space="preserve"> </w:t>
      </w:r>
      <w:r w:rsidR="004A7B97">
        <w:rPr>
          <w:rFonts w:eastAsia="Times New Roman" w:cstheme="minorHAnsi"/>
          <w:color w:val="333E48"/>
          <w:szCs w:val="24"/>
          <w:lang w:eastAsia="en-GB"/>
        </w:rPr>
        <w:t>TB</w:t>
      </w:r>
      <w:r w:rsidR="00783D58">
        <w:rPr>
          <w:rFonts w:eastAsia="Times New Roman" w:cstheme="minorHAnsi"/>
          <w:color w:val="333E48"/>
          <w:szCs w:val="24"/>
          <w:lang w:eastAsia="en-GB"/>
        </w:rPr>
        <w:t>I</w:t>
      </w:r>
      <w:r>
        <w:rPr>
          <w:rFonts w:eastAsia="Times New Roman" w:cstheme="minorHAnsi"/>
          <w:color w:val="333E48"/>
          <w:szCs w:val="24"/>
          <w:lang w:eastAsia="en-GB"/>
        </w:rPr>
        <w:t xml:space="preserve"> should also be explicit as to who occupies the key roles of Chairperson, Secretary and Treasurer</w:t>
      </w:r>
      <w:r w:rsidR="006B5974">
        <w:rPr>
          <w:rFonts w:eastAsia="Times New Roman" w:cstheme="minorHAnsi"/>
          <w:color w:val="333E48"/>
          <w:szCs w:val="24"/>
          <w:lang w:eastAsia="en-GB"/>
        </w:rPr>
        <w:t xml:space="preserve"> and invite all members to the AGM</w:t>
      </w:r>
      <w:r w:rsidR="00E003C3">
        <w:rPr>
          <w:rFonts w:eastAsia="Times New Roman" w:cstheme="minorHAnsi"/>
          <w:color w:val="333E48"/>
          <w:szCs w:val="24"/>
          <w:lang w:eastAsia="en-GB"/>
        </w:rPr>
        <w:t xml:space="preserve">.  </w:t>
      </w:r>
      <w:r>
        <w:rPr>
          <w:rFonts w:eastAsia="Times New Roman" w:cstheme="minorHAnsi"/>
          <w:color w:val="333E48"/>
          <w:szCs w:val="24"/>
          <w:lang w:eastAsia="en-GB"/>
        </w:rPr>
        <w:t xml:space="preserve"> </w:t>
      </w:r>
    </w:p>
    <w:p w14:paraId="1222815C" w14:textId="77777777" w:rsidR="002676B6" w:rsidRDefault="002676B6" w:rsidP="00FB1EA6">
      <w:pPr>
        <w:jc w:val="left"/>
        <w:rPr>
          <w:rFonts w:eastAsia="Times New Roman" w:cstheme="minorHAnsi"/>
          <w:color w:val="333E48"/>
          <w:szCs w:val="24"/>
          <w:lang w:eastAsia="en-GB"/>
        </w:rPr>
      </w:pPr>
    </w:p>
    <w:p w14:paraId="5C5D813C" w14:textId="1C5FA627" w:rsidR="00221151" w:rsidRPr="0045576D" w:rsidRDefault="00221151" w:rsidP="00D50565">
      <w:pPr>
        <w:pStyle w:val="Heading2"/>
        <w:numPr>
          <w:ilvl w:val="1"/>
          <w:numId w:val="16"/>
        </w:numPr>
        <w:spacing w:before="0" w:after="0"/>
        <w:rPr>
          <w:color w:val="4472C4" w:themeColor="accent1"/>
          <w:szCs w:val="28"/>
        </w:rPr>
      </w:pPr>
      <w:bookmarkStart w:id="196" w:name="_Toc120565455"/>
      <w:r>
        <w:rPr>
          <w:color w:val="4472C4" w:themeColor="accent1"/>
          <w:szCs w:val="28"/>
        </w:rPr>
        <w:t xml:space="preserve">Member </w:t>
      </w:r>
      <w:r w:rsidR="002C3519">
        <w:rPr>
          <w:color w:val="4472C4" w:themeColor="accent1"/>
          <w:szCs w:val="28"/>
        </w:rPr>
        <w:t>L</w:t>
      </w:r>
      <w:r>
        <w:rPr>
          <w:color w:val="4472C4" w:themeColor="accent1"/>
          <w:szCs w:val="28"/>
        </w:rPr>
        <w:t xml:space="preserve">ed </w:t>
      </w:r>
      <w:r w:rsidR="002C3519">
        <w:rPr>
          <w:color w:val="4472C4" w:themeColor="accent1"/>
          <w:szCs w:val="28"/>
        </w:rPr>
        <w:t>I</w:t>
      </w:r>
      <w:r w:rsidR="00B96456">
        <w:rPr>
          <w:color w:val="4472C4" w:themeColor="accent1"/>
          <w:szCs w:val="28"/>
        </w:rPr>
        <w:t>nitiatives</w:t>
      </w:r>
      <w:bookmarkEnd w:id="196"/>
      <w:r w:rsidR="00B96456">
        <w:rPr>
          <w:color w:val="4472C4" w:themeColor="accent1"/>
          <w:szCs w:val="28"/>
        </w:rPr>
        <w:t xml:space="preserve"> </w:t>
      </w:r>
    </w:p>
    <w:p w14:paraId="29781A11" w14:textId="5054AE94" w:rsidR="00FE472C" w:rsidRDefault="008B6272" w:rsidP="002225EA">
      <w:pPr>
        <w:jc w:val="left"/>
        <w:rPr>
          <w:rFonts w:eastAsia="Times New Roman" w:cstheme="minorHAnsi"/>
          <w:color w:val="333E48"/>
          <w:szCs w:val="24"/>
          <w:lang w:eastAsia="en-GB"/>
        </w:rPr>
      </w:pPr>
      <w:r>
        <w:rPr>
          <w:rFonts w:eastAsia="Times New Roman" w:cstheme="minorHAnsi"/>
          <w:color w:val="333E48"/>
          <w:szCs w:val="24"/>
          <w:lang w:eastAsia="en-GB"/>
        </w:rPr>
        <w:t xml:space="preserve">During the consultations, members expressed their commitment to working to </w:t>
      </w:r>
      <w:r w:rsidR="00F056EA">
        <w:rPr>
          <w:rFonts w:eastAsia="Times New Roman" w:cstheme="minorHAnsi"/>
          <w:color w:val="333E48"/>
          <w:szCs w:val="24"/>
          <w:lang w:eastAsia="en-GB"/>
        </w:rPr>
        <w:t xml:space="preserve">strengthen and enhance </w:t>
      </w:r>
      <w:r w:rsidR="004A7B97">
        <w:rPr>
          <w:rFonts w:eastAsia="Times New Roman" w:cstheme="minorHAnsi"/>
          <w:color w:val="333E48"/>
          <w:szCs w:val="24"/>
          <w:lang w:eastAsia="en-GB"/>
        </w:rPr>
        <w:t>TB</w:t>
      </w:r>
      <w:r w:rsidR="00FA5169">
        <w:rPr>
          <w:rFonts w:eastAsia="Times New Roman" w:cstheme="minorHAnsi"/>
          <w:color w:val="333E48"/>
          <w:szCs w:val="24"/>
          <w:lang w:eastAsia="en-GB"/>
        </w:rPr>
        <w:t>I</w:t>
      </w:r>
      <w:r w:rsidR="00F056EA">
        <w:rPr>
          <w:rFonts w:eastAsia="Times New Roman" w:cstheme="minorHAnsi"/>
          <w:color w:val="333E48"/>
          <w:szCs w:val="24"/>
          <w:lang w:eastAsia="en-GB"/>
        </w:rPr>
        <w:t xml:space="preserve">. </w:t>
      </w:r>
      <w:r w:rsidR="009E195F">
        <w:rPr>
          <w:rFonts w:eastAsia="Times New Roman" w:cstheme="minorHAnsi"/>
          <w:color w:val="333E48"/>
          <w:szCs w:val="24"/>
          <w:lang w:eastAsia="en-GB"/>
        </w:rPr>
        <w:t xml:space="preserve">It is evident that </w:t>
      </w:r>
      <w:r w:rsidR="005E5D43">
        <w:rPr>
          <w:rFonts w:eastAsia="Times New Roman" w:cstheme="minorHAnsi"/>
          <w:color w:val="333E48"/>
          <w:szCs w:val="24"/>
          <w:lang w:eastAsia="en-GB"/>
        </w:rPr>
        <w:t xml:space="preserve">members have the requisite skills to </w:t>
      </w:r>
      <w:r w:rsidR="006C03E4">
        <w:rPr>
          <w:rFonts w:eastAsia="Times New Roman" w:cstheme="minorHAnsi"/>
          <w:color w:val="333E48"/>
          <w:szCs w:val="24"/>
          <w:lang w:eastAsia="en-GB"/>
        </w:rPr>
        <w:t xml:space="preserve">contribute to the ongoing development and expansion of </w:t>
      </w:r>
      <w:r w:rsidR="00FA5169">
        <w:rPr>
          <w:rFonts w:eastAsia="Times New Roman" w:cstheme="minorHAnsi"/>
          <w:color w:val="333E48"/>
          <w:szCs w:val="24"/>
          <w:lang w:eastAsia="en-GB"/>
        </w:rPr>
        <w:t>T</w:t>
      </w:r>
      <w:r w:rsidR="004A7B97">
        <w:rPr>
          <w:rFonts w:eastAsia="Times New Roman" w:cstheme="minorHAnsi"/>
          <w:color w:val="333E48"/>
          <w:szCs w:val="24"/>
          <w:lang w:eastAsia="en-GB"/>
        </w:rPr>
        <w:t>B</w:t>
      </w:r>
      <w:r w:rsidR="00FA5169">
        <w:rPr>
          <w:rFonts w:eastAsia="Times New Roman" w:cstheme="minorHAnsi"/>
          <w:color w:val="333E48"/>
          <w:szCs w:val="24"/>
          <w:lang w:eastAsia="en-GB"/>
        </w:rPr>
        <w:t>I</w:t>
      </w:r>
      <w:r w:rsidR="006C03E4">
        <w:rPr>
          <w:rFonts w:eastAsia="Times New Roman" w:cstheme="minorHAnsi"/>
          <w:color w:val="333E48"/>
          <w:szCs w:val="24"/>
          <w:lang w:eastAsia="en-GB"/>
        </w:rPr>
        <w:t xml:space="preserve">.  </w:t>
      </w:r>
      <w:r w:rsidR="00F056EA">
        <w:rPr>
          <w:rFonts w:eastAsia="Times New Roman" w:cstheme="minorHAnsi"/>
          <w:color w:val="333E48"/>
          <w:szCs w:val="24"/>
          <w:lang w:eastAsia="en-GB"/>
        </w:rPr>
        <w:t xml:space="preserve">We recommend </w:t>
      </w:r>
      <w:r w:rsidR="00E45ADA">
        <w:rPr>
          <w:rFonts w:eastAsia="Times New Roman" w:cstheme="minorHAnsi"/>
          <w:color w:val="333E48"/>
          <w:szCs w:val="24"/>
          <w:lang w:eastAsia="en-GB"/>
        </w:rPr>
        <w:t xml:space="preserve">a greater emphasis on member led initiatives which could involve members taking responsibility for </w:t>
      </w:r>
      <w:r w:rsidR="005661A8">
        <w:rPr>
          <w:rFonts w:eastAsia="Times New Roman" w:cstheme="minorHAnsi"/>
          <w:color w:val="333E48"/>
          <w:szCs w:val="24"/>
          <w:lang w:eastAsia="en-GB"/>
        </w:rPr>
        <w:t xml:space="preserve">specific tasks to reduce the burden on </w:t>
      </w:r>
      <w:r w:rsidR="00B55277">
        <w:rPr>
          <w:rFonts w:eastAsia="Times New Roman" w:cstheme="minorHAnsi"/>
          <w:color w:val="333E48"/>
          <w:szCs w:val="24"/>
          <w:lang w:eastAsia="en-GB"/>
        </w:rPr>
        <w:t>B</w:t>
      </w:r>
      <w:r w:rsidR="005661A8">
        <w:rPr>
          <w:rFonts w:eastAsia="Times New Roman" w:cstheme="minorHAnsi"/>
          <w:color w:val="333E48"/>
          <w:szCs w:val="24"/>
          <w:lang w:eastAsia="en-GB"/>
        </w:rPr>
        <w:t xml:space="preserve">oard members and the Broker.  </w:t>
      </w:r>
      <w:r w:rsidR="000F0FB2">
        <w:rPr>
          <w:rFonts w:eastAsia="Times New Roman" w:cstheme="minorHAnsi"/>
          <w:color w:val="333E48"/>
          <w:szCs w:val="24"/>
          <w:lang w:eastAsia="en-GB"/>
        </w:rPr>
        <w:t xml:space="preserve">These could </w:t>
      </w:r>
      <w:r w:rsidR="00F26B04">
        <w:rPr>
          <w:rFonts w:eastAsia="Times New Roman" w:cstheme="minorHAnsi"/>
          <w:color w:val="333E48"/>
          <w:szCs w:val="24"/>
          <w:lang w:eastAsia="en-GB"/>
        </w:rPr>
        <w:t>include</w:t>
      </w:r>
      <w:r w:rsidR="00743846">
        <w:rPr>
          <w:rFonts w:eastAsia="Times New Roman" w:cstheme="minorHAnsi"/>
          <w:color w:val="333E48"/>
          <w:szCs w:val="24"/>
          <w:lang w:eastAsia="en-GB"/>
        </w:rPr>
        <w:t xml:space="preserve"> coordination of </w:t>
      </w:r>
      <w:r w:rsidR="00B55277">
        <w:rPr>
          <w:rFonts w:eastAsia="Times New Roman" w:cstheme="minorHAnsi"/>
          <w:color w:val="333E48"/>
          <w:szCs w:val="24"/>
          <w:lang w:eastAsia="en-GB"/>
        </w:rPr>
        <w:t>M</w:t>
      </w:r>
      <w:r w:rsidR="00743846">
        <w:rPr>
          <w:rFonts w:eastAsia="Times New Roman" w:cstheme="minorHAnsi"/>
          <w:color w:val="333E48"/>
          <w:szCs w:val="24"/>
          <w:lang w:eastAsia="en-GB"/>
        </w:rPr>
        <w:t>eitheals</w:t>
      </w:r>
      <w:r w:rsidR="00DB6AC8">
        <w:rPr>
          <w:rFonts w:eastAsia="Times New Roman" w:cstheme="minorHAnsi"/>
          <w:color w:val="333E48"/>
          <w:szCs w:val="24"/>
          <w:lang w:eastAsia="en-GB"/>
        </w:rPr>
        <w:t>,</w:t>
      </w:r>
      <w:r w:rsidR="00D249EF">
        <w:rPr>
          <w:rFonts w:eastAsia="Times New Roman" w:cstheme="minorHAnsi"/>
          <w:color w:val="333E48"/>
          <w:szCs w:val="24"/>
          <w:lang w:eastAsia="en-GB"/>
        </w:rPr>
        <w:t xml:space="preserve"> collaboration with other community </w:t>
      </w:r>
      <w:r w:rsidR="002B3FFC">
        <w:rPr>
          <w:rFonts w:eastAsia="Times New Roman" w:cstheme="minorHAnsi"/>
          <w:color w:val="333E48"/>
          <w:szCs w:val="24"/>
          <w:lang w:eastAsia="en-GB"/>
        </w:rPr>
        <w:t>initiatives, social</w:t>
      </w:r>
      <w:r w:rsidR="00DB6AC8">
        <w:rPr>
          <w:rFonts w:eastAsia="Times New Roman" w:cstheme="minorHAnsi"/>
          <w:color w:val="333E48"/>
          <w:szCs w:val="24"/>
          <w:lang w:eastAsia="en-GB"/>
        </w:rPr>
        <w:t xml:space="preserve"> </w:t>
      </w:r>
      <w:r w:rsidR="005C38FC">
        <w:rPr>
          <w:rFonts w:eastAsia="Times New Roman" w:cstheme="minorHAnsi"/>
          <w:color w:val="333E48"/>
          <w:szCs w:val="24"/>
          <w:lang w:eastAsia="en-GB"/>
        </w:rPr>
        <w:t>media,</w:t>
      </w:r>
      <w:r w:rsidR="00455833">
        <w:rPr>
          <w:rFonts w:eastAsia="Times New Roman" w:cstheme="minorHAnsi"/>
          <w:color w:val="333E48"/>
          <w:szCs w:val="24"/>
          <w:lang w:eastAsia="en-GB"/>
        </w:rPr>
        <w:t xml:space="preserve"> and prom</w:t>
      </w:r>
      <w:r w:rsidR="00E5728F">
        <w:rPr>
          <w:rFonts w:eastAsia="Times New Roman" w:cstheme="minorHAnsi"/>
          <w:color w:val="333E48"/>
          <w:szCs w:val="24"/>
          <w:lang w:eastAsia="en-GB"/>
        </w:rPr>
        <w:t xml:space="preserve">otion of </w:t>
      </w:r>
      <w:r w:rsidR="004A7B97">
        <w:rPr>
          <w:rFonts w:eastAsia="Times New Roman" w:cstheme="minorHAnsi"/>
          <w:color w:val="333E48"/>
          <w:szCs w:val="24"/>
          <w:lang w:eastAsia="en-GB"/>
        </w:rPr>
        <w:t>TB</w:t>
      </w:r>
      <w:r w:rsidR="00FA5169">
        <w:rPr>
          <w:rFonts w:eastAsia="Times New Roman" w:cstheme="minorHAnsi"/>
          <w:color w:val="333E48"/>
          <w:szCs w:val="24"/>
          <w:lang w:eastAsia="en-GB"/>
        </w:rPr>
        <w:t>I</w:t>
      </w:r>
      <w:r w:rsidR="00E5728F">
        <w:rPr>
          <w:rFonts w:eastAsia="Times New Roman" w:cstheme="minorHAnsi"/>
          <w:color w:val="333E48"/>
          <w:szCs w:val="24"/>
          <w:lang w:eastAsia="en-GB"/>
        </w:rPr>
        <w:t xml:space="preserve"> in their area.  </w:t>
      </w:r>
    </w:p>
    <w:p w14:paraId="14A3406C" w14:textId="77777777" w:rsidR="008E40DE" w:rsidRDefault="008E40DE" w:rsidP="002225EA">
      <w:pPr>
        <w:jc w:val="left"/>
        <w:rPr>
          <w:rFonts w:eastAsia="Times New Roman" w:cstheme="minorHAnsi"/>
          <w:color w:val="333E48"/>
          <w:szCs w:val="24"/>
          <w:lang w:eastAsia="en-GB"/>
        </w:rPr>
      </w:pPr>
    </w:p>
    <w:p w14:paraId="35972DDD" w14:textId="77777777" w:rsidR="00D50565" w:rsidRDefault="00D50565" w:rsidP="002225EA">
      <w:pPr>
        <w:jc w:val="left"/>
        <w:rPr>
          <w:rFonts w:eastAsia="Times New Roman" w:cstheme="minorHAnsi"/>
          <w:color w:val="333E48"/>
          <w:szCs w:val="24"/>
          <w:lang w:eastAsia="en-GB"/>
        </w:rPr>
      </w:pPr>
    </w:p>
    <w:p w14:paraId="102F8DEC" w14:textId="77777777" w:rsidR="00D50565" w:rsidRDefault="00D50565" w:rsidP="002225EA">
      <w:pPr>
        <w:jc w:val="left"/>
        <w:rPr>
          <w:rFonts w:eastAsia="Times New Roman" w:cstheme="minorHAnsi"/>
          <w:color w:val="333E48"/>
          <w:szCs w:val="24"/>
          <w:lang w:eastAsia="en-GB"/>
        </w:rPr>
      </w:pPr>
    </w:p>
    <w:p w14:paraId="217A0B8D" w14:textId="77777777" w:rsidR="00D50565" w:rsidRDefault="00D50565" w:rsidP="002225EA">
      <w:pPr>
        <w:jc w:val="left"/>
        <w:rPr>
          <w:rFonts w:eastAsia="Times New Roman" w:cstheme="minorHAnsi"/>
          <w:color w:val="333E48"/>
          <w:szCs w:val="24"/>
          <w:lang w:eastAsia="en-GB"/>
        </w:rPr>
      </w:pPr>
    </w:p>
    <w:p w14:paraId="0CDF2AFB" w14:textId="5C92B60B" w:rsidR="0061528F" w:rsidRDefault="00057F4F" w:rsidP="002225EA">
      <w:pPr>
        <w:jc w:val="left"/>
        <w:rPr>
          <w:szCs w:val="24"/>
        </w:rPr>
      </w:pPr>
      <w:r>
        <w:rPr>
          <w:rFonts w:eastAsia="Times New Roman" w:cstheme="minorHAnsi"/>
          <w:color w:val="333E48"/>
          <w:szCs w:val="24"/>
          <w:lang w:eastAsia="en-GB"/>
        </w:rPr>
        <w:lastRenderedPageBreak/>
        <w:t xml:space="preserve">This could be done </w:t>
      </w:r>
      <w:r w:rsidR="00FE472C">
        <w:rPr>
          <w:rFonts w:eastAsia="Times New Roman" w:cstheme="minorHAnsi"/>
          <w:color w:val="333E48"/>
          <w:szCs w:val="24"/>
          <w:lang w:eastAsia="en-GB"/>
        </w:rPr>
        <w:t>based on</w:t>
      </w:r>
      <w:r>
        <w:rPr>
          <w:rFonts w:eastAsia="Times New Roman" w:cstheme="minorHAnsi"/>
          <w:color w:val="333E48"/>
          <w:szCs w:val="24"/>
          <w:lang w:eastAsia="en-GB"/>
        </w:rPr>
        <w:t xml:space="preserve"> a volunteer role </w:t>
      </w:r>
      <w:r w:rsidR="0096507D">
        <w:rPr>
          <w:rFonts w:eastAsia="Times New Roman" w:cstheme="minorHAnsi"/>
          <w:color w:val="333E48"/>
          <w:szCs w:val="24"/>
          <w:lang w:eastAsia="en-GB"/>
        </w:rPr>
        <w:t>or members receiv</w:t>
      </w:r>
      <w:r w:rsidR="006D3A57">
        <w:rPr>
          <w:rFonts w:eastAsia="Times New Roman" w:cstheme="minorHAnsi"/>
          <w:color w:val="333E48"/>
          <w:szCs w:val="24"/>
          <w:lang w:eastAsia="en-GB"/>
        </w:rPr>
        <w:t>ing</w:t>
      </w:r>
      <w:r w:rsidR="0096507D">
        <w:rPr>
          <w:rFonts w:eastAsia="Times New Roman" w:cstheme="minorHAnsi"/>
          <w:color w:val="333E48"/>
          <w:szCs w:val="24"/>
          <w:lang w:eastAsia="en-GB"/>
        </w:rPr>
        <w:t xml:space="preserve"> time credits</w:t>
      </w:r>
      <w:r w:rsidR="0035709F">
        <w:rPr>
          <w:rFonts w:eastAsia="Times New Roman" w:cstheme="minorHAnsi"/>
          <w:color w:val="333E48"/>
          <w:szCs w:val="24"/>
          <w:lang w:eastAsia="en-GB"/>
        </w:rPr>
        <w:t xml:space="preserve">. </w:t>
      </w:r>
      <w:r w:rsidR="00024726">
        <w:rPr>
          <w:rFonts w:eastAsia="Times New Roman" w:cstheme="minorHAnsi"/>
          <w:color w:val="333E48"/>
          <w:szCs w:val="24"/>
          <w:lang w:eastAsia="en-GB"/>
        </w:rPr>
        <w:t>Such</w:t>
      </w:r>
      <w:r w:rsidR="00FA5169">
        <w:rPr>
          <w:rFonts w:eastAsia="Times New Roman" w:cstheme="minorHAnsi"/>
          <w:color w:val="333E48"/>
          <w:szCs w:val="24"/>
          <w:lang w:eastAsia="en-GB"/>
        </w:rPr>
        <w:t xml:space="preserve"> member</w:t>
      </w:r>
      <w:r w:rsidR="003C56D9">
        <w:rPr>
          <w:rFonts w:eastAsia="Times New Roman" w:cstheme="minorHAnsi"/>
          <w:color w:val="333E48"/>
          <w:szCs w:val="24"/>
          <w:lang w:eastAsia="en-GB"/>
        </w:rPr>
        <w:t xml:space="preserve"> led initiatives should be </w:t>
      </w:r>
      <w:r w:rsidR="0066387E">
        <w:rPr>
          <w:rFonts w:eastAsia="Times New Roman" w:cstheme="minorHAnsi"/>
          <w:color w:val="333E48"/>
          <w:szCs w:val="24"/>
          <w:lang w:eastAsia="en-GB"/>
        </w:rPr>
        <w:t xml:space="preserve">co-produced </w:t>
      </w:r>
      <w:r w:rsidR="003C56D9">
        <w:rPr>
          <w:rFonts w:eastAsia="Times New Roman" w:cstheme="minorHAnsi"/>
          <w:color w:val="333E48"/>
          <w:szCs w:val="24"/>
          <w:lang w:eastAsia="en-GB"/>
        </w:rPr>
        <w:t xml:space="preserve">and agreed at the AGM </w:t>
      </w:r>
      <w:r w:rsidR="0065487C">
        <w:rPr>
          <w:rFonts w:eastAsia="Times New Roman" w:cstheme="minorHAnsi"/>
          <w:color w:val="333E48"/>
          <w:szCs w:val="24"/>
          <w:lang w:eastAsia="en-GB"/>
        </w:rPr>
        <w:t>with the required member working groups formed</w:t>
      </w:r>
      <w:r w:rsidR="001B4DCF">
        <w:rPr>
          <w:rFonts w:eastAsia="Times New Roman" w:cstheme="minorHAnsi"/>
          <w:color w:val="333E48"/>
          <w:szCs w:val="24"/>
          <w:lang w:eastAsia="en-GB"/>
        </w:rPr>
        <w:t>.  While there must be some repor</w:t>
      </w:r>
      <w:r w:rsidR="00F804F4">
        <w:rPr>
          <w:rFonts w:eastAsia="Times New Roman" w:cstheme="minorHAnsi"/>
          <w:color w:val="333E48"/>
          <w:szCs w:val="24"/>
          <w:lang w:eastAsia="en-GB"/>
        </w:rPr>
        <w:t>t line back to the board, it is important that these groups</w:t>
      </w:r>
      <w:r w:rsidR="0066387E">
        <w:rPr>
          <w:rFonts w:eastAsia="Times New Roman" w:cstheme="minorHAnsi"/>
          <w:color w:val="333E48"/>
          <w:szCs w:val="24"/>
          <w:lang w:eastAsia="en-GB"/>
        </w:rPr>
        <w:t xml:space="preserve"> </w:t>
      </w:r>
      <w:r w:rsidR="00F804F4">
        <w:rPr>
          <w:rFonts w:eastAsia="Times New Roman" w:cstheme="minorHAnsi"/>
          <w:color w:val="333E48"/>
          <w:szCs w:val="24"/>
          <w:lang w:eastAsia="en-GB"/>
        </w:rPr>
        <w:t xml:space="preserve">operate with some degree of </w:t>
      </w:r>
      <w:r w:rsidR="009E195F">
        <w:rPr>
          <w:rFonts w:eastAsia="Times New Roman" w:cstheme="minorHAnsi"/>
          <w:color w:val="333E48"/>
          <w:szCs w:val="24"/>
          <w:lang w:eastAsia="en-GB"/>
        </w:rPr>
        <w:t>autonomy</w:t>
      </w:r>
      <w:r w:rsidR="00CC0E43">
        <w:rPr>
          <w:rFonts w:eastAsia="Times New Roman" w:cstheme="minorHAnsi"/>
          <w:color w:val="333E48"/>
          <w:szCs w:val="24"/>
          <w:lang w:eastAsia="en-GB"/>
        </w:rPr>
        <w:t xml:space="preserve">. </w:t>
      </w:r>
      <w:r w:rsidR="00CC0E43">
        <w:rPr>
          <w:szCs w:val="24"/>
        </w:rPr>
        <w:t>Member le</w:t>
      </w:r>
      <w:r w:rsidR="00296D59">
        <w:rPr>
          <w:szCs w:val="24"/>
        </w:rPr>
        <w:t>d</w:t>
      </w:r>
      <w:r w:rsidR="00CC0E43">
        <w:rPr>
          <w:szCs w:val="24"/>
        </w:rPr>
        <w:t xml:space="preserve"> initiatives would </w:t>
      </w:r>
      <w:r w:rsidR="00F8132E" w:rsidRPr="00F8132E">
        <w:rPr>
          <w:szCs w:val="24"/>
        </w:rPr>
        <w:t>unleash th</w:t>
      </w:r>
      <w:r w:rsidR="00CC0E43">
        <w:rPr>
          <w:szCs w:val="24"/>
        </w:rPr>
        <w:t>e energy and skills within the group and c</w:t>
      </w:r>
      <w:r w:rsidR="002225EA">
        <w:rPr>
          <w:szCs w:val="24"/>
        </w:rPr>
        <w:t>reate</w:t>
      </w:r>
      <w:r w:rsidR="00296D59">
        <w:rPr>
          <w:szCs w:val="24"/>
        </w:rPr>
        <w:t xml:space="preserve"> a</w:t>
      </w:r>
      <w:r w:rsidR="002225EA">
        <w:rPr>
          <w:szCs w:val="24"/>
        </w:rPr>
        <w:t xml:space="preserve"> proactive culture. </w:t>
      </w:r>
    </w:p>
    <w:p w14:paraId="7DA0C932" w14:textId="1B9E9045" w:rsidR="009732BC" w:rsidRPr="004771DC" w:rsidRDefault="002225EA" w:rsidP="004771DC">
      <w:pPr>
        <w:jc w:val="left"/>
        <w:rPr>
          <w:szCs w:val="24"/>
        </w:rPr>
      </w:pPr>
      <w:r>
        <w:rPr>
          <w:szCs w:val="24"/>
        </w:rPr>
        <w:t xml:space="preserve"> </w:t>
      </w:r>
      <w:r w:rsidR="00F8132E" w:rsidRPr="00F8132E">
        <w:rPr>
          <w:szCs w:val="24"/>
        </w:rPr>
        <w:t xml:space="preserve"> </w:t>
      </w:r>
      <w:bookmarkStart w:id="197" w:name="_Hlk120518002"/>
    </w:p>
    <w:p w14:paraId="00B9F08B" w14:textId="5A4936B8" w:rsidR="009732BC" w:rsidRDefault="009732BC" w:rsidP="00EF51BE">
      <w:pPr>
        <w:pStyle w:val="Heading2"/>
        <w:numPr>
          <w:ilvl w:val="1"/>
          <w:numId w:val="16"/>
        </w:numPr>
        <w:spacing w:before="0" w:after="0"/>
        <w:rPr>
          <w:color w:val="4472C4" w:themeColor="accent1"/>
          <w:szCs w:val="28"/>
        </w:rPr>
      </w:pPr>
      <w:bookmarkStart w:id="198" w:name="_Toc120565457"/>
      <w:r>
        <w:rPr>
          <w:color w:val="4472C4" w:themeColor="accent1"/>
          <w:szCs w:val="28"/>
        </w:rPr>
        <w:t>Process Improvements</w:t>
      </w:r>
      <w:bookmarkEnd w:id="198"/>
    </w:p>
    <w:p w14:paraId="3748D3FD" w14:textId="3264D50B" w:rsidR="00546D1F" w:rsidRDefault="004771DC" w:rsidP="00EF51BE">
      <w:pPr>
        <w:jc w:val="left"/>
        <w:rPr>
          <w:szCs w:val="24"/>
        </w:rPr>
      </w:pPr>
      <w:r>
        <w:rPr>
          <w:szCs w:val="24"/>
        </w:rPr>
        <w:t>Many</w:t>
      </w:r>
      <w:r w:rsidR="00546D1F" w:rsidRPr="00460096">
        <w:rPr>
          <w:szCs w:val="24"/>
        </w:rPr>
        <w:t xml:space="preserve"> </w:t>
      </w:r>
      <w:r w:rsidR="004A7B97">
        <w:rPr>
          <w:szCs w:val="24"/>
        </w:rPr>
        <w:t>TB</w:t>
      </w:r>
      <w:r w:rsidR="00FE472C">
        <w:rPr>
          <w:szCs w:val="24"/>
        </w:rPr>
        <w:t>I</w:t>
      </w:r>
      <w:r w:rsidR="00C97C87">
        <w:rPr>
          <w:szCs w:val="24"/>
        </w:rPr>
        <w:t xml:space="preserve"> </w:t>
      </w:r>
      <w:r w:rsidR="00546D1F" w:rsidRPr="00460096">
        <w:rPr>
          <w:szCs w:val="24"/>
        </w:rPr>
        <w:t>members have never logged in</w:t>
      </w:r>
      <w:r w:rsidR="00010B20">
        <w:rPr>
          <w:szCs w:val="24"/>
        </w:rPr>
        <w:t xml:space="preserve"> to the website, hence </w:t>
      </w:r>
      <w:r w:rsidR="00C97C87">
        <w:rPr>
          <w:szCs w:val="24"/>
        </w:rPr>
        <w:t xml:space="preserve">we recommend some form of an incentive to </w:t>
      </w:r>
      <w:r w:rsidR="00010B20">
        <w:rPr>
          <w:szCs w:val="24"/>
        </w:rPr>
        <w:t>do so</w:t>
      </w:r>
      <w:r w:rsidR="00E96445">
        <w:rPr>
          <w:szCs w:val="24"/>
        </w:rPr>
        <w:t xml:space="preserve">.  </w:t>
      </w:r>
      <w:r w:rsidR="00D36D70">
        <w:rPr>
          <w:szCs w:val="24"/>
        </w:rPr>
        <w:t>This could be asking members to attend a high demand</w:t>
      </w:r>
      <w:r w:rsidR="009F1F50">
        <w:rPr>
          <w:szCs w:val="24"/>
        </w:rPr>
        <w:t xml:space="preserve"> members only</w:t>
      </w:r>
      <w:r w:rsidR="00D36D70">
        <w:rPr>
          <w:szCs w:val="24"/>
        </w:rPr>
        <w:t xml:space="preserve"> event</w:t>
      </w:r>
      <w:r w:rsidR="00E9233D">
        <w:rPr>
          <w:szCs w:val="24"/>
        </w:rPr>
        <w:t xml:space="preserve"> such as a meditation course </w:t>
      </w:r>
      <w:r w:rsidR="004209EE">
        <w:rPr>
          <w:szCs w:val="24"/>
        </w:rPr>
        <w:t>where training on how to log in</w:t>
      </w:r>
      <w:r w:rsidR="009F1F50">
        <w:rPr>
          <w:szCs w:val="24"/>
        </w:rPr>
        <w:t xml:space="preserve"> could also be provided</w:t>
      </w:r>
      <w:r w:rsidR="0010690E">
        <w:rPr>
          <w:szCs w:val="24"/>
        </w:rPr>
        <w:t xml:space="preserve">. </w:t>
      </w:r>
      <w:r w:rsidR="00F82ADB">
        <w:rPr>
          <w:szCs w:val="24"/>
        </w:rPr>
        <w:t xml:space="preserve">The offers and requests section on the website should provide more detail </w:t>
      </w:r>
      <w:r w:rsidR="0094562A">
        <w:rPr>
          <w:szCs w:val="24"/>
        </w:rPr>
        <w:t>on the skills and competencies of members akin to what appears on the profile section</w:t>
      </w:r>
      <w:r w:rsidR="00EE135A">
        <w:rPr>
          <w:szCs w:val="24"/>
        </w:rPr>
        <w:t>.  The recent upgrade pf the website will address these issues</w:t>
      </w:r>
      <w:r w:rsidR="0010690E">
        <w:rPr>
          <w:szCs w:val="24"/>
        </w:rPr>
        <w:t xml:space="preserve"> and it is envisaged that it will also make the website more smart phone friendly.  </w:t>
      </w:r>
    </w:p>
    <w:p w14:paraId="65EA59CF" w14:textId="77777777" w:rsidR="001414D2" w:rsidRPr="00C12D3E" w:rsidRDefault="001414D2" w:rsidP="00C12D3E">
      <w:pPr>
        <w:spacing w:after="160"/>
        <w:jc w:val="left"/>
        <w:rPr>
          <w:szCs w:val="24"/>
        </w:rPr>
      </w:pPr>
    </w:p>
    <w:p w14:paraId="02E68FA5" w14:textId="7BEAB48E" w:rsidR="00FA1067" w:rsidRDefault="002127D2" w:rsidP="00EF51BE">
      <w:pPr>
        <w:pStyle w:val="Heading2"/>
        <w:numPr>
          <w:ilvl w:val="1"/>
          <w:numId w:val="16"/>
        </w:numPr>
        <w:spacing w:before="0" w:after="0"/>
        <w:rPr>
          <w:color w:val="4472C4" w:themeColor="accent1"/>
          <w:szCs w:val="28"/>
        </w:rPr>
      </w:pPr>
      <w:bookmarkStart w:id="199" w:name="_Toc120565458"/>
      <w:bookmarkStart w:id="200" w:name="_Hlk120455223"/>
      <w:bookmarkEnd w:id="197"/>
      <w:r>
        <w:rPr>
          <w:color w:val="4472C4" w:themeColor="accent1"/>
          <w:szCs w:val="28"/>
        </w:rPr>
        <w:t>Community Engagement</w:t>
      </w:r>
      <w:bookmarkEnd w:id="199"/>
      <w:r>
        <w:rPr>
          <w:color w:val="4472C4" w:themeColor="accent1"/>
          <w:szCs w:val="28"/>
        </w:rPr>
        <w:t xml:space="preserve"> </w:t>
      </w:r>
    </w:p>
    <w:bookmarkEnd w:id="200"/>
    <w:p w14:paraId="187676E6" w14:textId="16E04AFA" w:rsidR="008E40DE" w:rsidRDefault="00C333DF" w:rsidP="00633CBD">
      <w:pPr>
        <w:shd w:val="clear" w:color="auto" w:fill="FFFFFF"/>
        <w:contextualSpacing/>
        <w:jc w:val="left"/>
      </w:pPr>
      <w:r>
        <w:t xml:space="preserve">Other than </w:t>
      </w:r>
      <w:r w:rsidR="0090667D">
        <w:t>working with WCDP</w:t>
      </w:r>
      <w:r w:rsidR="00CD7B21">
        <w:t>, t</w:t>
      </w:r>
      <w:r>
        <w:t>here is little evidence of external partnerships</w:t>
      </w:r>
      <w:r w:rsidR="00044834">
        <w:t xml:space="preserve"> and judging by the response from external </w:t>
      </w:r>
      <w:r w:rsidR="00CC491F">
        <w:t xml:space="preserve">West Cork based </w:t>
      </w:r>
      <w:r w:rsidR="00044834">
        <w:t xml:space="preserve">stakeholders </w:t>
      </w:r>
      <w:r w:rsidR="0083176A">
        <w:t>when a</w:t>
      </w:r>
      <w:r w:rsidR="0058024E">
        <w:t>sked to contribute to this research</w:t>
      </w:r>
      <w:r w:rsidR="00C12D3E">
        <w:t>,</w:t>
      </w:r>
      <w:r w:rsidR="0058024E">
        <w:t xml:space="preserve"> </w:t>
      </w:r>
      <w:r w:rsidR="00AF7210">
        <w:t xml:space="preserve">awareness </w:t>
      </w:r>
      <w:r w:rsidR="0058024E">
        <w:t xml:space="preserve">of </w:t>
      </w:r>
      <w:r w:rsidR="004A7B97">
        <w:t>TB</w:t>
      </w:r>
      <w:r w:rsidR="008A1408">
        <w:t>I</w:t>
      </w:r>
      <w:r w:rsidR="0058024E">
        <w:t xml:space="preserve"> is low</w:t>
      </w:r>
      <w:r w:rsidR="00CC491F">
        <w:t>.</w:t>
      </w:r>
      <w:r w:rsidR="00F82046">
        <w:t xml:space="preserve"> To address this, we recommend </w:t>
      </w:r>
      <w:r w:rsidR="0004537E">
        <w:t xml:space="preserve">an intensification of community engagement and networking to </w:t>
      </w:r>
      <w:r w:rsidR="002E3983">
        <w:t xml:space="preserve">enhance partnership and collaborative working.  </w:t>
      </w:r>
      <w:r w:rsidR="00701F9D">
        <w:t>The</w:t>
      </w:r>
      <w:r w:rsidR="002C10EE">
        <w:t xml:space="preserve"> literature is laden with examples of TBs working </w:t>
      </w:r>
      <w:r w:rsidR="00701F9D">
        <w:t>with elderly</w:t>
      </w:r>
      <w:r w:rsidR="001A14BA">
        <w:t>, disability</w:t>
      </w:r>
      <w:r w:rsidR="002C10EE">
        <w:t>,</w:t>
      </w:r>
      <w:r w:rsidR="00332ADD">
        <w:t xml:space="preserve"> community activists,</w:t>
      </w:r>
      <w:r w:rsidR="002C10EE">
        <w:t xml:space="preserve"> </w:t>
      </w:r>
      <w:r w:rsidR="005C38FC">
        <w:t>youth,</w:t>
      </w:r>
      <w:r w:rsidR="002C10EE">
        <w:t xml:space="preserve"> and </w:t>
      </w:r>
      <w:r w:rsidR="001A14BA">
        <w:t xml:space="preserve">homeless groups </w:t>
      </w:r>
      <w:r w:rsidR="005F6049">
        <w:t>collaboratively to increase</w:t>
      </w:r>
      <w:r w:rsidR="002C10EE">
        <w:t xml:space="preserve"> membership and this is something that </w:t>
      </w:r>
      <w:r w:rsidR="004A7B97">
        <w:t>TB</w:t>
      </w:r>
      <w:r w:rsidR="008A1408">
        <w:t>I</w:t>
      </w:r>
      <w:r w:rsidR="002C10EE">
        <w:t xml:space="preserve"> should pursue.   </w:t>
      </w:r>
    </w:p>
    <w:p w14:paraId="2F0F70F3" w14:textId="77777777" w:rsidR="008E40DE" w:rsidRDefault="008E40DE" w:rsidP="00633CBD">
      <w:pPr>
        <w:shd w:val="clear" w:color="auto" w:fill="FFFFFF"/>
        <w:contextualSpacing/>
        <w:jc w:val="left"/>
      </w:pPr>
    </w:p>
    <w:p w14:paraId="3B65E221" w14:textId="356BAA36" w:rsidR="00A54BF6" w:rsidRDefault="00AB4876" w:rsidP="00A54BF6">
      <w:pPr>
        <w:spacing w:after="160"/>
        <w:jc w:val="left"/>
        <w:rPr>
          <w:szCs w:val="24"/>
        </w:rPr>
      </w:pPr>
      <w:r w:rsidRPr="00AB4876">
        <w:rPr>
          <w:szCs w:val="24"/>
        </w:rPr>
        <w:t>There</w:t>
      </w:r>
      <w:r>
        <w:rPr>
          <w:szCs w:val="24"/>
        </w:rPr>
        <w:t xml:space="preserve"> have been some exploratory discussions with HSE </w:t>
      </w:r>
      <w:r w:rsidR="00BF1B02">
        <w:rPr>
          <w:szCs w:val="24"/>
        </w:rPr>
        <w:t xml:space="preserve">mental health services in respect of sponsoring a TB to enhance social inclusion.  This is </w:t>
      </w:r>
      <w:r w:rsidR="00F11E02">
        <w:rPr>
          <w:szCs w:val="24"/>
        </w:rPr>
        <w:t xml:space="preserve">something that should be revisited locally in West Cork with the HSE mental health team who have referred some members to </w:t>
      </w:r>
      <w:r w:rsidR="004A7B97">
        <w:rPr>
          <w:szCs w:val="24"/>
        </w:rPr>
        <w:t>TB</w:t>
      </w:r>
      <w:r w:rsidR="008A1408">
        <w:rPr>
          <w:szCs w:val="24"/>
        </w:rPr>
        <w:t>I</w:t>
      </w:r>
      <w:r w:rsidR="00F11E02">
        <w:rPr>
          <w:szCs w:val="24"/>
        </w:rPr>
        <w:t xml:space="preserve">.  </w:t>
      </w:r>
      <w:r w:rsidR="008870A6">
        <w:rPr>
          <w:szCs w:val="24"/>
        </w:rPr>
        <w:t xml:space="preserve">The outcomes evidenced and valued in this research relating to improved </w:t>
      </w:r>
      <w:r w:rsidR="008A1408">
        <w:rPr>
          <w:szCs w:val="24"/>
        </w:rPr>
        <w:t>wellbeing</w:t>
      </w:r>
      <w:r w:rsidR="008870A6">
        <w:rPr>
          <w:szCs w:val="24"/>
        </w:rPr>
        <w:t xml:space="preserve"> for </w:t>
      </w:r>
      <w:r w:rsidR="004A7B97">
        <w:rPr>
          <w:szCs w:val="24"/>
        </w:rPr>
        <w:t>TB</w:t>
      </w:r>
      <w:r w:rsidR="008A1408">
        <w:rPr>
          <w:szCs w:val="24"/>
        </w:rPr>
        <w:t>I</w:t>
      </w:r>
      <w:r w:rsidR="00152E9F">
        <w:rPr>
          <w:szCs w:val="24"/>
        </w:rPr>
        <w:t xml:space="preserve"> members</w:t>
      </w:r>
      <w:r w:rsidR="008870A6">
        <w:rPr>
          <w:szCs w:val="24"/>
        </w:rPr>
        <w:t xml:space="preserve"> with mild mental health issues suggests that </w:t>
      </w:r>
      <w:r w:rsidR="004A7B97">
        <w:rPr>
          <w:szCs w:val="24"/>
        </w:rPr>
        <w:t>TB</w:t>
      </w:r>
      <w:r w:rsidR="008A1408">
        <w:rPr>
          <w:szCs w:val="24"/>
        </w:rPr>
        <w:t>I</w:t>
      </w:r>
      <w:r w:rsidR="008870A6">
        <w:rPr>
          <w:szCs w:val="24"/>
        </w:rPr>
        <w:t xml:space="preserve"> could </w:t>
      </w:r>
      <w:r w:rsidR="004E161C">
        <w:rPr>
          <w:szCs w:val="24"/>
        </w:rPr>
        <w:t>become part of a social prescribing offering</w:t>
      </w:r>
      <w:r w:rsidR="005E6637">
        <w:rPr>
          <w:szCs w:val="24"/>
        </w:rPr>
        <w:t xml:space="preserve"> for early intervention</w:t>
      </w:r>
      <w:r w:rsidR="000902DC">
        <w:rPr>
          <w:szCs w:val="24"/>
        </w:rPr>
        <w:t xml:space="preserve">.  </w:t>
      </w:r>
      <w:r w:rsidR="00D235CD">
        <w:rPr>
          <w:szCs w:val="24"/>
        </w:rPr>
        <w:t xml:space="preserve">This </w:t>
      </w:r>
      <w:r w:rsidR="001414D2">
        <w:rPr>
          <w:szCs w:val="24"/>
        </w:rPr>
        <w:t>can</w:t>
      </w:r>
      <w:r w:rsidR="00D235CD">
        <w:rPr>
          <w:szCs w:val="24"/>
        </w:rPr>
        <w:t xml:space="preserve"> be explored</w:t>
      </w:r>
      <w:r w:rsidR="001414D2">
        <w:rPr>
          <w:szCs w:val="24"/>
        </w:rPr>
        <w:t xml:space="preserve"> further</w:t>
      </w:r>
      <w:r w:rsidR="00D235CD">
        <w:rPr>
          <w:szCs w:val="24"/>
        </w:rPr>
        <w:t xml:space="preserve"> with the We</w:t>
      </w:r>
      <w:r w:rsidR="00152E9F">
        <w:rPr>
          <w:szCs w:val="24"/>
        </w:rPr>
        <w:t xml:space="preserve">st Cork </w:t>
      </w:r>
      <w:r w:rsidR="001D0DAA">
        <w:rPr>
          <w:szCs w:val="24"/>
        </w:rPr>
        <w:t>Well-being</w:t>
      </w:r>
      <w:r w:rsidR="00152E9F">
        <w:rPr>
          <w:szCs w:val="24"/>
        </w:rPr>
        <w:t xml:space="preserve"> Network</w:t>
      </w:r>
      <w:r w:rsidR="00000EB7">
        <w:rPr>
          <w:szCs w:val="24"/>
        </w:rPr>
        <w:t>.</w:t>
      </w:r>
    </w:p>
    <w:p w14:paraId="43616FB0" w14:textId="77777777" w:rsidR="003F754E" w:rsidRDefault="003F754E" w:rsidP="00A54BF6">
      <w:pPr>
        <w:spacing w:after="160"/>
        <w:jc w:val="left"/>
        <w:rPr>
          <w:szCs w:val="24"/>
        </w:rPr>
      </w:pPr>
    </w:p>
    <w:p w14:paraId="7050F71D" w14:textId="77777777" w:rsidR="003F754E" w:rsidRPr="0048482E" w:rsidRDefault="003F754E" w:rsidP="00A54BF6">
      <w:pPr>
        <w:spacing w:after="160"/>
        <w:jc w:val="left"/>
        <w:rPr>
          <w:szCs w:val="24"/>
        </w:rPr>
      </w:pPr>
    </w:p>
    <w:p w14:paraId="417DF3CF" w14:textId="1BD6CC2C" w:rsidR="0054587C" w:rsidRDefault="0054587C" w:rsidP="00A54BF6">
      <w:pPr>
        <w:pStyle w:val="Heading2"/>
        <w:numPr>
          <w:ilvl w:val="1"/>
          <w:numId w:val="16"/>
        </w:numPr>
        <w:spacing w:before="0" w:after="0"/>
        <w:rPr>
          <w:color w:val="4472C4" w:themeColor="accent1"/>
          <w:szCs w:val="28"/>
        </w:rPr>
      </w:pPr>
      <w:bookmarkStart w:id="201" w:name="_Toc120565459"/>
      <w:bookmarkStart w:id="202" w:name="_Hlk120521526"/>
      <w:r>
        <w:rPr>
          <w:color w:val="4472C4" w:themeColor="accent1"/>
          <w:szCs w:val="28"/>
        </w:rPr>
        <w:lastRenderedPageBreak/>
        <w:t>Increasing membership</w:t>
      </w:r>
      <w:bookmarkEnd w:id="201"/>
      <w:r>
        <w:rPr>
          <w:color w:val="4472C4" w:themeColor="accent1"/>
          <w:szCs w:val="28"/>
        </w:rPr>
        <w:t xml:space="preserve"> </w:t>
      </w:r>
    </w:p>
    <w:bookmarkEnd w:id="202"/>
    <w:p w14:paraId="61C68D37" w14:textId="6527980E" w:rsidR="00C12120" w:rsidRDefault="00D02FC9" w:rsidP="00A54BF6">
      <w:pPr>
        <w:shd w:val="clear" w:color="auto" w:fill="FFFFFF"/>
        <w:contextualSpacing/>
        <w:jc w:val="left"/>
      </w:pPr>
      <w:r>
        <w:t xml:space="preserve">One of the outcomes from the </w:t>
      </w:r>
      <w:r w:rsidR="009F155B">
        <w:t xml:space="preserve">community engagement </w:t>
      </w:r>
      <w:r w:rsidR="008F46BA">
        <w:t>referenced</w:t>
      </w:r>
      <w:r w:rsidR="009F155B">
        <w:t xml:space="preserve"> in </w:t>
      </w:r>
      <w:r w:rsidR="001414D2">
        <w:t>7</w:t>
      </w:r>
      <w:r w:rsidR="009F155B">
        <w:t xml:space="preserve">.7 </w:t>
      </w:r>
      <w:r w:rsidR="00F132D5">
        <w:t xml:space="preserve">will be an </w:t>
      </w:r>
      <w:r w:rsidR="007949B7">
        <w:t xml:space="preserve">incremental </w:t>
      </w:r>
      <w:r w:rsidR="00F132D5">
        <w:t>increase in members</w:t>
      </w:r>
      <w:r w:rsidR="007949B7">
        <w:t xml:space="preserve">, </w:t>
      </w:r>
      <w:r w:rsidR="00C93F0A">
        <w:t>however,</w:t>
      </w:r>
      <w:r w:rsidR="00DC11A9">
        <w:t xml:space="preserve"> to accelerate </w:t>
      </w:r>
      <w:r w:rsidR="007642B0">
        <w:t>the increases proposed in the strategic plan 2020-25</w:t>
      </w:r>
      <w:r w:rsidR="007642B0">
        <w:rPr>
          <w:rStyle w:val="FootnoteReference"/>
        </w:rPr>
        <w:footnoteReference w:id="13"/>
      </w:r>
      <w:r w:rsidR="007949B7">
        <w:t xml:space="preserve"> we recommend that </w:t>
      </w:r>
      <w:r w:rsidR="004A7B97">
        <w:t>TB</w:t>
      </w:r>
      <w:r w:rsidR="008A1408">
        <w:t>I</w:t>
      </w:r>
      <w:r w:rsidR="007949B7">
        <w:t xml:space="preserve"> </w:t>
      </w:r>
      <w:r w:rsidR="00DC11A9">
        <w:t>pursue this as a priority</w:t>
      </w:r>
      <w:r w:rsidR="0057148C">
        <w:t>.  The community account has in excess 1 million time credits so there is a great opportunity to</w:t>
      </w:r>
      <w:r w:rsidR="005F4DBE">
        <w:t xml:space="preserve"> </w:t>
      </w:r>
      <w:r w:rsidR="00B80BE5">
        <w:t>increase membership and benefit the community</w:t>
      </w:r>
      <w:r w:rsidR="0057148C">
        <w:t xml:space="preserve"> across West Cork</w:t>
      </w:r>
      <w:r w:rsidR="00F46C6A">
        <w:t xml:space="preserve"> through innovative use of th</w:t>
      </w:r>
      <w:r w:rsidR="002C1FB2">
        <w:t>e community account</w:t>
      </w:r>
      <w:r w:rsidR="004F2CDC">
        <w:t xml:space="preserve">. </w:t>
      </w:r>
      <w:r w:rsidR="004A7B97">
        <w:t>TB</w:t>
      </w:r>
      <w:r w:rsidR="008A1408">
        <w:t>I</w:t>
      </w:r>
      <w:r w:rsidR="004F2CDC">
        <w:t xml:space="preserve"> should </w:t>
      </w:r>
      <w:r w:rsidR="0057148C">
        <w:t xml:space="preserve">work with WCDP and other community </w:t>
      </w:r>
      <w:r w:rsidR="007032E1">
        <w:t xml:space="preserve">groups </w:t>
      </w:r>
      <w:r w:rsidR="0057148C">
        <w:t xml:space="preserve">to identify </w:t>
      </w:r>
      <w:r w:rsidR="0094493B">
        <w:t xml:space="preserve">impactful </w:t>
      </w:r>
      <w:r w:rsidR="0057148C">
        <w:t>project</w:t>
      </w:r>
      <w:r w:rsidR="009F1B4F">
        <w:t>s</w:t>
      </w:r>
      <w:r w:rsidR="004F2CDC">
        <w:t xml:space="preserve"> </w:t>
      </w:r>
      <w:r w:rsidR="00D249EF">
        <w:t>to use the community account credits</w:t>
      </w:r>
      <w:r w:rsidR="0057148C">
        <w:t xml:space="preserve">. </w:t>
      </w:r>
      <w:r w:rsidR="00D249EF">
        <w:t>Discussions should also be opened</w:t>
      </w:r>
      <w:r w:rsidR="0057148C">
        <w:t xml:space="preserve"> with</w:t>
      </w:r>
      <w:r w:rsidR="00160DAE">
        <w:t>, T</w:t>
      </w:r>
      <w:r w:rsidR="0057148C">
        <w:t xml:space="preserve">idy </w:t>
      </w:r>
      <w:r w:rsidR="00160DAE">
        <w:t>T</w:t>
      </w:r>
      <w:r w:rsidR="0057148C">
        <w:t xml:space="preserve">owns, </w:t>
      </w:r>
      <w:r w:rsidR="00160DAE">
        <w:t>GAA</w:t>
      </w:r>
      <w:r w:rsidR="0057148C">
        <w:t xml:space="preserve">, </w:t>
      </w:r>
      <w:r w:rsidR="004660ED">
        <w:t>M</w:t>
      </w:r>
      <w:r w:rsidR="0057148C">
        <w:t>en</w:t>
      </w:r>
      <w:r w:rsidR="004660ED">
        <w:t>’</w:t>
      </w:r>
      <w:r w:rsidR="0057148C">
        <w:t>s</w:t>
      </w:r>
      <w:r w:rsidR="004660ED">
        <w:t xml:space="preserve"> &amp; Hens</w:t>
      </w:r>
      <w:r w:rsidR="0057148C">
        <w:t xml:space="preserve"> sheds </w:t>
      </w:r>
      <w:r w:rsidR="000F76EF">
        <w:t xml:space="preserve">around using community account credits to </w:t>
      </w:r>
      <w:r w:rsidR="002F1A2F">
        <w:t>increase membership</w:t>
      </w:r>
      <w:r w:rsidR="00BF72D9">
        <w:t xml:space="preserve"> and stimulate TB exchanges.  </w:t>
      </w:r>
    </w:p>
    <w:p w14:paraId="227F4B7B" w14:textId="77777777" w:rsidR="00C12120" w:rsidRDefault="00C12120" w:rsidP="00C12120">
      <w:pPr>
        <w:shd w:val="clear" w:color="auto" w:fill="FFFFFF"/>
        <w:contextualSpacing/>
        <w:jc w:val="left"/>
      </w:pPr>
    </w:p>
    <w:p w14:paraId="6CFE63E5" w14:textId="1969E734" w:rsidR="008F0C0B" w:rsidRDefault="004A7B97" w:rsidP="00C12120">
      <w:pPr>
        <w:shd w:val="clear" w:color="auto" w:fill="FFFFFF"/>
        <w:contextualSpacing/>
        <w:jc w:val="left"/>
        <w:rPr>
          <w:szCs w:val="24"/>
        </w:rPr>
      </w:pPr>
      <w:r>
        <w:t>TB</w:t>
      </w:r>
      <w:r w:rsidR="008A1408">
        <w:t>I</w:t>
      </w:r>
      <w:r w:rsidR="00700C11">
        <w:t xml:space="preserve"> should optimise the use of social media and other digital platforms</w:t>
      </w:r>
      <w:r w:rsidR="005F065A">
        <w:t xml:space="preserve"> to raise public awareness and attract new membership.  </w:t>
      </w:r>
      <w:r w:rsidR="00005CC0">
        <w:t>There are st</w:t>
      </w:r>
      <w:r w:rsidR="00DB3125">
        <w:t xml:space="preserve">ill existing and potential members </w:t>
      </w:r>
      <w:r w:rsidR="00005CC0">
        <w:t xml:space="preserve">who do not fully engage </w:t>
      </w:r>
      <w:r w:rsidR="00BA4E47">
        <w:t>online</w:t>
      </w:r>
      <w:r w:rsidR="003618D9">
        <w:t xml:space="preserve">, hence there is an ongoing requirement to display </w:t>
      </w:r>
      <w:r>
        <w:t>TB</w:t>
      </w:r>
      <w:r w:rsidR="008A1408">
        <w:t>I</w:t>
      </w:r>
      <w:r w:rsidR="003618D9">
        <w:t xml:space="preserve"> posters and leaflets</w:t>
      </w:r>
      <w:r w:rsidR="00AE27AD">
        <w:t xml:space="preserve"> in community centres throughout the area.  This could be followed up with talks and presentations </w:t>
      </w:r>
      <w:r w:rsidR="00BA2915">
        <w:t>delivered by members through the lens of lived experience</w:t>
      </w:r>
      <w:r w:rsidR="003575DB">
        <w:t>.</w:t>
      </w:r>
      <w:r w:rsidR="007044AA" w:rsidRPr="00BC3188">
        <w:rPr>
          <w:szCs w:val="24"/>
        </w:rPr>
        <w:t xml:space="preserve"> </w:t>
      </w:r>
      <w:r w:rsidR="00543278">
        <w:rPr>
          <w:szCs w:val="24"/>
        </w:rPr>
        <w:t>The d</w:t>
      </w:r>
      <w:r w:rsidR="00BC3188" w:rsidRPr="000703F2">
        <w:rPr>
          <w:szCs w:val="24"/>
        </w:rPr>
        <w:t xml:space="preserve">igital divide </w:t>
      </w:r>
      <w:r w:rsidR="000A79D2">
        <w:rPr>
          <w:szCs w:val="24"/>
        </w:rPr>
        <w:t>re</w:t>
      </w:r>
      <w:r w:rsidR="00543278">
        <w:rPr>
          <w:szCs w:val="24"/>
        </w:rPr>
        <w:t xml:space="preserve">presents an opportunity for </w:t>
      </w:r>
      <w:r>
        <w:rPr>
          <w:szCs w:val="24"/>
        </w:rPr>
        <w:t>TB</w:t>
      </w:r>
      <w:r w:rsidR="008A1408">
        <w:rPr>
          <w:szCs w:val="24"/>
        </w:rPr>
        <w:t>I</w:t>
      </w:r>
      <w:r w:rsidR="00543278">
        <w:rPr>
          <w:szCs w:val="24"/>
        </w:rPr>
        <w:t xml:space="preserve"> </w:t>
      </w:r>
      <w:r w:rsidR="00837B91">
        <w:rPr>
          <w:szCs w:val="24"/>
        </w:rPr>
        <w:t xml:space="preserve">to </w:t>
      </w:r>
      <w:r w:rsidR="00864B44">
        <w:rPr>
          <w:szCs w:val="24"/>
        </w:rPr>
        <w:t xml:space="preserve">provide </w:t>
      </w:r>
      <w:r w:rsidR="00864B44" w:rsidRPr="00E35FEE">
        <w:rPr>
          <w:szCs w:val="24"/>
        </w:rPr>
        <w:t>ICT</w:t>
      </w:r>
      <w:r w:rsidR="00BC3188" w:rsidRPr="000703F2">
        <w:rPr>
          <w:szCs w:val="24"/>
        </w:rPr>
        <w:t xml:space="preserve"> me</w:t>
      </w:r>
      <w:r w:rsidR="000A79D2" w:rsidRPr="00837B91">
        <w:rPr>
          <w:szCs w:val="24"/>
        </w:rPr>
        <w:t>ntoring</w:t>
      </w:r>
      <w:r w:rsidR="00837B91">
        <w:rPr>
          <w:szCs w:val="24"/>
        </w:rPr>
        <w:t xml:space="preserve"> and </w:t>
      </w:r>
      <w:r w:rsidR="00376969">
        <w:rPr>
          <w:szCs w:val="24"/>
        </w:rPr>
        <w:t xml:space="preserve">courses </w:t>
      </w:r>
      <w:r w:rsidR="00837B91">
        <w:rPr>
          <w:szCs w:val="24"/>
        </w:rPr>
        <w:t xml:space="preserve">to </w:t>
      </w:r>
      <w:r w:rsidR="00FE6058">
        <w:rPr>
          <w:szCs w:val="24"/>
        </w:rPr>
        <w:t>retain</w:t>
      </w:r>
      <w:r w:rsidR="00837B91">
        <w:rPr>
          <w:szCs w:val="24"/>
        </w:rPr>
        <w:t xml:space="preserve"> existing and attract new members.</w:t>
      </w:r>
      <w:r w:rsidR="000A79D2">
        <w:rPr>
          <w:b/>
          <w:bCs/>
          <w:szCs w:val="24"/>
        </w:rPr>
        <w:t xml:space="preserve"> </w:t>
      </w:r>
      <w:r w:rsidR="009F1F50" w:rsidRPr="009F1F50">
        <w:rPr>
          <w:szCs w:val="24"/>
        </w:rPr>
        <w:t xml:space="preserve">This could be done in partnership with Cork Education and Training Board </w:t>
      </w:r>
      <w:r w:rsidR="00376969">
        <w:rPr>
          <w:szCs w:val="24"/>
        </w:rPr>
        <w:t xml:space="preserve">who offer ICT courses at all levels of competence. </w:t>
      </w:r>
    </w:p>
    <w:p w14:paraId="197FF66A" w14:textId="77777777" w:rsidR="00C12120" w:rsidRPr="00C12120" w:rsidRDefault="00C12120" w:rsidP="00C12120">
      <w:pPr>
        <w:shd w:val="clear" w:color="auto" w:fill="FFFFFF"/>
        <w:contextualSpacing/>
        <w:jc w:val="left"/>
      </w:pPr>
    </w:p>
    <w:p w14:paraId="0929FF55" w14:textId="387347A3" w:rsidR="007B7874" w:rsidRDefault="009732BC" w:rsidP="00633CBD">
      <w:pPr>
        <w:jc w:val="left"/>
        <w:rPr>
          <w:szCs w:val="24"/>
        </w:rPr>
      </w:pPr>
      <w:r w:rsidRPr="00E641E1">
        <w:rPr>
          <w:szCs w:val="24"/>
        </w:rPr>
        <w:t>Target</w:t>
      </w:r>
      <w:r w:rsidR="00431A66">
        <w:rPr>
          <w:szCs w:val="24"/>
        </w:rPr>
        <w:t xml:space="preserve">ing </w:t>
      </w:r>
      <w:r w:rsidRPr="00E641E1">
        <w:rPr>
          <w:szCs w:val="24"/>
        </w:rPr>
        <w:t>young people, mak</w:t>
      </w:r>
      <w:r w:rsidR="00431A66">
        <w:rPr>
          <w:szCs w:val="24"/>
        </w:rPr>
        <w:t xml:space="preserve">ing </w:t>
      </w:r>
      <w:r w:rsidR="004A7B97">
        <w:rPr>
          <w:szCs w:val="24"/>
        </w:rPr>
        <w:t>TB</w:t>
      </w:r>
      <w:r w:rsidR="008A1408">
        <w:rPr>
          <w:szCs w:val="24"/>
        </w:rPr>
        <w:t>I</w:t>
      </w:r>
      <w:r w:rsidR="00431A66">
        <w:rPr>
          <w:szCs w:val="24"/>
        </w:rPr>
        <w:t xml:space="preserve"> </w:t>
      </w:r>
      <w:r w:rsidRPr="00E641E1">
        <w:rPr>
          <w:szCs w:val="24"/>
        </w:rPr>
        <w:t>attractive</w:t>
      </w:r>
      <w:r w:rsidR="00431A66">
        <w:rPr>
          <w:szCs w:val="24"/>
        </w:rPr>
        <w:t xml:space="preserve"> for them to join through for example helping with driving skill</w:t>
      </w:r>
      <w:r w:rsidR="00FA4767">
        <w:rPr>
          <w:szCs w:val="24"/>
        </w:rPr>
        <w:t>s in their Transition Year at school should also be considered.</w:t>
      </w:r>
      <w:r w:rsidR="007829F4">
        <w:rPr>
          <w:szCs w:val="24"/>
        </w:rPr>
        <w:t xml:space="preserve">  There are </w:t>
      </w:r>
      <w:r w:rsidR="00A06279">
        <w:rPr>
          <w:szCs w:val="24"/>
        </w:rPr>
        <w:t xml:space="preserve"> </w:t>
      </w:r>
      <w:r w:rsidR="006329D2">
        <w:rPr>
          <w:szCs w:val="24"/>
        </w:rPr>
        <w:t>Steiner</w:t>
      </w:r>
      <w:r w:rsidR="00A06279">
        <w:rPr>
          <w:szCs w:val="24"/>
        </w:rPr>
        <w:t xml:space="preserve"> school</w:t>
      </w:r>
      <w:r w:rsidR="00E35FEE">
        <w:rPr>
          <w:szCs w:val="24"/>
        </w:rPr>
        <w:t xml:space="preserve"> communities </w:t>
      </w:r>
      <w:r w:rsidR="00A06279">
        <w:rPr>
          <w:szCs w:val="24"/>
        </w:rPr>
        <w:t xml:space="preserve">in Cork City and East Clare </w:t>
      </w:r>
      <w:r w:rsidR="00A06118">
        <w:rPr>
          <w:szCs w:val="24"/>
        </w:rPr>
        <w:t>w</w:t>
      </w:r>
      <w:r w:rsidR="00CB094E">
        <w:rPr>
          <w:szCs w:val="24"/>
        </w:rPr>
        <w:t xml:space="preserve">ith </w:t>
      </w:r>
      <w:r w:rsidR="00A06118">
        <w:rPr>
          <w:szCs w:val="24"/>
        </w:rPr>
        <w:t>value</w:t>
      </w:r>
      <w:r w:rsidR="0076334B">
        <w:rPr>
          <w:szCs w:val="24"/>
        </w:rPr>
        <w:t>s</w:t>
      </w:r>
      <w:r w:rsidR="00A06118">
        <w:rPr>
          <w:szCs w:val="24"/>
        </w:rPr>
        <w:t xml:space="preserve"> based on community, self sufficiency and </w:t>
      </w:r>
      <w:r w:rsidR="00876ECF">
        <w:rPr>
          <w:szCs w:val="24"/>
        </w:rPr>
        <w:t>non-monetised</w:t>
      </w:r>
      <w:r w:rsidR="00A06118">
        <w:rPr>
          <w:szCs w:val="24"/>
        </w:rPr>
        <w:t xml:space="preserve"> supports</w:t>
      </w:r>
      <w:r w:rsidR="00CB094E">
        <w:rPr>
          <w:szCs w:val="24"/>
        </w:rPr>
        <w:t xml:space="preserve"> that</w:t>
      </w:r>
      <w:r w:rsidR="00A06118">
        <w:rPr>
          <w:szCs w:val="24"/>
        </w:rPr>
        <w:t xml:space="preserve"> </w:t>
      </w:r>
      <w:r w:rsidR="002C55CD">
        <w:rPr>
          <w:szCs w:val="24"/>
        </w:rPr>
        <w:t xml:space="preserve">are compatible with </w:t>
      </w:r>
      <w:r w:rsidR="004A7B97">
        <w:rPr>
          <w:szCs w:val="24"/>
        </w:rPr>
        <w:t>TB</w:t>
      </w:r>
      <w:r w:rsidR="008A1408">
        <w:rPr>
          <w:szCs w:val="24"/>
        </w:rPr>
        <w:t>I</w:t>
      </w:r>
      <w:r w:rsidR="002C55CD">
        <w:rPr>
          <w:szCs w:val="24"/>
        </w:rPr>
        <w:t xml:space="preserve"> and collaboration with </w:t>
      </w:r>
      <w:r w:rsidR="00E05E41">
        <w:rPr>
          <w:szCs w:val="24"/>
        </w:rPr>
        <w:t>same</w:t>
      </w:r>
      <w:r w:rsidR="002C55CD">
        <w:rPr>
          <w:szCs w:val="24"/>
        </w:rPr>
        <w:t xml:space="preserve"> should be explored further. </w:t>
      </w:r>
      <w:r w:rsidR="00876ECF">
        <w:rPr>
          <w:szCs w:val="24"/>
        </w:rPr>
        <w:t xml:space="preserve">Despite some trepidation about the future viability of the charity shop in </w:t>
      </w:r>
      <w:r w:rsidR="002C7527">
        <w:rPr>
          <w:szCs w:val="24"/>
        </w:rPr>
        <w:t>Skibbereen</w:t>
      </w:r>
      <w:r w:rsidR="00876ECF">
        <w:rPr>
          <w:szCs w:val="24"/>
        </w:rPr>
        <w:t xml:space="preserve">, it has been crucial </w:t>
      </w:r>
      <w:r w:rsidR="002C7527">
        <w:rPr>
          <w:szCs w:val="24"/>
        </w:rPr>
        <w:t xml:space="preserve">to the development of </w:t>
      </w:r>
      <w:r w:rsidR="004A7B97">
        <w:rPr>
          <w:szCs w:val="24"/>
        </w:rPr>
        <w:t>TB</w:t>
      </w:r>
      <w:r w:rsidR="008A1408">
        <w:rPr>
          <w:szCs w:val="24"/>
        </w:rPr>
        <w:t>I</w:t>
      </w:r>
      <w:r w:rsidR="002C7527">
        <w:rPr>
          <w:szCs w:val="24"/>
        </w:rPr>
        <w:t xml:space="preserve">. </w:t>
      </w:r>
      <w:r w:rsidR="00C467A5">
        <w:rPr>
          <w:szCs w:val="24"/>
        </w:rPr>
        <w:t xml:space="preserve">We recommend a </w:t>
      </w:r>
      <w:r w:rsidR="00E8293E">
        <w:rPr>
          <w:szCs w:val="24"/>
        </w:rPr>
        <w:t>concerted</w:t>
      </w:r>
      <w:r w:rsidR="00C467A5">
        <w:rPr>
          <w:szCs w:val="24"/>
        </w:rPr>
        <w:t xml:space="preserve"> focus on using the shop</w:t>
      </w:r>
      <w:r w:rsidR="002C7527" w:rsidRPr="0009595E">
        <w:rPr>
          <w:b/>
          <w:bCs/>
          <w:szCs w:val="24"/>
        </w:rPr>
        <w:t xml:space="preserve"> </w:t>
      </w:r>
      <w:r w:rsidR="002C7527" w:rsidRPr="0009595E">
        <w:rPr>
          <w:szCs w:val="24"/>
        </w:rPr>
        <w:t>as a hub for recruiting and engaging members</w:t>
      </w:r>
      <w:r w:rsidR="00B5113C">
        <w:rPr>
          <w:szCs w:val="24"/>
        </w:rPr>
        <w:t xml:space="preserve"> through developing its </w:t>
      </w:r>
      <w:r w:rsidR="002C7527" w:rsidRPr="0009595E">
        <w:rPr>
          <w:szCs w:val="24"/>
        </w:rPr>
        <w:t>brand</w:t>
      </w:r>
      <w:r w:rsidR="00725CFE">
        <w:rPr>
          <w:szCs w:val="24"/>
        </w:rPr>
        <w:t xml:space="preserve"> as</w:t>
      </w:r>
      <w:r w:rsidR="002C7527" w:rsidRPr="0009595E">
        <w:rPr>
          <w:szCs w:val="24"/>
        </w:rPr>
        <w:t xml:space="preserve"> the timebank hub charity shop</w:t>
      </w:r>
      <w:r w:rsidR="00756F9D">
        <w:rPr>
          <w:szCs w:val="24"/>
        </w:rPr>
        <w:t xml:space="preserve">.  </w:t>
      </w:r>
    </w:p>
    <w:p w14:paraId="2FFD672B" w14:textId="77777777" w:rsidR="007B7874" w:rsidRDefault="007B7874" w:rsidP="00633CBD">
      <w:pPr>
        <w:jc w:val="left"/>
        <w:rPr>
          <w:szCs w:val="24"/>
        </w:rPr>
      </w:pPr>
    </w:p>
    <w:p w14:paraId="64FDC39A" w14:textId="21AF5A4F" w:rsidR="001D3DE4" w:rsidRDefault="00756F9D" w:rsidP="00633CBD">
      <w:pPr>
        <w:jc w:val="left"/>
        <w:rPr>
          <w:szCs w:val="24"/>
        </w:rPr>
      </w:pPr>
      <w:r>
        <w:rPr>
          <w:szCs w:val="24"/>
        </w:rPr>
        <w:t xml:space="preserve">Funding for external signage could be secured from the local authority </w:t>
      </w:r>
      <w:r w:rsidR="005867B7">
        <w:rPr>
          <w:szCs w:val="24"/>
        </w:rPr>
        <w:t xml:space="preserve">while the internal décor </w:t>
      </w:r>
      <w:r w:rsidR="00E05E41">
        <w:rPr>
          <w:szCs w:val="24"/>
        </w:rPr>
        <w:t xml:space="preserve">must </w:t>
      </w:r>
      <w:r w:rsidR="005867B7">
        <w:rPr>
          <w:szCs w:val="24"/>
        </w:rPr>
        <w:t xml:space="preserve">promote </w:t>
      </w:r>
      <w:r w:rsidR="004A7B97">
        <w:rPr>
          <w:szCs w:val="24"/>
        </w:rPr>
        <w:t>TB</w:t>
      </w:r>
      <w:r w:rsidR="008A1408">
        <w:rPr>
          <w:szCs w:val="24"/>
        </w:rPr>
        <w:t>I</w:t>
      </w:r>
      <w:r w:rsidR="005867B7">
        <w:rPr>
          <w:szCs w:val="24"/>
        </w:rPr>
        <w:t xml:space="preserve"> where possible. </w:t>
      </w:r>
      <w:r w:rsidR="001D3DE4">
        <w:rPr>
          <w:szCs w:val="24"/>
        </w:rPr>
        <w:t xml:space="preserve">Should the combination of </w:t>
      </w:r>
      <w:r w:rsidR="006505A7">
        <w:rPr>
          <w:szCs w:val="24"/>
        </w:rPr>
        <w:t xml:space="preserve">community engagement and other </w:t>
      </w:r>
      <w:r w:rsidR="00273789">
        <w:rPr>
          <w:szCs w:val="24"/>
        </w:rPr>
        <w:t>initiatives aimed at increasing membership be</w:t>
      </w:r>
      <w:r w:rsidR="006D6656">
        <w:rPr>
          <w:szCs w:val="24"/>
        </w:rPr>
        <w:t xml:space="preserve"> </w:t>
      </w:r>
      <w:r w:rsidR="00D75F95">
        <w:rPr>
          <w:szCs w:val="24"/>
        </w:rPr>
        <w:t xml:space="preserve">successful to the extent that significant number of new members emerge in different locations through West </w:t>
      </w:r>
      <w:r w:rsidR="004F338E">
        <w:rPr>
          <w:szCs w:val="24"/>
        </w:rPr>
        <w:t xml:space="preserve">Cork, County Cork and beyond, establishing separate TBs </w:t>
      </w:r>
      <w:r w:rsidR="008F0C0B">
        <w:rPr>
          <w:szCs w:val="24"/>
        </w:rPr>
        <w:t xml:space="preserve">in these locations may merit consideration. </w:t>
      </w:r>
    </w:p>
    <w:p w14:paraId="08BC9976" w14:textId="2D3D5D74" w:rsidR="00201095" w:rsidRPr="00A249F9" w:rsidRDefault="00201095" w:rsidP="00053B7D">
      <w:pPr>
        <w:jc w:val="left"/>
        <w:rPr>
          <w:rFonts w:ascii="Calibri" w:hAnsi="Calibri" w:cs="Calibri"/>
          <w:color w:val="000000"/>
        </w:rPr>
        <w:sectPr w:rsidR="00201095" w:rsidRPr="00A249F9" w:rsidSect="00E078D1">
          <w:pgSz w:w="12240" w:h="15840"/>
          <w:pgMar w:top="1440" w:right="1440" w:bottom="1440" w:left="1440" w:header="720" w:footer="720" w:gutter="0"/>
          <w:cols w:space="720"/>
          <w:docGrid w:linePitch="360"/>
        </w:sectPr>
      </w:pPr>
      <w:bookmarkStart w:id="203" w:name="_Hlk65164993"/>
    </w:p>
    <w:p w14:paraId="66A2D3A2" w14:textId="60923E9D" w:rsidR="003C1101" w:rsidRDefault="003C1101" w:rsidP="003C1101">
      <w:pPr>
        <w:pStyle w:val="Heading2"/>
        <w:numPr>
          <w:ilvl w:val="0"/>
          <w:numId w:val="0"/>
        </w:numPr>
        <w:rPr>
          <w:sz w:val="40"/>
          <w:szCs w:val="40"/>
        </w:rPr>
      </w:pPr>
      <w:bookmarkStart w:id="204" w:name="_Toc120565460"/>
      <w:bookmarkEnd w:id="203"/>
      <w:r>
        <w:rPr>
          <w:sz w:val="40"/>
          <w:szCs w:val="40"/>
        </w:rPr>
        <w:lastRenderedPageBreak/>
        <w:t>Bibliography &amp; References</w:t>
      </w:r>
      <w:bookmarkEnd w:id="204"/>
    </w:p>
    <w:p w14:paraId="22FEAE5A" w14:textId="4B6501F8" w:rsidR="00664ACE" w:rsidRDefault="00664ACE" w:rsidP="00664ACE">
      <w:pPr>
        <w:pStyle w:val="ListParagraph"/>
        <w:numPr>
          <w:ilvl w:val="0"/>
          <w:numId w:val="18"/>
        </w:numPr>
      </w:pPr>
      <w:r>
        <w:t>Bretherton, Joanne and Pleace, Nicholas (2014) An evaluation of the Broadway Skills Exchange Time Bank. Research Report. Centre for Housing Policy, University of York</w:t>
      </w:r>
    </w:p>
    <w:p w14:paraId="7D095743" w14:textId="77777777" w:rsidR="000D1866" w:rsidRDefault="000D1866" w:rsidP="000D1866">
      <w:pPr>
        <w:pStyle w:val="ListParagraph"/>
      </w:pPr>
    </w:p>
    <w:p w14:paraId="262FCB3B" w14:textId="6A65B32D" w:rsidR="00664ACE" w:rsidRDefault="00664ACE" w:rsidP="00664ACE">
      <w:pPr>
        <w:pStyle w:val="ListParagraph"/>
        <w:numPr>
          <w:ilvl w:val="0"/>
          <w:numId w:val="18"/>
        </w:numPr>
      </w:pPr>
      <w:r>
        <w:t>Burgess, G. (2014) Evaluation of the Cambridgeshire Timebanks. Cambridge Centre for Housing and Planning Research: Cambridge</w:t>
      </w:r>
    </w:p>
    <w:p w14:paraId="5A97BFB4" w14:textId="77777777" w:rsidR="000D1866" w:rsidRDefault="000D1866" w:rsidP="000D1866"/>
    <w:p w14:paraId="1B1898C9" w14:textId="77777777" w:rsidR="000D1866" w:rsidRDefault="0079146E" w:rsidP="00E13A8F">
      <w:pPr>
        <w:pStyle w:val="ListParagraph"/>
        <w:numPr>
          <w:ilvl w:val="0"/>
          <w:numId w:val="18"/>
        </w:numPr>
        <w:jc w:val="left"/>
      </w:pPr>
      <w:r>
        <w:t xml:space="preserve">Collom Ed (2007) </w:t>
      </w:r>
      <w:r w:rsidR="00E13A8F" w:rsidRPr="005B7B22">
        <w:t>The</w:t>
      </w:r>
      <w:r w:rsidR="00E13A8F">
        <w:t xml:space="preserve"> </w:t>
      </w:r>
      <w:r w:rsidR="00E13A8F" w:rsidRPr="005B7B22">
        <w:t xml:space="preserve">Motivations, Engagement, Satisfaction, Outcomes, and Demographics </w:t>
      </w:r>
      <w:r w:rsidR="00E13A8F" w:rsidRPr="00E13A8F">
        <w:t xml:space="preserve">of Time Bank Participants: Survey Findings from a U.S. System </w:t>
      </w:r>
      <w:r w:rsidR="00E13A8F" w:rsidRPr="005B7B22">
        <w:t>International Journal of Community Currency Research. Vol 11, pp36-83</w:t>
      </w:r>
    </w:p>
    <w:p w14:paraId="74825BDE" w14:textId="08C57B51" w:rsidR="00E13A8F" w:rsidRPr="005B7B22" w:rsidRDefault="00E13A8F" w:rsidP="000D1866">
      <w:pPr>
        <w:jc w:val="left"/>
      </w:pPr>
      <w:r w:rsidRPr="005B7B22">
        <w:t xml:space="preserve"> </w:t>
      </w:r>
    </w:p>
    <w:p w14:paraId="0C824A88" w14:textId="31CE37CE" w:rsidR="000D1866" w:rsidRDefault="00172F8E" w:rsidP="00631680">
      <w:pPr>
        <w:pStyle w:val="ListParagraph"/>
        <w:numPr>
          <w:ilvl w:val="0"/>
          <w:numId w:val="18"/>
        </w:numPr>
        <w:jc w:val="left"/>
      </w:pPr>
      <w:r>
        <w:t xml:space="preserve">Hurley, Isaac (2020) </w:t>
      </w:r>
      <w:r w:rsidR="00A927E7" w:rsidRPr="00A927E7">
        <w:t>Uncovering Ireland’s Monetary Ecology</w:t>
      </w:r>
      <w:r w:rsidR="001F53E1">
        <w:t xml:space="preserve"> </w:t>
      </w:r>
      <w:r w:rsidR="001F53E1" w:rsidRPr="001F53E1">
        <w:t>18340370</w:t>
      </w:r>
    </w:p>
    <w:p w14:paraId="4F3FA7C3" w14:textId="77777777" w:rsidR="000D1866" w:rsidRDefault="000D1866" w:rsidP="000D1866">
      <w:pPr>
        <w:jc w:val="left"/>
      </w:pPr>
    </w:p>
    <w:p w14:paraId="7B715A7F" w14:textId="25FA4052" w:rsidR="00B03359" w:rsidRDefault="00B03359" w:rsidP="00631680">
      <w:pPr>
        <w:pStyle w:val="ListParagraph"/>
        <w:numPr>
          <w:ilvl w:val="0"/>
          <w:numId w:val="18"/>
        </w:numPr>
        <w:jc w:val="left"/>
      </w:pPr>
      <w:r w:rsidRPr="00B03359">
        <w:t>Lucía del Moral-Espín (2017) ‘Sharing is Caring: Mediterranean Time Banking in a Multidimensional Crisis Scenario’ International Journal of Community Currency Research 2017 Volume 21 (Summer) 33-50 &lt;www.ijccr.net&gt; ISSN 1325-9547. </w:t>
      </w:r>
    </w:p>
    <w:p w14:paraId="7D5F91F1" w14:textId="566EC6DB" w:rsidR="00C31AF2" w:rsidRDefault="00C31AF2" w:rsidP="00C31AF2"/>
    <w:p w14:paraId="3D6979B3" w14:textId="126E8BD7" w:rsidR="00C31AF2" w:rsidRDefault="00C31AF2" w:rsidP="00C31AF2"/>
    <w:p w14:paraId="35F77958" w14:textId="71F6EE52" w:rsidR="00C31AF2" w:rsidRDefault="00C31AF2" w:rsidP="00C31AF2"/>
    <w:p w14:paraId="2921B953" w14:textId="0DCF709C" w:rsidR="00C31AF2" w:rsidRDefault="00C31AF2" w:rsidP="00C31AF2"/>
    <w:p w14:paraId="6A1FC0C6" w14:textId="5F335D4B" w:rsidR="00C31AF2" w:rsidRDefault="00C31AF2" w:rsidP="00C31AF2"/>
    <w:p w14:paraId="508EFFA1" w14:textId="18F1A738" w:rsidR="00C31AF2" w:rsidRDefault="00C31AF2" w:rsidP="00C31AF2"/>
    <w:p w14:paraId="09A8E01F" w14:textId="2EAAB165" w:rsidR="00C31AF2" w:rsidRDefault="00C31AF2" w:rsidP="00C31AF2"/>
    <w:p w14:paraId="65644901" w14:textId="535198FC" w:rsidR="00C31AF2" w:rsidRDefault="00C31AF2" w:rsidP="00C31AF2"/>
    <w:p w14:paraId="7C66CB6B" w14:textId="0E96B9D7" w:rsidR="00C31AF2" w:rsidRDefault="00C31AF2" w:rsidP="00C31AF2"/>
    <w:p w14:paraId="47642B39" w14:textId="68DAF36F" w:rsidR="00C31AF2" w:rsidRDefault="00C31AF2" w:rsidP="00C31AF2"/>
    <w:p w14:paraId="32B9DF56" w14:textId="1FB9C34E" w:rsidR="00C31AF2" w:rsidRDefault="00C31AF2" w:rsidP="00C31AF2"/>
    <w:p w14:paraId="348651BE" w14:textId="1FFAA7AA" w:rsidR="00C31AF2" w:rsidRDefault="00C31AF2" w:rsidP="00C31AF2"/>
    <w:p w14:paraId="6DFEDCBA" w14:textId="6566BFB5" w:rsidR="00C31AF2" w:rsidRDefault="00C31AF2" w:rsidP="00C31AF2"/>
    <w:p w14:paraId="31D57193" w14:textId="6472E0AD" w:rsidR="00C31AF2" w:rsidRDefault="00C31AF2" w:rsidP="00C31AF2"/>
    <w:p w14:paraId="2622499B" w14:textId="0C6E8359" w:rsidR="00C31AF2" w:rsidRDefault="00C31AF2" w:rsidP="00C31AF2"/>
    <w:p w14:paraId="06B19E1D" w14:textId="670B7B86" w:rsidR="00C31AF2" w:rsidRDefault="00C31AF2" w:rsidP="00C31AF2"/>
    <w:p w14:paraId="3E8EBE56" w14:textId="0528D059" w:rsidR="00C31AF2" w:rsidRDefault="00C31AF2" w:rsidP="00C31AF2"/>
    <w:p w14:paraId="09CD976A" w14:textId="2F367003" w:rsidR="00C31AF2" w:rsidRDefault="00C31AF2" w:rsidP="00C31AF2"/>
    <w:p w14:paraId="7D325AFD" w14:textId="77777777" w:rsidR="00C31AF2" w:rsidRPr="00C31AF2" w:rsidRDefault="00C31AF2" w:rsidP="00C31AF2"/>
    <w:p w14:paraId="078AE66B" w14:textId="77777777" w:rsidR="00906B1B" w:rsidRPr="00CF55DC" w:rsidRDefault="00906B1B" w:rsidP="00D75195">
      <w:pPr>
        <w:jc w:val="left"/>
        <w:rPr>
          <w:rFonts w:eastAsia="NSimSun" w:cstheme="minorHAnsi"/>
          <w:kern w:val="2"/>
          <w:sz w:val="26"/>
          <w:szCs w:val="26"/>
          <w:lang w:val="en-IE" w:eastAsia="zh-CN" w:bidi="hi-IN"/>
        </w:rPr>
      </w:pPr>
    </w:p>
    <w:p w14:paraId="097B4D2C" w14:textId="54448AA6" w:rsidR="00E101F3" w:rsidRPr="00E441BA" w:rsidRDefault="00365C20" w:rsidP="00A249F9">
      <w:pPr>
        <w:pStyle w:val="Heading2"/>
        <w:numPr>
          <w:ilvl w:val="0"/>
          <w:numId w:val="0"/>
        </w:numPr>
        <w:rPr>
          <w:rFonts w:asciiTheme="minorHAnsi" w:hAnsiTheme="minorHAnsi" w:cstheme="minorHAnsi"/>
          <w:sz w:val="24"/>
          <w:szCs w:val="24"/>
        </w:rPr>
      </w:pPr>
      <w:bookmarkStart w:id="205" w:name="_Toc120565462"/>
      <w:r>
        <w:rPr>
          <w:sz w:val="40"/>
          <w:szCs w:val="40"/>
        </w:rPr>
        <w:lastRenderedPageBreak/>
        <w:t xml:space="preserve">Appendix </w:t>
      </w:r>
      <w:r w:rsidR="000D1866">
        <w:rPr>
          <w:sz w:val="40"/>
          <w:szCs w:val="40"/>
        </w:rPr>
        <w:t>1</w:t>
      </w:r>
      <w:r>
        <w:rPr>
          <w:sz w:val="40"/>
          <w:szCs w:val="40"/>
        </w:rPr>
        <w:t xml:space="preserve"> </w:t>
      </w:r>
      <w:r w:rsidR="009F056C">
        <w:rPr>
          <w:sz w:val="40"/>
          <w:szCs w:val="40"/>
        </w:rPr>
        <w:t>– Survey</w:t>
      </w:r>
      <w:bookmarkEnd w:id="205"/>
      <w:r w:rsidR="009F056C">
        <w:rPr>
          <w:sz w:val="40"/>
          <w:szCs w:val="40"/>
        </w:rPr>
        <w:t xml:space="preserve"> </w:t>
      </w:r>
    </w:p>
    <w:p w14:paraId="20F3FCD2" w14:textId="77777777" w:rsidR="00B61BD4" w:rsidRPr="00B61BD4" w:rsidRDefault="00B61BD4" w:rsidP="00B61BD4">
      <w:pPr>
        <w:rPr>
          <w:b/>
          <w:bCs/>
          <w:lang w:val="en-IE"/>
        </w:rPr>
      </w:pPr>
      <w:r w:rsidRPr="00B61BD4">
        <w:rPr>
          <w:bCs/>
        </w:rPr>
        <w:t xml:space="preserve">We are undertaking research to demonstrate the value of Timebanking for our members. It is anticipated that the study will strengthen support for long term sustainability and give confidence to those considering becoming a member of the Timebank. </w:t>
      </w:r>
      <w:r w:rsidRPr="00B61BD4">
        <w:rPr>
          <w:lang w:val="en-IE"/>
        </w:rPr>
        <w:t>We want you to tell us, what’s good and what might need to change, and we will use the findings to plan for the future. All answers you give will be treated confidentially. Please complete by Friday October 21</w:t>
      </w:r>
      <w:r w:rsidRPr="00B61BD4">
        <w:rPr>
          <w:vertAlign w:val="superscript"/>
          <w:lang w:val="en-IE"/>
        </w:rPr>
        <w:t>st</w:t>
      </w:r>
      <w:r w:rsidRPr="00B61BD4">
        <w:rPr>
          <w:lang w:val="en-IE"/>
        </w:rPr>
        <w:t xml:space="preserve">, 2022. </w:t>
      </w:r>
    </w:p>
    <w:p w14:paraId="4B36CCE5" w14:textId="77777777" w:rsidR="00B61BD4" w:rsidRPr="00B61BD4" w:rsidRDefault="00B61BD4" w:rsidP="00B61BD4">
      <w:pPr>
        <w:rPr>
          <w:lang w:val="en-IE"/>
        </w:rPr>
      </w:pPr>
    </w:p>
    <w:p w14:paraId="105F4769" w14:textId="77777777" w:rsidR="00B61BD4" w:rsidRPr="00B61BD4" w:rsidRDefault="00B61BD4" w:rsidP="00B61BD4">
      <w:pPr>
        <w:rPr>
          <w:b/>
          <w:u w:val="single"/>
          <w:lang w:val="en-IE"/>
        </w:rPr>
      </w:pPr>
      <w:r w:rsidRPr="00B61BD4">
        <w:rPr>
          <w:b/>
          <w:lang w:val="en-IE"/>
        </w:rPr>
        <w:t xml:space="preserve">  </w:t>
      </w:r>
      <w:r w:rsidRPr="00B61BD4">
        <w:rPr>
          <w:b/>
          <w:u w:val="single"/>
          <w:lang w:val="en-IE"/>
        </w:rPr>
        <w:t xml:space="preserve">ENGAGEMENT WITH TIMEBANK </w:t>
      </w:r>
    </w:p>
    <w:p w14:paraId="32432EEF" w14:textId="77777777" w:rsidR="00B61BD4" w:rsidRPr="00B61BD4" w:rsidRDefault="00B61BD4" w:rsidP="00B61BD4">
      <w:pPr>
        <w:rPr>
          <w:b/>
          <w:u w:val="single"/>
          <w:lang w:val="en-IE"/>
        </w:rPr>
      </w:pPr>
    </w:p>
    <w:p w14:paraId="566C4B9B" w14:textId="688F0853" w:rsidR="00B61BD4" w:rsidRPr="00B61BD4" w:rsidRDefault="00B61BD4">
      <w:pPr>
        <w:numPr>
          <w:ilvl w:val="0"/>
          <w:numId w:val="11"/>
        </w:numPr>
        <w:rPr>
          <w:b/>
          <w:bCs/>
          <w:lang w:val="en-IE"/>
        </w:rPr>
      </w:pPr>
      <w:r w:rsidRPr="00B61BD4">
        <w:rPr>
          <w:lang w:val="en-IE"/>
        </w:rPr>
        <w:t xml:space="preserve">How long have you been a member of </w:t>
      </w:r>
      <w:r w:rsidR="00332750">
        <w:rPr>
          <w:lang w:val="en-IE"/>
        </w:rPr>
        <w:t>TBI</w:t>
      </w:r>
      <w:r w:rsidRPr="00B61BD4">
        <w:rPr>
          <w:lang w:val="en-IE"/>
        </w:rPr>
        <w:t xml:space="preserve"> ___________________</w:t>
      </w:r>
    </w:p>
    <w:p w14:paraId="139D6FC6" w14:textId="77777777" w:rsidR="00B61BD4" w:rsidRPr="00B61BD4" w:rsidRDefault="00B61BD4" w:rsidP="00B61BD4">
      <w:pPr>
        <w:rPr>
          <w:b/>
          <w:lang w:val="en-IE"/>
        </w:rPr>
      </w:pPr>
    </w:p>
    <w:p w14:paraId="19D5B914" w14:textId="230A098D" w:rsidR="00B61BD4" w:rsidRPr="00B61BD4" w:rsidRDefault="00B61BD4">
      <w:pPr>
        <w:numPr>
          <w:ilvl w:val="0"/>
          <w:numId w:val="11"/>
        </w:numPr>
        <w:rPr>
          <w:lang w:val="en-IE"/>
        </w:rPr>
      </w:pPr>
      <w:r w:rsidRPr="00B61BD4">
        <w:rPr>
          <w:lang w:val="en-IE"/>
        </w:rPr>
        <w:t xml:space="preserve">Why did you join </w:t>
      </w:r>
      <w:r w:rsidR="005E0E0E">
        <w:rPr>
          <w:lang w:val="en-IE"/>
        </w:rPr>
        <w:t>TBI?</w:t>
      </w:r>
    </w:p>
    <w:p w14:paraId="5EF90617" w14:textId="77777777" w:rsidR="00B61BD4" w:rsidRPr="00B61BD4" w:rsidRDefault="00B61BD4" w:rsidP="00B61BD4">
      <w:pPr>
        <w:rPr>
          <w:lang w:val="en-IE"/>
        </w:rPr>
      </w:pPr>
    </w:p>
    <w:p w14:paraId="126B9BD7" w14:textId="60C49608" w:rsidR="00B61BD4" w:rsidRPr="00B61BD4" w:rsidRDefault="00B61BD4">
      <w:pPr>
        <w:numPr>
          <w:ilvl w:val="0"/>
          <w:numId w:val="11"/>
        </w:numPr>
        <w:rPr>
          <w:lang w:val="en-IE"/>
        </w:rPr>
      </w:pPr>
      <w:bookmarkStart w:id="206" w:name="_Hlk115265485"/>
      <w:r w:rsidRPr="00B61BD4">
        <w:rPr>
          <w:lang w:val="en-IE"/>
        </w:rPr>
        <w:t xml:space="preserve">Approximately how many Timebanking hours have you exchanged in the past </w:t>
      </w:r>
      <w:r w:rsidR="005E0E0E" w:rsidRPr="00B61BD4">
        <w:rPr>
          <w:lang w:val="en-IE"/>
        </w:rPr>
        <w:t>year</w:t>
      </w:r>
      <w:r w:rsidR="007C10EF" w:rsidRPr="00B61BD4">
        <w:rPr>
          <w:lang w:val="en-IE"/>
        </w:rPr>
        <w:t xml:space="preserve">. </w:t>
      </w:r>
    </w:p>
    <w:p w14:paraId="454647C5" w14:textId="77777777" w:rsidR="00B61BD4" w:rsidRPr="00B61BD4" w:rsidRDefault="00B61BD4" w:rsidP="00B61BD4">
      <w:pPr>
        <w:rPr>
          <w:lang w:val="en-IE"/>
        </w:rPr>
      </w:pPr>
    </w:p>
    <w:p w14:paraId="343C210A" w14:textId="77777777" w:rsidR="00B61BD4" w:rsidRPr="00B61BD4" w:rsidRDefault="00B61BD4" w:rsidP="00B61BD4">
      <w:pPr>
        <w:rPr>
          <w:lang w:val="en-IE"/>
        </w:rPr>
      </w:pPr>
      <w:bookmarkStart w:id="207" w:name="_Hlk115981716"/>
      <w:bookmarkStart w:id="208" w:name="_Hlk115265806"/>
      <w:r w:rsidRPr="00B61BD4">
        <w:rPr>
          <w:lang w:val="en-IE"/>
        </w:rPr>
        <w:t xml:space="preserve">Zero hrs </w:t>
      </w:r>
      <w:bookmarkStart w:id="209" w:name="_Hlk115981733"/>
      <w:bookmarkEnd w:id="207"/>
      <w:r w:rsidRPr="00B61BD4">
        <w:rPr>
          <w:lang w:val="en-IE"/>
        </w:rPr>
        <w:t>□</w:t>
      </w:r>
      <w:bookmarkEnd w:id="209"/>
      <w:r w:rsidRPr="00B61BD4">
        <w:rPr>
          <w:lang w:val="en-IE"/>
        </w:rPr>
        <w:t xml:space="preserve"> 1-5 hrs </w:t>
      </w:r>
      <w:bookmarkStart w:id="210" w:name="_Hlk115981691"/>
      <w:r w:rsidRPr="00B61BD4">
        <w:rPr>
          <w:lang w:val="en-IE"/>
        </w:rPr>
        <w:t>□</w:t>
      </w:r>
      <w:bookmarkEnd w:id="210"/>
      <w:r w:rsidRPr="00B61BD4">
        <w:rPr>
          <w:lang w:val="en-IE"/>
        </w:rPr>
        <w:t xml:space="preserve"> 6-10 hrs □ 11-20 hrs □ </w:t>
      </w:r>
      <w:bookmarkStart w:id="211" w:name="_Hlk115265237"/>
      <w:r w:rsidRPr="00B61BD4">
        <w:rPr>
          <w:lang w:val="en-IE"/>
        </w:rPr>
        <w:t xml:space="preserve">21-30 </w:t>
      </w:r>
      <w:bookmarkEnd w:id="211"/>
      <w:r w:rsidRPr="00B61BD4">
        <w:rPr>
          <w:lang w:val="en-IE"/>
        </w:rPr>
        <w:t xml:space="preserve">hrs </w:t>
      </w:r>
      <w:bookmarkStart w:id="212" w:name="_Hlk115696229"/>
      <w:bookmarkStart w:id="213" w:name="_Hlk115265632"/>
      <w:r w:rsidRPr="00B61BD4">
        <w:rPr>
          <w:lang w:val="en-IE"/>
        </w:rPr>
        <w:t>□</w:t>
      </w:r>
      <w:bookmarkEnd w:id="212"/>
      <w:r w:rsidRPr="00B61BD4">
        <w:rPr>
          <w:lang w:val="en-IE"/>
        </w:rPr>
        <w:t xml:space="preserve"> More than 30 hrs </w:t>
      </w:r>
      <w:bookmarkEnd w:id="213"/>
    </w:p>
    <w:p w14:paraId="01CC599F" w14:textId="77777777" w:rsidR="00B61BD4" w:rsidRPr="00B61BD4" w:rsidRDefault="00B61BD4" w:rsidP="00B61BD4">
      <w:pPr>
        <w:rPr>
          <w:lang w:val="en-IE"/>
        </w:rPr>
      </w:pPr>
    </w:p>
    <w:p w14:paraId="1796EC33" w14:textId="77777777" w:rsidR="00B61BD4" w:rsidRPr="00B61BD4" w:rsidRDefault="00B61BD4" w:rsidP="00B61BD4">
      <w:pPr>
        <w:rPr>
          <w:lang w:val="en-IE"/>
        </w:rPr>
      </w:pPr>
      <w:r w:rsidRPr="00B61BD4">
        <w:rPr>
          <w:lang w:val="en-IE"/>
        </w:rPr>
        <w:t>Tell us more about the supports you exchanged in the past year</w:t>
      </w:r>
    </w:p>
    <w:p w14:paraId="6F574162" w14:textId="21B1D0D7" w:rsidR="00B61BD4" w:rsidRDefault="00B61BD4" w:rsidP="00B61BD4">
      <w:pPr>
        <w:rPr>
          <w:lang w:val="en-IE"/>
        </w:rPr>
      </w:pPr>
      <w:bookmarkStart w:id="214" w:name="_Hlk115264924"/>
      <w:bookmarkEnd w:id="206"/>
      <w:bookmarkEnd w:id="208"/>
    </w:p>
    <w:p w14:paraId="3DA59EDF" w14:textId="77777777" w:rsidR="00B61BD4" w:rsidRPr="00B61BD4" w:rsidRDefault="00B61BD4" w:rsidP="00B61BD4">
      <w:pPr>
        <w:rPr>
          <w:lang w:val="en-IE"/>
        </w:rPr>
      </w:pPr>
    </w:p>
    <w:p w14:paraId="01742E50" w14:textId="77777777" w:rsidR="00B61BD4" w:rsidRPr="00B61BD4" w:rsidRDefault="00B61BD4" w:rsidP="00B61BD4">
      <w:pPr>
        <w:rPr>
          <w:lang w:val="en-IE"/>
        </w:rPr>
      </w:pPr>
      <w:r w:rsidRPr="00B61BD4">
        <w:rPr>
          <w:lang w:val="en-IE"/>
        </w:rPr>
        <w:t>4)   Approximately how many Timebanking hours have you received in the past year</w:t>
      </w:r>
    </w:p>
    <w:p w14:paraId="61216124" w14:textId="77777777" w:rsidR="00B61BD4" w:rsidRPr="00B61BD4" w:rsidRDefault="00B61BD4" w:rsidP="00B61BD4">
      <w:pPr>
        <w:rPr>
          <w:lang w:val="en-IE"/>
        </w:rPr>
      </w:pPr>
    </w:p>
    <w:p w14:paraId="5898971E" w14:textId="77777777" w:rsidR="00B61BD4" w:rsidRPr="00B61BD4" w:rsidRDefault="00B61BD4" w:rsidP="00B61BD4">
      <w:pPr>
        <w:rPr>
          <w:lang w:val="en-IE"/>
        </w:rPr>
      </w:pPr>
      <w:bookmarkStart w:id="215" w:name="_Hlk115331025"/>
      <w:r w:rsidRPr="00B61BD4">
        <w:rPr>
          <w:lang w:val="en-IE"/>
        </w:rPr>
        <w:t xml:space="preserve">Zero hrs □ 1-5 hrs □ 6-10 hrs □ 11-20 hrs □ 21-30 hrs □ More than 30 hrs </w:t>
      </w:r>
    </w:p>
    <w:bookmarkEnd w:id="215"/>
    <w:p w14:paraId="70EA348F" w14:textId="77777777" w:rsidR="00B61BD4" w:rsidRPr="00B61BD4" w:rsidRDefault="00B61BD4" w:rsidP="00B61BD4">
      <w:pPr>
        <w:rPr>
          <w:lang w:val="en-IE"/>
        </w:rPr>
      </w:pPr>
    </w:p>
    <w:p w14:paraId="63EF49E8" w14:textId="671618B4" w:rsidR="00B61BD4" w:rsidRPr="00B61BD4" w:rsidRDefault="00B61BD4" w:rsidP="00B61BD4">
      <w:pPr>
        <w:rPr>
          <w:lang w:val="en-IE"/>
        </w:rPr>
      </w:pPr>
      <w:r w:rsidRPr="00B61BD4">
        <w:rPr>
          <w:lang w:val="en-IE"/>
        </w:rPr>
        <w:t xml:space="preserve">Tell us more about the supports you received in the past </w:t>
      </w:r>
      <w:r w:rsidR="00C53E23" w:rsidRPr="00B61BD4">
        <w:rPr>
          <w:lang w:val="en-IE"/>
        </w:rPr>
        <w:t>year!</w:t>
      </w:r>
      <w:r w:rsidRPr="00B61BD4">
        <w:rPr>
          <w:lang w:val="en-IE"/>
        </w:rPr>
        <w:t xml:space="preserve"> </w:t>
      </w:r>
    </w:p>
    <w:p w14:paraId="08B06FF9" w14:textId="77777777" w:rsidR="00B61BD4" w:rsidRPr="00B61BD4" w:rsidRDefault="00B61BD4" w:rsidP="00B61BD4">
      <w:pPr>
        <w:rPr>
          <w:lang w:val="en-IE"/>
        </w:rPr>
      </w:pPr>
      <w:bookmarkStart w:id="216" w:name="_Hlk115330847"/>
      <w:bookmarkEnd w:id="214"/>
    </w:p>
    <w:p w14:paraId="73C46637" w14:textId="77777777" w:rsidR="00B61BD4" w:rsidRPr="00B61BD4" w:rsidRDefault="00B61BD4" w:rsidP="00B61BD4">
      <w:pPr>
        <w:rPr>
          <w:lang w:val="en-IE"/>
        </w:rPr>
      </w:pPr>
      <w:r w:rsidRPr="00B61BD4">
        <w:rPr>
          <w:lang w:val="en-IE"/>
        </w:rPr>
        <w:t>5)   Do you record all Timebanking exchanges on the system</w:t>
      </w:r>
      <w:bookmarkEnd w:id="216"/>
    </w:p>
    <w:p w14:paraId="5092461D" w14:textId="77777777" w:rsidR="00B61BD4" w:rsidRPr="00B61BD4" w:rsidRDefault="00B61BD4" w:rsidP="00B61BD4">
      <w:pPr>
        <w:rPr>
          <w:lang w:val="en-IE"/>
        </w:rPr>
      </w:pPr>
      <w:r w:rsidRPr="00B61BD4">
        <w:rPr>
          <w:lang w:val="en-IE"/>
        </w:rPr>
        <w:t>Yes     □</w:t>
      </w:r>
      <w:r w:rsidRPr="00B61BD4">
        <w:rPr>
          <w:lang w:val="en-IE"/>
        </w:rPr>
        <w:tab/>
        <w:t xml:space="preserve">   No    □ </w:t>
      </w:r>
    </w:p>
    <w:p w14:paraId="7DEFCC06" w14:textId="5EA2B7EE" w:rsidR="00B61BD4" w:rsidRPr="00B61BD4" w:rsidRDefault="00B61BD4" w:rsidP="00B61BD4">
      <w:pPr>
        <w:rPr>
          <w:lang w:val="en-IE"/>
        </w:rPr>
      </w:pPr>
      <w:r w:rsidRPr="00B61BD4">
        <w:rPr>
          <w:lang w:val="en-IE"/>
        </w:rPr>
        <w:t xml:space="preserve">If no, please tell us below about the supports given/received and the number of hours involved that you have not recorded in the past </w:t>
      </w:r>
      <w:bookmarkStart w:id="217" w:name="_Hlk115333525"/>
      <w:r w:rsidR="00C53E23" w:rsidRPr="00B61BD4">
        <w:rPr>
          <w:lang w:val="en-IE"/>
        </w:rPr>
        <w:t>year.</w:t>
      </w:r>
    </w:p>
    <w:bookmarkEnd w:id="217"/>
    <w:p w14:paraId="73730800" w14:textId="77777777" w:rsidR="00B61BD4" w:rsidRPr="00B61BD4" w:rsidRDefault="00B61BD4" w:rsidP="00B61BD4">
      <w:pPr>
        <w:rPr>
          <w:lang w:val="en-IE"/>
        </w:rPr>
      </w:pPr>
    </w:p>
    <w:p w14:paraId="1F06D1BA" w14:textId="77777777" w:rsidR="00B61BD4" w:rsidRPr="00B61BD4" w:rsidRDefault="00B61BD4" w:rsidP="00B61BD4">
      <w:pPr>
        <w:rPr>
          <w:lang w:val="en-IE"/>
        </w:rPr>
      </w:pPr>
      <w:r w:rsidRPr="00B61BD4">
        <w:rPr>
          <w:lang w:val="en-IE"/>
        </w:rPr>
        <w:t>6)   What method do you use most frequently to arrange exchanges with other members</w:t>
      </w:r>
    </w:p>
    <w:p w14:paraId="63A88B6F" w14:textId="77777777" w:rsidR="00B61BD4" w:rsidRPr="00B61BD4" w:rsidRDefault="00B61BD4" w:rsidP="00B61BD4">
      <w:pPr>
        <w:rPr>
          <w:lang w:val="en-IE"/>
        </w:rPr>
      </w:pPr>
      <w:bookmarkStart w:id="218" w:name="_Hlk115331133"/>
      <w:r w:rsidRPr="00B61BD4">
        <w:rPr>
          <w:lang w:val="en-IE"/>
        </w:rPr>
        <w:t xml:space="preserve">Timebank Website     □ </w:t>
      </w:r>
      <w:bookmarkStart w:id="219" w:name="_Hlk115331105"/>
      <w:bookmarkEnd w:id="218"/>
      <w:r w:rsidRPr="00B61BD4">
        <w:rPr>
          <w:lang w:val="en-IE"/>
        </w:rPr>
        <w:t xml:space="preserve">       Timebank Facebook page     □    </w:t>
      </w:r>
      <w:bookmarkEnd w:id="219"/>
      <w:r w:rsidRPr="00B61BD4">
        <w:rPr>
          <w:lang w:val="en-IE"/>
        </w:rPr>
        <w:t xml:space="preserve"> Timebank Broker    □    </w:t>
      </w:r>
    </w:p>
    <w:p w14:paraId="53FA0A5F" w14:textId="77777777" w:rsidR="00B61BD4" w:rsidRPr="00B61BD4" w:rsidRDefault="00B61BD4" w:rsidP="00B61BD4">
      <w:pPr>
        <w:rPr>
          <w:lang w:val="en-IE"/>
        </w:rPr>
      </w:pPr>
      <w:r w:rsidRPr="00B61BD4">
        <w:rPr>
          <w:lang w:val="en-IE"/>
        </w:rPr>
        <w:t>Other (Please Specify) _____________________________</w:t>
      </w:r>
    </w:p>
    <w:p w14:paraId="6C17A365" w14:textId="6B726928" w:rsidR="00B61BD4" w:rsidRDefault="00B61BD4" w:rsidP="00B61BD4">
      <w:pPr>
        <w:rPr>
          <w:b/>
          <w:lang w:val="en-IE"/>
        </w:rPr>
      </w:pPr>
      <w:r w:rsidRPr="00B61BD4">
        <w:rPr>
          <w:b/>
          <w:lang w:val="en-IE"/>
        </w:rPr>
        <w:t xml:space="preserve">        </w:t>
      </w:r>
    </w:p>
    <w:p w14:paraId="1F3918CC" w14:textId="6C7907EC" w:rsidR="003672C3" w:rsidRDefault="003672C3" w:rsidP="00B61BD4">
      <w:pPr>
        <w:rPr>
          <w:b/>
          <w:lang w:val="en-IE"/>
        </w:rPr>
      </w:pPr>
    </w:p>
    <w:p w14:paraId="7A31E350" w14:textId="77777777" w:rsidR="003672C3" w:rsidRPr="00B61BD4" w:rsidRDefault="003672C3" w:rsidP="00B61BD4">
      <w:pPr>
        <w:rPr>
          <w:b/>
          <w:lang w:val="en-IE"/>
        </w:rPr>
      </w:pPr>
    </w:p>
    <w:p w14:paraId="7BB4BAA7" w14:textId="57A6651E" w:rsidR="00B61BD4" w:rsidRPr="00B61BD4" w:rsidRDefault="00B61BD4" w:rsidP="00B61BD4">
      <w:pPr>
        <w:rPr>
          <w:b/>
          <w:u w:val="single"/>
          <w:lang w:val="en-IE"/>
        </w:rPr>
      </w:pPr>
      <w:r w:rsidRPr="00B61BD4">
        <w:rPr>
          <w:b/>
          <w:lang w:val="en-IE"/>
        </w:rPr>
        <w:lastRenderedPageBreak/>
        <w:t xml:space="preserve"> </w:t>
      </w:r>
      <w:bookmarkStart w:id="220" w:name="_Hlk115332465"/>
      <w:r w:rsidRPr="00B61BD4">
        <w:rPr>
          <w:b/>
          <w:u w:val="single"/>
          <w:lang w:val="en-IE"/>
        </w:rPr>
        <w:t>DEMOGRAPHICS</w:t>
      </w:r>
      <w:bookmarkEnd w:id="220"/>
    </w:p>
    <w:p w14:paraId="5F698C95" w14:textId="77777777" w:rsidR="00B61BD4" w:rsidRPr="00B61BD4" w:rsidRDefault="00B61BD4" w:rsidP="00B61BD4">
      <w:pPr>
        <w:rPr>
          <w:b/>
          <w:lang w:val="en-IE"/>
        </w:rPr>
      </w:pPr>
    </w:p>
    <w:p w14:paraId="6F4309F7" w14:textId="77777777" w:rsidR="00B61BD4" w:rsidRPr="00B61BD4" w:rsidRDefault="00B61BD4">
      <w:pPr>
        <w:numPr>
          <w:ilvl w:val="0"/>
          <w:numId w:val="12"/>
        </w:numPr>
      </w:pPr>
      <w:r w:rsidRPr="00B61BD4">
        <w:t xml:space="preserve">Can we ask which of the following Age Bands you are in? </w:t>
      </w:r>
    </w:p>
    <w:p w14:paraId="79E240C3" w14:textId="77777777" w:rsidR="00B61BD4" w:rsidRPr="00B61BD4" w:rsidRDefault="00B61BD4" w:rsidP="00B61BD4">
      <w:bookmarkStart w:id="221" w:name="_Hlk115331431"/>
      <w:r w:rsidRPr="00B61BD4">
        <w:t>U-25□</w:t>
      </w:r>
      <w:r w:rsidRPr="00B61BD4">
        <w:tab/>
      </w:r>
      <w:bookmarkEnd w:id="221"/>
      <w:r w:rsidRPr="00B61BD4">
        <w:tab/>
        <w:t>26-35□</w:t>
      </w:r>
      <w:r w:rsidRPr="00B61BD4">
        <w:tab/>
        <w:t>36-45□</w:t>
      </w:r>
      <w:r w:rsidRPr="00B61BD4">
        <w:tab/>
        <w:t>46-55 □</w:t>
      </w:r>
      <w:r w:rsidRPr="00B61BD4">
        <w:tab/>
        <w:t>56-65□</w:t>
      </w:r>
      <w:r w:rsidRPr="00B61BD4">
        <w:tab/>
        <w:t>66+□</w:t>
      </w:r>
      <w:r w:rsidRPr="00B61BD4">
        <w:tab/>
      </w:r>
    </w:p>
    <w:p w14:paraId="77DB78BD" w14:textId="77777777" w:rsidR="00B61BD4" w:rsidRPr="00B61BD4" w:rsidRDefault="00B61BD4" w:rsidP="00B61BD4"/>
    <w:p w14:paraId="39B3ED43" w14:textId="77777777" w:rsidR="00B61BD4" w:rsidRPr="00B61BD4" w:rsidRDefault="00B61BD4">
      <w:pPr>
        <w:numPr>
          <w:ilvl w:val="0"/>
          <w:numId w:val="12"/>
        </w:numPr>
        <w:rPr>
          <w:lang w:val="en-IE"/>
        </w:rPr>
      </w:pPr>
      <w:r w:rsidRPr="00B61BD4">
        <w:rPr>
          <w:lang w:val="en-IE"/>
        </w:rPr>
        <w:t xml:space="preserve">Can we ask, are you? </w:t>
      </w:r>
    </w:p>
    <w:p w14:paraId="46A1EDE5" w14:textId="782EB173" w:rsidR="00B61BD4" w:rsidRPr="00B61BD4" w:rsidRDefault="00C30D8A" w:rsidP="00B61BD4">
      <w:pPr>
        <w:rPr>
          <w:lang w:val="en-IE"/>
        </w:rPr>
      </w:pPr>
      <w:r w:rsidRPr="00B61BD4">
        <w:rPr>
          <w:lang w:val="en-IE"/>
        </w:rPr>
        <w:t xml:space="preserve">Employed </w:t>
      </w:r>
      <w:r w:rsidRPr="00B61BD4">
        <w:rPr>
          <w:rFonts w:ascii="Segoe UI Symbol" w:hAnsi="Segoe UI Symbol" w:cs="Segoe UI Symbol"/>
          <w:lang w:val="en-IE"/>
        </w:rPr>
        <w:t>☐</w:t>
      </w:r>
      <w:r w:rsidR="00B61BD4" w:rsidRPr="00B61BD4">
        <w:rPr>
          <w:lang w:val="en-IE"/>
        </w:rPr>
        <w:t xml:space="preserve">   </w:t>
      </w:r>
      <w:r w:rsidR="006F4EDF" w:rsidRPr="00B61BD4">
        <w:rPr>
          <w:lang w:val="en-IE"/>
        </w:rPr>
        <w:t xml:space="preserve">Carer </w:t>
      </w:r>
      <w:r w:rsidR="006F4EDF" w:rsidRPr="00B61BD4">
        <w:rPr>
          <w:rFonts w:ascii="Segoe UI Symbol" w:hAnsi="Segoe UI Symbol" w:cs="Segoe UI Symbol"/>
          <w:lang w:val="en-IE"/>
        </w:rPr>
        <w:t>☐</w:t>
      </w:r>
      <w:r w:rsidR="00B61BD4" w:rsidRPr="00B61BD4">
        <w:rPr>
          <w:lang w:val="en-IE"/>
        </w:rPr>
        <w:t xml:space="preserve">   </w:t>
      </w:r>
      <w:r w:rsidR="00E5283D" w:rsidRPr="00B61BD4">
        <w:rPr>
          <w:lang w:val="en-IE"/>
        </w:rPr>
        <w:t xml:space="preserve">Retired </w:t>
      </w:r>
      <w:r w:rsidR="00E5283D" w:rsidRPr="00B61BD4">
        <w:rPr>
          <w:rFonts w:ascii="Segoe UI Symbol" w:hAnsi="Segoe UI Symbol" w:cs="Segoe UI Symbol"/>
          <w:lang w:val="en-IE"/>
        </w:rPr>
        <w:t>☐</w:t>
      </w:r>
      <w:r w:rsidR="00E5283D" w:rsidRPr="00B61BD4">
        <w:rPr>
          <w:lang w:val="en-IE"/>
        </w:rPr>
        <w:t xml:space="preserve"> Homemaker </w:t>
      </w:r>
      <w:r w:rsidR="00E5283D" w:rsidRPr="00B61BD4">
        <w:rPr>
          <w:rFonts w:ascii="Segoe UI Symbol" w:hAnsi="Segoe UI Symbol" w:cs="Segoe UI Symbol"/>
          <w:lang w:val="en-IE"/>
        </w:rPr>
        <w:t>☐</w:t>
      </w:r>
      <w:r w:rsidR="00B61BD4" w:rsidRPr="00B61BD4">
        <w:rPr>
          <w:lang w:val="en-IE"/>
        </w:rPr>
        <w:t xml:space="preserve">   </w:t>
      </w:r>
      <w:r w:rsidR="00E5283D" w:rsidRPr="00B61BD4">
        <w:rPr>
          <w:lang w:val="en-IE"/>
        </w:rPr>
        <w:t xml:space="preserve">Unemployed </w:t>
      </w:r>
      <w:r w:rsidR="00E5283D" w:rsidRPr="00B61BD4">
        <w:rPr>
          <w:rFonts w:ascii="Segoe UI Symbol" w:hAnsi="Segoe UI Symbol" w:cs="Segoe UI Symbol"/>
          <w:lang w:val="en-IE"/>
        </w:rPr>
        <w:t>☐</w:t>
      </w:r>
      <w:r w:rsidR="00B61BD4" w:rsidRPr="00B61BD4">
        <w:rPr>
          <w:lang w:val="en-IE"/>
        </w:rPr>
        <w:t xml:space="preserve">   </w:t>
      </w:r>
      <w:r w:rsidR="00E5283D" w:rsidRPr="00B61BD4">
        <w:rPr>
          <w:lang w:val="en-IE"/>
        </w:rPr>
        <w:t xml:space="preserve">Other </w:t>
      </w:r>
      <w:r w:rsidR="00E5283D" w:rsidRPr="00B61BD4">
        <w:rPr>
          <w:rFonts w:ascii="Segoe UI Symbol" w:hAnsi="Segoe UI Symbol" w:cs="Segoe UI Symbol"/>
          <w:lang w:val="en-IE"/>
        </w:rPr>
        <w:t>☐</w:t>
      </w:r>
      <w:r w:rsidR="00B61BD4" w:rsidRPr="00B61BD4">
        <w:rPr>
          <w:lang w:val="en-IE"/>
        </w:rPr>
        <w:t xml:space="preserve"> </w:t>
      </w:r>
    </w:p>
    <w:p w14:paraId="4D3039C4" w14:textId="77777777" w:rsidR="00B61BD4" w:rsidRPr="00B61BD4" w:rsidRDefault="00B61BD4" w:rsidP="00B61BD4">
      <w:pPr>
        <w:rPr>
          <w:lang w:val="en-IE"/>
        </w:rPr>
      </w:pPr>
    </w:p>
    <w:p w14:paraId="4E24EA4C" w14:textId="77777777" w:rsidR="00B61BD4" w:rsidRPr="00B61BD4" w:rsidRDefault="00B61BD4" w:rsidP="00B61BD4">
      <w:pPr>
        <w:rPr>
          <w:lang w:val="en-IE"/>
        </w:rPr>
      </w:pPr>
      <w:r w:rsidRPr="00B61BD4">
        <w:rPr>
          <w:lang w:val="en-IE"/>
        </w:rPr>
        <w:t xml:space="preserve">  If Other, please specify) ____________________________________________</w:t>
      </w:r>
    </w:p>
    <w:p w14:paraId="793D3422" w14:textId="77777777" w:rsidR="00B61BD4" w:rsidRPr="00B61BD4" w:rsidRDefault="00B61BD4" w:rsidP="00B61BD4">
      <w:pPr>
        <w:rPr>
          <w:b/>
          <w:u w:val="single"/>
          <w:lang w:val="en-IE"/>
        </w:rPr>
      </w:pPr>
    </w:p>
    <w:p w14:paraId="3C05E3FA" w14:textId="77777777" w:rsidR="00B61BD4" w:rsidRPr="00B61BD4" w:rsidRDefault="00B61BD4">
      <w:pPr>
        <w:numPr>
          <w:ilvl w:val="0"/>
          <w:numId w:val="12"/>
        </w:numPr>
      </w:pPr>
      <w:r w:rsidRPr="00B61BD4">
        <w:t>Can we ask where you live?</w:t>
      </w:r>
    </w:p>
    <w:p w14:paraId="4907CFC0" w14:textId="77777777" w:rsidR="00B61BD4" w:rsidRPr="00B61BD4" w:rsidRDefault="00B61BD4" w:rsidP="00B61BD4">
      <w:r w:rsidRPr="00B61BD4">
        <w:t xml:space="preserve">West Cork           </w:t>
      </w:r>
      <w:r w:rsidRPr="00B61BD4">
        <w:rPr>
          <w:rFonts w:ascii="Segoe UI Symbol" w:hAnsi="Segoe UI Symbol" w:cs="Segoe UI Symbol"/>
        </w:rPr>
        <w:t>☐</w:t>
      </w:r>
      <w:r w:rsidRPr="00B61BD4">
        <w:t xml:space="preserve">             Another part of County Cork      </w:t>
      </w:r>
      <w:bookmarkStart w:id="222" w:name="_Hlk115696488"/>
      <w:r w:rsidRPr="00B61BD4">
        <w:rPr>
          <w:rFonts w:ascii="Segoe UI Symbol" w:hAnsi="Segoe UI Symbol" w:cs="Segoe UI Symbol"/>
        </w:rPr>
        <w:t>☐</w:t>
      </w:r>
      <w:bookmarkEnd w:id="222"/>
      <w:r w:rsidRPr="00B61BD4">
        <w:t xml:space="preserve">   </w:t>
      </w:r>
    </w:p>
    <w:p w14:paraId="213F71E7" w14:textId="77777777" w:rsidR="00B61BD4" w:rsidRDefault="00B61BD4" w:rsidP="00B61BD4">
      <w:pPr>
        <w:rPr>
          <w:lang w:val="en-IE"/>
        </w:rPr>
      </w:pPr>
      <w:r w:rsidRPr="00B61BD4">
        <w:t xml:space="preserve">Other County      </w:t>
      </w:r>
      <w:r w:rsidRPr="00B61BD4">
        <w:rPr>
          <w:rFonts w:ascii="Segoe UI Symbol" w:hAnsi="Segoe UI Symbol" w:cs="Segoe UI Symbol"/>
        </w:rPr>
        <w:t>☐</w:t>
      </w:r>
      <w:r w:rsidRPr="00B61BD4">
        <w:t xml:space="preserve"> </w:t>
      </w:r>
      <w:r w:rsidRPr="00B61BD4">
        <w:rPr>
          <w:lang w:val="en-IE"/>
        </w:rPr>
        <w:t>(</w:t>
      </w:r>
      <w:r w:rsidRPr="00B61BD4">
        <w:t>Please Specify)</w:t>
      </w:r>
      <w:r w:rsidRPr="00B61BD4">
        <w:rPr>
          <w:lang w:val="en-IE"/>
        </w:rPr>
        <w:t xml:space="preserve"> ______________________</w:t>
      </w:r>
    </w:p>
    <w:p w14:paraId="430D692A" w14:textId="77777777" w:rsidR="00B61BD4" w:rsidRDefault="00B61BD4" w:rsidP="00B61BD4">
      <w:pPr>
        <w:rPr>
          <w:lang w:val="en-IE"/>
        </w:rPr>
      </w:pPr>
    </w:p>
    <w:p w14:paraId="6289DE6D" w14:textId="77777777" w:rsidR="00B61BD4" w:rsidRPr="00B61BD4" w:rsidRDefault="00B61BD4" w:rsidP="00B61BD4">
      <w:pPr>
        <w:rPr>
          <w:b/>
          <w:bCs/>
          <w:u w:val="single"/>
          <w:lang w:val="en-IE"/>
        </w:rPr>
      </w:pPr>
      <w:r w:rsidRPr="00B61BD4">
        <w:rPr>
          <w:b/>
          <w:bCs/>
          <w:u w:val="single"/>
          <w:lang w:val="en-IE"/>
        </w:rPr>
        <w:t xml:space="preserve">IMPACT  </w:t>
      </w:r>
    </w:p>
    <w:p w14:paraId="5E26E46C" w14:textId="25820ACA" w:rsidR="00B61BD4" w:rsidRDefault="00B61BD4" w:rsidP="00B61BD4">
      <w:pPr>
        <w:rPr>
          <w:lang w:val="en-IE"/>
        </w:rPr>
      </w:pPr>
      <w:r w:rsidRPr="00B61BD4">
        <w:rPr>
          <w:lang w:val="en-IE"/>
        </w:rPr>
        <w:t>We want to find out about the difference Timebanking has made to your life.</w:t>
      </w:r>
    </w:p>
    <w:p w14:paraId="08E4A786" w14:textId="77777777" w:rsidR="00B61BD4" w:rsidRPr="00B61BD4" w:rsidRDefault="00B61BD4" w:rsidP="00B61BD4">
      <w:pPr>
        <w:rPr>
          <w:lang w:val="en-IE"/>
        </w:rPr>
      </w:pPr>
    </w:p>
    <w:p w14:paraId="1515E17F" w14:textId="2A1944F7" w:rsidR="00B61BD4" w:rsidRPr="00B61BD4" w:rsidRDefault="00B61BD4" w:rsidP="00B61BD4">
      <w:pPr>
        <w:rPr>
          <w:lang w:val="en-IE"/>
        </w:rPr>
      </w:pPr>
      <w:r>
        <w:rPr>
          <w:lang w:val="en-IE"/>
        </w:rPr>
        <w:t>10</w:t>
      </w:r>
      <w:r w:rsidRPr="00B61BD4">
        <w:rPr>
          <w:lang w:val="en-IE"/>
        </w:rPr>
        <w:t>)Please tell us about the impact of Timebanking on your social connections (more friendships, activities to participate in, places to go, feeling connected to the area/community)</w:t>
      </w:r>
    </w:p>
    <w:p w14:paraId="03788BF3" w14:textId="77777777" w:rsidR="00B61BD4" w:rsidRPr="00B61BD4" w:rsidRDefault="00B61BD4" w:rsidP="00B61BD4">
      <w:pPr>
        <w:rPr>
          <w:lang w:val="en-IE"/>
        </w:rPr>
      </w:pPr>
    </w:p>
    <w:p w14:paraId="429D8F57" w14:textId="77777777" w:rsidR="00B61BD4" w:rsidRPr="00B61BD4" w:rsidRDefault="00B61BD4" w:rsidP="00B61BD4">
      <w:pPr>
        <w:rPr>
          <w:lang w:val="en-IE"/>
        </w:rPr>
      </w:pPr>
      <w:r w:rsidRPr="00B61BD4">
        <w:rPr>
          <w:lang w:val="en-IE"/>
        </w:rPr>
        <w:t xml:space="preserve">I feel a little more socially connected due to Timebanking </w:t>
      </w:r>
      <w:r w:rsidRPr="00B61BD4">
        <w:rPr>
          <w:rFonts w:ascii="Segoe UI Symbol" w:hAnsi="Segoe UI Symbol" w:cs="Segoe UI Symbol"/>
          <w:lang w:val="en-IE"/>
        </w:rPr>
        <w:t>☐</w:t>
      </w:r>
    </w:p>
    <w:p w14:paraId="3190E0F0" w14:textId="77777777" w:rsidR="00B61BD4" w:rsidRPr="00B61BD4" w:rsidRDefault="00B61BD4" w:rsidP="00B61BD4">
      <w:pPr>
        <w:rPr>
          <w:lang w:val="en-IE"/>
        </w:rPr>
      </w:pPr>
      <w:r w:rsidRPr="00B61BD4">
        <w:rPr>
          <w:lang w:val="en-IE"/>
        </w:rPr>
        <w:t xml:space="preserve">I feel much more socially connected due to Timebanking </w:t>
      </w:r>
      <w:r w:rsidRPr="00B61BD4">
        <w:rPr>
          <w:rFonts w:ascii="Segoe UI Symbol" w:hAnsi="Segoe UI Symbol" w:cs="Segoe UI Symbol"/>
          <w:lang w:val="en-IE"/>
        </w:rPr>
        <w:t>☐</w:t>
      </w:r>
    </w:p>
    <w:p w14:paraId="1E1212FC" w14:textId="77777777" w:rsidR="00B61BD4" w:rsidRPr="00B61BD4" w:rsidRDefault="00B61BD4" w:rsidP="00B61BD4">
      <w:pPr>
        <w:rPr>
          <w:lang w:val="en-IE"/>
        </w:rPr>
      </w:pPr>
      <w:r w:rsidRPr="00B61BD4">
        <w:rPr>
          <w:lang w:val="en-IE"/>
        </w:rPr>
        <w:t xml:space="preserve">Timebanking has made no difference to my social connections </w:t>
      </w:r>
      <w:r w:rsidRPr="00B61BD4">
        <w:rPr>
          <w:rFonts w:ascii="Segoe UI Symbol" w:hAnsi="Segoe UI Symbol" w:cs="Segoe UI Symbol"/>
          <w:lang w:val="en-IE"/>
        </w:rPr>
        <w:t>☐</w:t>
      </w:r>
    </w:p>
    <w:p w14:paraId="366EFF13" w14:textId="77777777" w:rsidR="00B61BD4" w:rsidRPr="00B61BD4" w:rsidRDefault="00B61BD4" w:rsidP="00B61BD4">
      <w:pPr>
        <w:rPr>
          <w:lang w:val="en-IE"/>
        </w:rPr>
      </w:pPr>
    </w:p>
    <w:p w14:paraId="5B3C5836" w14:textId="05F9A04B" w:rsidR="00B61BD4" w:rsidRPr="00B61BD4" w:rsidRDefault="00B61BD4" w:rsidP="00B61BD4">
      <w:pPr>
        <w:rPr>
          <w:lang w:val="en-IE"/>
        </w:rPr>
      </w:pPr>
      <w:r w:rsidRPr="00B61BD4">
        <w:rPr>
          <w:lang w:val="en-IE"/>
        </w:rPr>
        <w:t xml:space="preserve">Please provide further comment below to expand on your answer </w:t>
      </w:r>
      <w:r w:rsidR="00C53E23" w:rsidRPr="00B61BD4">
        <w:rPr>
          <w:lang w:val="en-IE"/>
        </w:rPr>
        <w:t>above.</w:t>
      </w:r>
    </w:p>
    <w:p w14:paraId="6E5E229A" w14:textId="77777777" w:rsidR="00B61BD4" w:rsidRPr="00B61BD4" w:rsidRDefault="00B61BD4" w:rsidP="00B61BD4">
      <w:pPr>
        <w:rPr>
          <w:lang w:val="en-IE"/>
        </w:rPr>
      </w:pPr>
    </w:p>
    <w:p w14:paraId="2C626010" w14:textId="26777F5D" w:rsidR="00B61BD4" w:rsidRPr="00B61BD4" w:rsidRDefault="00B61BD4" w:rsidP="00B61BD4">
      <w:pPr>
        <w:rPr>
          <w:lang w:val="en-IE"/>
        </w:rPr>
      </w:pPr>
      <w:r>
        <w:rPr>
          <w:lang w:val="en-IE"/>
        </w:rPr>
        <w:t>11</w:t>
      </w:r>
      <w:r w:rsidRPr="00B61BD4">
        <w:rPr>
          <w:lang w:val="en-IE"/>
        </w:rPr>
        <w:t>)Please tell us about the difference that Timebanking has made to your well-being (emotional, mental, physical)</w:t>
      </w:r>
    </w:p>
    <w:p w14:paraId="550C11DD" w14:textId="77777777" w:rsidR="00B61BD4" w:rsidRPr="00B61BD4" w:rsidRDefault="00B61BD4" w:rsidP="00B61BD4">
      <w:pPr>
        <w:rPr>
          <w:lang w:val="en-IE"/>
        </w:rPr>
      </w:pPr>
      <w:r w:rsidRPr="00B61BD4">
        <w:rPr>
          <w:lang w:val="en-IE"/>
        </w:rPr>
        <w:t xml:space="preserve">My well-being has improved a little due to Timebanking </w:t>
      </w:r>
      <w:r w:rsidRPr="00B61BD4">
        <w:rPr>
          <w:rFonts w:ascii="Segoe UI Symbol" w:hAnsi="Segoe UI Symbol" w:cs="Segoe UI Symbol"/>
          <w:lang w:val="en-IE"/>
        </w:rPr>
        <w:t>☐</w:t>
      </w:r>
    </w:p>
    <w:p w14:paraId="4B163323" w14:textId="77777777" w:rsidR="00B61BD4" w:rsidRPr="00B61BD4" w:rsidRDefault="00B61BD4" w:rsidP="00B61BD4">
      <w:pPr>
        <w:rPr>
          <w:lang w:val="en-IE"/>
        </w:rPr>
      </w:pPr>
      <w:r w:rsidRPr="00B61BD4">
        <w:rPr>
          <w:lang w:val="en-IE"/>
        </w:rPr>
        <w:t xml:space="preserve">My well-being has improved a lot due to Timebanking </w:t>
      </w:r>
      <w:r w:rsidRPr="00B61BD4">
        <w:rPr>
          <w:rFonts w:ascii="Segoe UI Symbol" w:hAnsi="Segoe UI Symbol" w:cs="Segoe UI Symbol"/>
          <w:lang w:val="en-IE"/>
        </w:rPr>
        <w:t>☐</w:t>
      </w:r>
    </w:p>
    <w:p w14:paraId="2DB4961D" w14:textId="77777777" w:rsidR="00B61BD4" w:rsidRPr="00B61BD4" w:rsidRDefault="00B61BD4" w:rsidP="00B61BD4">
      <w:pPr>
        <w:rPr>
          <w:lang w:val="en-IE"/>
        </w:rPr>
      </w:pPr>
      <w:r w:rsidRPr="00B61BD4">
        <w:rPr>
          <w:lang w:val="en-IE"/>
        </w:rPr>
        <w:t xml:space="preserve">Timebanking has made no difference to my well-being </w:t>
      </w:r>
      <w:r w:rsidRPr="00B61BD4">
        <w:rPr>
          <w:rFonts w:ascii="Segoe UI Symbol" w:hAnsi="Segoe UI Symbol" w:cs="Segoe UI Symbol"/>
          <w:lang w:val="en-IE"/>
        </w:rPr>
        <w:t>☐</w:t>
      </w:r>
    </w:p>
    <w:p w14:paraId="03EFAC8F" w14:textId="77777777" w:rsidR="00B61BD4" w:rsidRPr="00B61BD4" w:rsidRDefault="00B61BD4" w:rsidP="00B61BD4">
      <w:pPr>
        <w:rPr>
          <w:lang w:val="en-IE"/>
        </w:rPr>
      </w:pPr>
    </w:p>
    <w:p w14:paraId="1CBB8B25" w14:textId="39B140D7" w:rsidR="00B61BD4" w:rsidRPr="00B61BD4" w:rsidRDefault="00B61BD4" w:rsidP="00B61BD4">
      <w:pPr>
        <w:rPr>
          <w:lang w:val="en-IE"/>
        </w:rPr>
      </w:pPr>
      <w:r w:rsidRPr="00B61BD4">
        <w:rPr>
          <w:lang w:val="en-IE"/>
        </w:rPr>
        <w:t xml:space="preserve">Please provide further comment below to expand on your answer </w:t>
      </w:r>
      <w:r w:rsidR="00C53E23" w:rsidRPr="00B61BD4">
        <w:rPr>
          <w:lang w:val="en-IE"/>
        </w:rPr>
        <w:t>above.</w:t>
      </w:r>
    </w:p>
    <w:p w14:paraId="30EF0541" w14:textId="2D78BC53" w:rsidR="00B61BD4" w:rsidRPr="00B61BD4" w:rsidRDefault="00B61BD4" w:rsidP="00B61BD4">
      <w:pPr>
        <w:rPr>
          <w:lang w:val="en-IE"/>
        </w:rPr>
      </w:pPr>
      <w:r w:rsidRPr="00B61BD4">
        <w:rPr>
          <w:lang w:val="en-IE"/>
        </w:rPr>
        <w:t xml:space="preserve">  </w:t>
      </w:r>
    </w:p>
    <w:p w14:paraId="6A46F9BE" w14:textId="136C45E1" w:rsidR="00B61BD4" w:rsidRPr="00B61BD4" w:rsidRDefault="00B61BD4" w:rsidP="00B61BD4">
      <w:pPr>
        <w:rPr>
          <w:lang w:val="en-IE"/>
        </w:rPr>
      </w:pPr>
      <w:r w:rsidRPr="00B61BD4">
        <w:rPr>
          <w:lang w:val="en-IE"/>
        </w:rPr>
        <w:t xml:space="preserve"> </w:t>
      </w:r>
    </w:p>
    <w:p w14:paraId="0A4BCE6E" w14:textId="77777777" w:rsidR="00B61BD4" w:rsidRPr="00B61BD4" w:rsidRDefault="00B61BD4" w:rsidP="00B61BD4">
      <w:pPr>
        <w:rPr>
          <w:lang w:val="en-IE"/>
        </w:rPr>
      </w:pPr>
    </w:p>
    <w:p w14:paraId="193B182C" w14:textId="3BA3C851" w:rsidR="00B61BD4" w:rsidRPr="00B61BD4" w:rsidRDefault="00B61BD4" w:rsidP="00B61BD4">
      <w:pPr>
        <w:rPr>
          <w:lang w:val="en-IE"/>
        </w:rPr>
      </w:pPr>
      <w:r>
        <w:rPr>
          <w:lang w:val="en-IE"/>
        </w:rPr>
        <w:lastRenderedPageBreak/>
        <w:t xml:space="preserve">12) </w:t>
      </w:r>
      <w:r w:rsidRPr="00B61BD4">
        <w:rPr>
          <w:lang w:val="en-IE"/>
        </w:rPr>
        <w:t xml:space="preserve">Please tell us about the difference Timebanking has made to your sense of independence (feeling in control, being able to cope, feeling empowered) </w:t>
      </w:r>
    </w:p>
    <w:p w14:paraId="0B1B0B08" w14:textId="77777777" w:rsidR="00B61BD4" w:rsidRPr="00B61BD4" w:rsidRDefault="00B61BD4" w:rsidP="00B61BD4">
      <w:pPr>
        <w:rPr>
          <w:lang w:val="en-IE"/>
        </w:rPr>
      </w:pPr>
      <w:r w:rsidRPr="00B61BD4">
        <w:rPr>
          <w:lang w:val="en-IE"/>
        </w:rPr>
        <w:t xml:space="preserve">My independence has improved a little due to Timebanking </w:t>
      </w:r>
      <w:r w:rsidRPr="00B61BD4">
        <w:rPr>
          <w:rFonts w:ascii="Segoe UI Symbol" w:hAnsi="Segoe UI Symbol" w:cs="Segoe UI Symbol"/>
          <w:lang w:val="en-IE"/>
        </w:rPr>
        <w:t>☐</w:t>
      </w:r>
    </w:p>
    <w:p w14:paraId="2782EA7B" w14:textId="77777777" w:rsidR="00B61BD4" w:rsidRPr="00B61BD4" w:rsidRDefault="00B61BD4" w:rsidP="00B61BD4">
      <w:pPr>
        <w:rPr>
          <w:lang w:val="en-IE"/>
        </w:rPr>
      </w:pPr>
      <w:r w:rsidRPr="00B61BD4">
        <w:rPr>
          <w:lang w:val="en-IE"/>
        </w:rPr>
        <w:t xml:space="preserve">My independence has increased a lot due to Timebanking </w:t>
      </w:r>
      <w:r w:rsidRPr="00B61BD4">
        <w:rPr>
          <w:rFonts w:ascii="Segoe UI Symbol" w:hAnsi="Segoe UI Symbol" w:cs="Segoe UI Symbol"/>
          <w:lang w:val="en-IE"/>
        </w:rPr>
        <w:t>☐</w:t>
      </w:r>
    </w:p>
    <w:p w14:paraId="646A297A" w14:textId="77777777" w:rsidR="00B61BD4" w:rsidRPr="00B61BD4" w:rsidRDefault="00B61BD4" w:rsidP="00B61BD4">
      <w:pPr>
        <w:rPr>
          <w:lang w:val="en-IE"/>
        </w:rPr>
      </w:pPr>
      <w:r w:rsidRPr="00B61BD4">
        <w:rPr>
          <w:lang w:val="en-IE"/>
        </w:rPr>
        <w:t xml:space="preserve">Timebanking has made no difference to my independence </w:t>
      </w:r>
      <w:r w:rsidRPr="00B61BD4">
        <w:rPr>
          <w:rFonts w:ascii="Segoe UI Symbol" w:hAnsi="Segoe UI Symbol" w:cs="Segoe UI Symbol"/>
          <w:lang w:val="en-IE"/>
        </w:rPr>
        <w:t>☐</w:t>
      </w:r>
    </w:p>
    <w:p w14:paraId="57C62162" w14:textId="77777777" w:rsidR="00B61BD4" w:rsidRPr="00B61BD4" w:rsidRDefault="00B61BD4" w:rsidP="00B61BD4">
      <w:pPr>
        <w:rPr>
          <w:lang w:val="en-IE"/>
        </w:rPr>
      </w:pPr>
    </w:p>
    <w:p w14:paraId="66FB944D" w14:textId="54B5F56E" w:rsidR="00B61BD4" w:rsidRPr="00B61BD4" w:rsidRDefault="00B61BD4" w:rsidP="00B61BD4">
      <w:pPr>
        <w:rPr>
          <w:lang w:val="en-IE"/>
        </w:rPr>
      </w:pPr>
      <w:r w:rsidRPr="00B61BD4">
        <w:rPr>
          <w:lang w:val="en-IE"/>
        </w:rPr>
        <w:t xml:space="preserve">Please provide further comment below to expand on your answer </w:t>
      </w:r>
      <w:r w:rsidR="00C53E23" w:rsidRPr="00B61BD4">
        <w:rPr>
          <w:lang w:val="en-IE"/>
        </w:rPr>
        <w:t>above.</w:t>
      </w:r>
    </w:p>
    <w:p w14:paraId="4EA6C14F" w14:textId="5C120170" w:rsidR="00B61BD4" w:rsidRPr="00B61BD4" w:rsidRDefault="00B61BD4" w:rsidP="00B61BD4">
      <w:pPr>
        <w:rPr>
          <w:lang w:val="en-IE"/>
        </w:rPr>
      </w:pPr>
      <w:r w:rsidRPr="00B61BD4">
        <w:rPr>
          <w:lang w:val="en-IE"/>
        </w:rPr>
        <w:t xml:space="preserve">  </w:t>
      </w:r>
    </w:p>
    <w:p w14:paraId="6E52D5DA" w14:textId="77777777" w:rsidR="00B61BD4" w:rsidRPr="00B61BD4" w:rsidRDefault="00B61BD4" w:rsidP="00B61BD4">
      <w:pPr>
        <w:rPr>
          <w:lang w:val="en-IE"/>
        </w:rPr>
      </w:pPr>
    </w:p>
    <w:p w14:paraId="7AE30A72" w14:textId="599FF586" w:rsidR="00B61BD4" w:rsidRPr="00B61BD4" w:rsidRDefault="00B61BD4" w:rsidP="00B61BD4">
      <w:pPr>
        <w:rPr>
          <w:lang w:val="en-IE"/>
        </w:rPr>
      </w:pPr>
      <w:r w:rsidRPr="00B61BD4">
        <w:rPr>
          <w:lang w:val="en-IE"/>
        </w:rPr>
        <w:t>1</w:t>
      </w:r>
      <w:r>
        <w:rPr>
          <w:lang w:val="en-IE"/>
        </w:rPr>
        <w:t xml:space="preserve">3 </w:t>
      </w:r>
      <w:r w:rsidRPr="00B61BD4">
        <w:rPr>
          <w:lang w:val="en-IE"/>
        </w:rPr>
        <w:t xml:space="preserve">Please tell us about any other outcomes or benefits that you get from </w:t>
      </w:r>
      <w:r w:rsidR="00C53E23" w:rsidRPr="00B61BD4">
        <w:rPr>
          <w:lang w:val="en-IE"/>
        </w:rPr>
        <w:t>Timebanking.</w:t>
      </w:r>
    </w:p>
    <w:p w14:paraId="1F8E6E90" w14:textId="77777777" w:rsidR="00B61BD4" w:rsidRPr="00B61BD4" w:rsidRDefault="00B61BD4" w:rsidP="00B61BD4">
      <w:pPr>
        <w:rPr>
          <w:lang w:val="en-IE"/>
        </w:rPr>
      </w:pPr>
    </w:p>
    <w:p w14:paraId="36344668" w14:textId="02ED67A6" w:rsidR="00B61BD4" w:rsidRPr="00B61BD4" w:rsidRDefault="00B61BD4" w:rsidP="00B61BD4">
      <w:pPr>
        <w:rPr>
          <w:lang w:val="en-IE"/>
        </w:rPr>
      </w:pPr>
      <w:r w:rsidRPr="00B61BD4">
        <w:rPr>
          <w:lang w:val="en-IE"/>
        </w:rPr>
        <w:t>1</w:t>
      </w:r>
      <w:r>
        <w:rPr>
          <w:lang w:val="en-IE"/>
        </w:rPr>
        <w:t>4</w:t>
      </w:r>
      <w:r w:rsidRPr="00B61BD4">
        <w:rPr>
          <w:lang w:val="en-IE"/>
        </w:rPr>
        <w:t>)Please tell us about any support/need that you would like to access through Timebanking but has not yet been available</w:t>
      </w:r>
    </w:p>
    <w:p w14:paraId="62582300" w14:textId="77777777" w:rsidR="00B61BD4" w:rsidRPr="00B61BD4" w:rsidRDefault="00B61BD4" w:rsidP="00B61BD4">
      <w:pPr>
        <w:rPr>
          <w:lang w:val="en-IE"/>
        </w:rPr>
      </w:pPr>
    </w:p>
    <w:p w14:paraId="6A43B51A" w14:textId="55CB2748" w:rsidR="00B61BD4" w:rsidRPr="00B61BD4" w:rsidRDefault="00B61BD4" w:rsidP="00B61BD4">
      <w:pPr>
        <w:rPr>
          <w:lang w:val="en-IE"/>
        </w:rPr>
      </w:pPr>
      <w:r w:rsidRPr="00B61BD4">
        <w:rPr>
          <w:lang w:val="en-IE"/>
        </w:rPr>
        <w:t>1</w:t>
      </w:r>
      <w:r>
        <w:rPr>
          <w:lang w:val="en-IE"/>
        </w:rPr>
        <w:t>5</w:t>
      </w:r>
      <w:r w:rsidRPr="00B61BD4">
        <w:rPr>
          <w:lang w:val="en-IE"/>
        </w:rPr>
        <w:t>)Please use the section below to make further comment on any aspect of Timebanking, it benefits and anything more it could do to improve outcomes for members</w:t>
      </w:r>
    </w:p>
    <w:p w14:paraId="42879B2F" w14:textId="77777777" w:rsidR="00B61BD4" w:rsidRPr="00B61BD4" w:rsidRDefault="00B61BD4" w:rsidP="00B61BD4">
      <w:pPr>
        <w:rPr>
          <w:lang w:val="en-IE"/>
        </w:rPr>
      </w:pPr>
    </w:p>
    <w:p w14:paraId="675933C3" w14:textId="77777777" w:rsidR="00B61BD4" w:rsidRPr="00B61BD4" w:rsidRDefault="00B61BD4" w:rsidP="00B61BD4">
      <w:pPr>
        <w:rPr>
          <w:lang w:val="en-IE"/>
        </w:rPr>
      </w:pPr>
      <w:r w:rsidRPr="00B61BD4">
        <w:rPr>
          <w:lang w:val="en-IE"/>
        </w:rPr>
        <w:t xml:space="preserve">  _________________________________________________________________________</w:t>
      </w:r>
    </w:p>
    <w:p w14:paraId="6423A9F0" w14:textId="77777777" w:rsidR="00B61BD4" w:rsidRPr="00B61BD4" w:rsidRDefault="00B61BD4" w:rsidP="00B61BD4">
      <w:pPr>
        <w:rPr>
          <w:lang w:val="en-IE"/>
        </w:rPr>
      </w:pPr>
    </w:p>
    <w:p w14:paraId="473B3DD2" w14:textId="77777777" w:rsidR="00B61BD4" w:rsidRPr="00B61BD4" w:rsidRDefault="00B61BD4" w:rsidP="00B61BD4">
      <w:pPr>
        <w:rPr>
          <w:lang w:val="en-IE"/>
        </w:rPr>
      </w:pPr>
      <w:r w:rsidRPr="00B61BD4">
        <w:rPr>
          <w:lang w:val="en-IE"/>
        </w:rPr>
        <w:t xml:space="preserve">  _________________________________________________________________________</w:t>
      </w:r>
    </w:p>
    <w:p w14:paraId="46BF6EC4" w14:textId="77777777" w:rsidR="00B61BD4" w:rsidRPr="00B61BD4" w:rsidRDefault="00B61BD4" w:rsidP="00B61BD4">
      <w:pPr>
        <w:rPr>
          <w:lang w:val="en-IE"/>
        </w:rPr>
      </w:pPr>
      <w:r w:rsidRPr="00B61BD4">
        <w:rPr>
          <w:lang w:val="en-IE"/>
        </w:rPr>
        <w:t xml:space="preserve"> </w:t>
      </w:r>
    </w:p>
    <w:p w14:paraId="39092800" w14:textId="77777777" w:rsidR="00B61BD4" w:rsidRPr="00B61BD4" w:rsidRDefault="00B61BD4" w:rsidP="00B61BD4">
      <w:pPr>
        <w:rPr>
          <w:lang w:val="en-IE"/>
        </w:rPr>
      </w:pPr>
      <w:r w:rsidRPr="00B61BD4">
        <w:rPr>
          <w:lang w:val="en-IE"/>
        </w:rPr>
        <w:t xml:space="preserve">  _________________________________________________________________________</w:t>
      </w:r>
    </w:p>
    <w:p w14:paraId="2F5056D3" w14:textId="77777777" w:rsidR="00B61BD4" w:rsidRPr="00B61BD4" w:rsidRDefault="00B61BD4" w:rsidP="00B61BD4">
      <w:pPr>
        <w:rPr>
          <w:lang w:val="en-IE"/>
        </w:rPr>
      </w:pPr>
      <w:r w:rsidRPr="00B61BD4">
        <w:rPr>
          <w:lang w:val="en-IE"/>
        </w:rPr>
        <w:t>You may already have participated in a discussion with the researcher, if you haven’t and would you like to be involved in a group or individual discussion, please give your name, and contact details below:</w:t>
      </w:r>
    </w:p>
    <w:p w14:paraId="381FB9CA" w14:textId="77777777" w:rsidR="00B61BD4" w:rsidRPr="00B61BD4" w:rsidRDefault="00B61BD4" w:rsidP="00B61BD4">
      <w:pPr>
        <w:rPr>
          <w:lang w:val="en-IE"/>
        </w:rPr>
      </w:pPr>
    </w:p>
    <w:p w14:paraId="34274BC2" w14:textId="3ECB19DC" w:rsidR="00B61BD4" w:rsidRPr="00B61BD4" w:rsidRDefault="00C30D8A" w:rsidP="00B61BD4">
      <w:pPr>
        <w:rPr>
          <w:lang w:val="en-IE"/>
        </w:rPr>
      </w:pPr>
      <w:r w:rsidRPr="00B61BD4">
        <w:rPr>
          <w:lang w:val="en-IE"/>
        </w:rPr>
        <w:t>Name: _</w:t>
      </w:r>
      <w:r w:rsidR="00B61BD4" w:rsidRPr="00B61BD4">
        <w:rPr>
          <w:lang w:val="en-IE"/>
        </w:rPr>
        <w:t>_______________________________________</w:t>
      </w:r>
    </w:p>
    <w:p w14:paraId="62920EFE" w14:textId="2985DBBE" w:rsidR="00B61BD4" w:rsidRPr="00B61BD4" w:rsidRDefault="00C30D8A" w:rsidP="00B61BD4">
      <w:pPr>
        <w:rPr>
          <w:lang w:val="en-IE"/>
        </w:rPr>
      </w:pPr>
      <w:r w:rsidRPr="00B61BD4">
        <w:rPr>
          <w:lang w:val="en-IE"/>
        </w:rPr>
        <w:t>Phone: _</w:t>
      </w:r>
      <w:r w:rsidR="00B61BD4" w:rsidRPr="00B61BD4">
        <w:rPr>
          <w:lang w:val="en-IE"/>
        </w:rPr>
        <w:t>_______________________________________</w:t>
      </w:r>
    </w:p>
    <w:p w14:paraId="14BB673C" w14:textId="1892C6E6" w:rsidR="008959FA" w:rsidRPr="00B61BD4" w:rsidRDefault="00C30D8A" w:rsidP="008B633A">
      <w:pPr>
        <w:rPr>
          <w:lang w:val="en-IE"/>
        </w:rPr>
      </w:pPr>
      <w:r w:rsidRPr="00B61BD4">
        <w:rPr>
          <w:lang w:val="en-IE"/>
        </w:rPr>
        <w:t>e-mail: _</w:t>
      </w:r>
      <w:r w:rsidR="00B61BD4" w:rsidRPr="00B61BD4">
        <w:rPr>
          <w:lang w:val="en-IE"/>
        </w:rPr>
        <w:t>_______________________________________</w:t>
      </w:r>
    </w:p>
    <w:p w14:paraId="4A89A9DD" w14:textId="77777777" w:rsidR="00B61BD4" w:rsidRPr="00B61BD4" w:rsidRDefault="00B61BD4" w:rsidP="00B61BD4"/>
    <w:p w14:paraId="699AE75D" w14:textId="124D8A28" w:rsidR="00733C95" w:rsidRPr="00365C20" w:rsidRDefault="00733C95" w:rsidP="00053B7D">
      <w:pPr>
        <w:spacing w:after="160" w:line="259" w:lineRule="auto"/>
        <w:ind w:left="720"/>
        <w:jc w:val="left"/>
        <w:rPr>
          <w:rFonts w:ascii="Calibri" w:eastAsia="Calibri" w:hAnsi="Calibri" w:cs="Times New Roman"/>
          <w:szCs w:val="24"/>
        </w:rPr>
      </w:pPr>
    </w:p>
    <w:sectPr w:rsidR="00733C95" w:rsidRPr="00365C20" w:rsidSect="00163ADF">
      <w:footerReference w:type="default" r:id="rId3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F2A28" w14:textId="77777777" w:rsidR="00764131" w:rsidRDefault="00764131" w:rsidP="00A35C83">
      <w:pPr>
        <w:spacing w:line="240" w:lineRule="auto"/>
      </w:pPr>
      <w:r>
        <w:separator/>
      </w:r>
    </w:p>
  </w:endnote>
  <w:endnote w:type="continuationSeparator" w:id="0">
    <w:p w14:paraId="1EF91AA0" w14:textId="77777777" w:rsidR="00764131" w:rsidRDefault="00764131" w:rsidP="00A35C83">
      <w:pPr>
        <w:spacing w:line="240" w:lineRule="auto"/>
      </w:pPr>
      <w:r>
        <w:continuationSeparator/>
      </w:r>
    </w:p>
  </w:endnote>
  <w:endnote w:type="continuationNotice" w:id="1">
    <w:p w14:paraId="0B0E500C" w14:textId="77777777" w:rsidR="00764131" w:rsidRDefault="0076413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altName w:val="Raleway"/>
    <w:charset w:val="00"/>
    <w:family w:val="auto"/>
    <w:pitch w:val="variable"/>
    <w:sig w:usb0="A00002FF" w:usb1="5000205B"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CIDFont+F3">
    <w:altName w:val="Calibri"/>
    <w:panose1 w:val="00000000000000000000"/>
    <w:charset w:val="00"/>
    <w:family w:val="auto"/>
    <w:notTrueType/>
    <w:pitch w:val="default"/>
    <w:sig w:usb0="00000003" w:usb1="00000000" w:usb2="00000000" w:usb3="00000000" w:csb0="00000001" w:csb1="00000000"/>
  </w:font>
  <w:font w:name="PalatinoLinotype-Roman">
    <w:altName w:val="Palatino Linotype"/>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A67F6" w14:textId="77777777" w:rsidR="00E30300" w:rsidRDefault="00E30300">
    <w:pPr>
      <w:pStyle w:val="Footer"/>
    </w:pPr>
  </w:p>
  <w:p w14:paraId="5BFC6C42" w14:textId="77777777" w:rsidR="002C0F1B" w:rsidRDefault="002C0F1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515470"/>
      <w:docPartObj>
        <w:docPartGallery w:val="Page Numbers (Bottom of Page)"/>
        <w:docPartUnique/>
      </w:docPartObj>
    </w:sdtPr>
    <w:sdtEndPr>
      <w:rPr>
        <w:noProof/>
      </w:rPr>
    </w:sdtEndPr>
    <w:sdtContent>
      <w:p w14:paraId="201E468D" w14:textId="479EBBB9" w:rsidR="00781B11" w:rsidRDefault="00781B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49A040" w14:textId="3D65BBF3" w:rsidR="00781B11" w:rsidRDefault="00781B11">
    <w:pPr>
      <w:pStyle w:val="Footer"/>
    </w:pPr>
  </w:p>
  <w:p w14:paraId="236C9DD1" w14:textId="77777777" w:rsidR="002C0F1B" w:rsidRDefault="002C0F1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1605A" w14:textId="5B9655FA" w:rsidR="004A2474" w:rsidRDefault="004A2474">
    <w:pPr>
      <w:pStyle w:val="Footer"/>
      <w:jc w:val="right"/>
    </w:pPr>
  </w:p>
  <w:p w14:paraId="002E5554" w14:textId="29BB934E" w:rsidR="00781B11" w:rsidRDefault="00781B11">
    <w:pPr>
      <w:pStyle w:val="Footer"/>
    </w:pPr>
  </w:p>
  <w:p w14:paraId="75837977" w14:textId="77777777" w:rsidR="002C0F1B" w:rsidRDefault="002C0F1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0078920"/>
      <w:docPartObj>
        <w:docPartGallery w:val="Page Numbers (Bottom of Page)"/>
        <w:docPartUnique/>
      </w:docPartObj>
    </w:sdtPr>
    <w:sdtEndPr>
      <w:rPr>
        <w:color w:val="7F7F7F" w:themeColor="background1" w:themeShade="7F"/>
        <w:spacing w:val="60"/>
      </w:rPr>
    </w:sdtEndPr>
    <w:sdtContent>
      <w:p w14:paraId="13CBBC54" w14:textId="06D70201" w:rsidR="00781B11" w:rsidRDefault="00781B1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w:t>
        </w:r>
      </w:p>
    </w:sdtContent>
  </w:sdt>
  <w:p w14:paraId="6B9F22CC" w14:textId="77777777" w:rsidR="00781B11" w:rsidRDefault="00781B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E3D86" w14:textId="77777777" w:rsidR="00764131" w:rsidRDefault="00764131" w:rsidP="00A35C83">
      <w:pPr>
        <w:spacing w:line="240" w:lineRule="auto"/>
      </w:pPr>
      <w:r>
        <w:separator/>
      </w:r>
    </w:p>
  </w:footnote>
  <w:footnote w:type="continuationSeparator" w:id="0">
    <w:p w14:paraId="4816808D" w14:textId="77777777" w:rsidR="00764131" w:rsidRDefault="00764131" w:rsidP="00A35C83">
      <w:pPr>
        <w:spacing w:line="240" w:lineRule="auto"/>
      </w:pPr>
      <w:r>
        <w:continuationSeparator/>
      </w:r>
    </w:p>
  </w:footnote>
  <w:footnote w:type="continuationNotice" w:id="1">
    <w:p w14:paraId="3592207B" w14:textId="77777777" w:rsidR="00764131" w:rsidRDefault="00764131">
      <w:pPr>
        <w:spacing w:line="240" w:lineRule="auto"/>
      </w:pPr>
    </w:p>
  </w:footnote>
  <w:footnote w:id="2">
    <w:p w14:paraId="099AC9F9" w14:textId="7056F787" w:rsidR="00115431" w:rsidRDefault="00115431">
      <w:pPr>
        <w:pStyle w:val="FootnoteText"/>
      </w:pPr>
      <w:r>
        <w:rPr>
          <w:rStyle w:val="FootnoteReference"/>
        </w:rPr>
        <w:footnoteRef/>
      </w:r>
      <w:r>
        <w:t xml:space="preserve"> In all case studies, names have been changed to protect </w:t>
      </w:r>
      <w:r w:rsidR="00E02DED">
        <w:t>anonymity.</w:t>
      </w:r>
      <w:r w:rsidR="000528EE">
        <w:t xml:space="preserve"> </w:t>
      </w:r>
    </w:p>
  </w:footnote>
  <w:footnote w:id="3">
    <w:p w14:paraId="0D670681" w14:textId="77777777" w:rsidR="00712508" w:rsidRDefault="00712508" w:rsidP="00712508">
      <w:pPr>
        <w:pStyle w:val="FootnoteText"/>
      </w:pPr>
      <w:r w:rsidRPr="00854926">
        <w:rPr>
          <w:rStyle w:val="FootnoteReference"/>
          <w:rFonts w:cstheme="minorHAnsi"/>
          <w:i/>
          <w:iCs/>
          <w:sz w:val="18"/>
          <w:szCs w:val="18"/>
        </w:rPr>
        <w:footnoteRef/>
      </w:r>
      <w:r w:rsidRPr="00854926">
        <w:rPr>
          <w:rFonts w:cstheme="minorHAnsi"/>
          <w:i/>
          <w:iCs/>
          <w:sz w:val="18"/>
          <w:szCs w:val="18"/>
        </w:rPr>
        <w:t xml:space="preserve"> </w:t>
      </w:r>
      <w:r w:rsidRPr="00854926">
        <w:rPr>
          <w:rFonts w:cstheme="minorHAnsi"/>
          <w:i/>
          <w:iCs/>
          <w:color w:val="000000" w:themeColor="text1"/>
          <w:sz w:val="18"/>
          <w:szCs w:val="18"/>
          <w:shd w:val="clear" w:color="auto" w:fill="FFFFFF"/>
        </w:rPr>
        <w:t>Lewis-Beck, M. S., Bryman, A. &amp; Liao, T. F. (Eds.) (2004). The SAGE encyclopaedia of social science research methods (Vols. 1-3). Thousand Oaks, CA: SAGE Publications</w:t>
      </w:r>
    </w:p>
  </w:footnote>
  <w:footnote w:id="4">
    <w:p w14:paraId="6514BF65" w14:textId="77777777" w:rsidR="00C241AC" w:rsidRDefault="00C241AC" w:rsidP="00C241AC">
      <w:pPr>
        <w:pStyle w:val="FootnoteText"/>
      </w:pPr>
      <w:r>
        <w:rPr>
          <w:rStyle w:val="FootnoteReference"/>
        </w:rPr>
        <w:footnoteRef/>
      </w:r>
      <w:r>
        <w:t xml:space="preserve"> </w:t>
      </w:r>
      <w:hyperlink r:id="rId1" w:history="1">
        <w:r w:rsidRPr="00DD77BB">
          <w:rPr>
            <w:rStyle w:val="Hyperlink"/>
          </w:rPr>
          <w:t>https://timebanking.org/research/</w:t>
        </w:r>
      </w:hyperlink>
      <w:r>
        <w:t xml:space="preserve"> </w:t>
      </w:r>
    </w:p>
  </w:footnote>
  <w:footnote w:id="5">
    <w:p w14:paraId="6B13671A" w14:textId="639BE33C" w:rsidR="005D59A7" w:rsidRDefault="005D59A7">
      <w:pPr>
        <w:pStyle w:val="FootnoteText"/>
      </w:pPr>
      <w:r>
        <w:rPr>
          <w:rStyle w:val="FootnoteReference"/>
        </w:rPr>
        <w:footnoteRef/>
      </w:r>
      <w:r>
        <w:t xml:space="preserve"> </w:t>
      </w:r>
      <w:r w:rsidR="005E21AB">
        <w:t xml:space="preserve">This </w:t>
      </w:r>
      <w:r w:rsidR="00C74463">
        <w:t>finding</w:t>
      </w:r>
      <w:r w:rsidR="005E21AB">
        <w:t xml:space="preserve"> was reinforced during the Covid 19 </w:t>
      </w:r>
      <w:r w:rsidR="007E161C">
        <w:t>pandemic.</w:t>
      </w:r>
    </w:p>
  </w:footnote>
  <w:footnote w:id="6">
    <w:p w14:paraId="39DFF397" w14:textId="6CA9364C" w:rsidR="00DB651A" w:rsidRDefault="00DB651A">
      <w:pPr>
        <w:pStyle w:val="FootnoteText"/>
      </w:pPr>
      <w:r>
        <w:rPr>
          <w:rStyle w:val="FootnoteReference"/>
        </w:rPr>
        <w:footnoteRef/>
      </w:r>
      <w:r>
        <w:t xml:space="preserve"> </w:t>
      </w:r>
      <w:r w:rsidR="00383E29">
        <w:t>This profile</w:t>
      </w:r>
      <w:r w:rsidR="00227814">
        <w:t xml:space="preserve"> and others</w:t>
      </w:r>
      <w:r w:rsidR="003E1BF3">
        <w:t xml:space="preserve"> in the literature review</w:t>
      </w:r>
      <w:r w:rsidR="00383E29">
        <w:t xml:space="preserve"> </w:t>
      </w:r>
      <w:r w:rsidR="003E1BF3">
        <w:t>are</w:t>
      </w:r>
      <w:r w:rsidR="00383E29">
        <w:t xml:space="preserve"> included </w:t>
      </w:r>
      <w:r w:rsidR="00B137C3">
        <w:t xml:space="preserve">to assist </w:t>
      </w:r>
      <w:r w:rsidR="00B137C3">
        <w:rPr>
          <w:rFonts w:ascii="Calibri" w:hAnsi="Calibri" w:cs="Calibri"/>
          <w:bCs/>
          <w:color w:val="000000"/>
          <w:szCs w:val="24"/>
        </w:rPr>
        <w:t>TB</w:t>
      </w:r>
      <w:r w:rsidR="007E161C">
        <w:rPr>
          <w:rFonts w:ascii="Calibri" w:hAnsi="Calibri" w:cs="Calibri"/>
          <w:bCs/>
          <w:color w:val="000000"/>
          <w:szCs w:val="24"/>
        </w:rPr>
        <w:t>I</w:t>
      </w:r>
      <w:r w:rsidR="00B137C3">
        <w:rPr>
          <w:rFonts w:ascii="Calibri" w:hAnsi="Calibri" w:cs="Calibri"/>
          <w:bCs/>
          <w:color w:val="000000"/>
          <w:szCs w:val="24"/>
        </w:rPr>
        <w:t xml:space="preserve"> in </w:t>
      </w:r>
      <w:r w:rsidR="000B7239">
        <w:rPr>
          <w:rFonts w:ascii="Calibri" w:hAnsi="Calibri" w:cs="Calibri"/>
          <w:bCs/>
          <w:color w:val="000000"/>
          <w:szCs w:val="24"/>
        </w:rPr>
        <w:t xml:space="preserve">targeting new </w:t>
      </w:r>
      <w:r w:rsidR="00E02DED">
        <w:rPr>
          <w:rFonts w:ascii="Calibri" w:hAnsi="Calibri" w:cs="Calibri"/>
          <w:bCs/>
          <w:color w:val="000000"/>
          <w:szCs w:val="24"/>
        </w:rPr>
        <w:t>members.</w:t>
      </w:r>
      <w:r w:rsidR="000B7239">
        <w:rPr>
          <w:rFonts w:ascii="Calibri" w:hAnsi="Calibri" w:cs="Calibri"/>
          <w:bCs/>
          <w:color w:val="000000"/>
          <w:szCs w:val="24"/>
        </w:rPr>
        <w:t xml:space="preserve"> </w:t>
      </w:r>
    </w:p>
  </w:footnote>
  <w:footnote w:id="7">
    <w:p w14:paraId="4FAF87B2" w14:textId="77777777" w:rsidR="00EF0FD2" w:rsidRPr="00EF0FD2" w:rsidRDefault="00EF0FD2" w:rsidP="00EF0FD2">
      <w:pPr>
        <w:pStyle w:val="FootnoteText"/>
      </w:pPr>
      <w:r>
        <w:rPr>
          <w:rStyle w:val="FootnoteReference"/>
        </w:rPr>
        <w:footnoteRef/>
      </w:r>
      <w:r>
        <w:t xml:space="preserve"> </w:t>
      </w:r>
      <w:r w:rsidRPr="00EF0FD2">
        <w:t>Bergsjön is a suburb of Gothenburg, the second largest city in Sweden.</w:t>
      </w:r>
    </w:p>
    <w:p w14:paraId="1FF54B0F" w14:textId="1BF587EB" w:rsidR="00EF0FD2" w:rsidRDefault="00EF0FD2">
      <w:pPr>
        <w:pStyle w:val="FootnoteText"/>
      </w:pPr>
    </w:p>
  </w:footnote>
  <w:footnote w:id="8">
    <w:p w14:paraId="02FCDD3B" w14:textId="17A56B6E" w:rsidR="000157EE" w:rsidRDefault="000157EE">
      <w:pPr>
        <w:pStyle w:val="FootnoteText"/>
      </w:pPr>
      <w:r>
        <w:rPr>
          <w:rStyle w:val="FootnoteReference"/>
        </w:rPr>
        <w:footnoteRef/>
      </w:r>
      <w:r>
        <w:t xml:space="preserve"> Based on 12 sessions @</w:t>
      </w:r>
      <w:r>
        <w:rPr>
          <w:rFonts w:cstheme="minorHAnsi"/>
        </w:rPr>
        <w:t>€</w:t>
      </w:r>
      <w:r w:rsidR="00956768">
        <w:t xml:space="preserve">50 per session </w:t>
      </w:r>
    </w:p>
  </w:footnote>
  <w:footnote w:id="9">
    <w:p w14:paraId="270FAE12" w14:textId="01D927B3" w:rsidR="0092782B" w:rsidRDefault="0092782B">
      <w:pPr>
        <w:pStyle w:val="FootnoteText"/>
      </w:pPr>
      <w:r>
        <w:rPr>
          <w:rStyle w:val="FootnoteReference"/>
        </w:rPr>
        <w:footnoteRef/>
      </w:r>
      <w:r>
        <w:t xml:space="preserve"> Leadership &amp; Organisational Structure, </w:t>
      </w:r>
      <w:r w:rsidR="00D94365">
        <w:t xml:space="preserve">Business Model &amp; Financial Health, </w:t>
      </w:r>
      <w:r w:rsidR="00E679AF">
        <w:t xml:space="preserve">Innovation, </w:t>
      </w:r>
      <w:r w:rsidR="00A9607E">
        <w:t xml:space="preserve">Impact Measurement &amp; Evaluation, Ambition for Scaling, </w:t>
      </w:r>
      <w:r w:rsidR="0045576D">
        <w:t xml:space="preserve">Communication and Beneficiaries. </w:t>
      </w:r>
    </w:p>
  </w:footnote>
  <w:footnote w:id="10">
    <w:p w14:paraId="64673F2C" w14:textId="77777777" w:rsidR="006005C7" w:rsidRDefault="006005C7" w:rsidP="006005C7">
      <w:pPr>
        <w:pStyle w:val="FootnoteText"/>
      </w:pPr>
      <w:r>
        <w:rPr>
          <w:rStyle w:val="FootnoteReference"/>
        </w:rPr>
        <w:footnoteRef/>
      </w:r>
      <w:r>
        <w:t xml:space="preserve"> </w:t>
      </w:r>
      <w:hyperlink r:id="rId2" w:history="1">
        <w:r w:rsidRPr="00922680">
          <w:rPr>
            <w:rStyle w:val="Hyperlink"/>
          </w:rPr>
          <w:t>https://www.clanncredo.ie/ms-about-social-finance-how-we-measure-our-impact</w:t>
        </w:r>
      </w:hyperlink>
      <w:r>
        <w:t xml:space="preserve"> </w:t>
      </w:r>
    </w:p>
  </w:footnote>
  <w:footnote w:id="11">
    <w:p w14:paraId="67EF6EE5" w14:textId="77777777" w:rsidR="006005C7" w:rsidRDefault="006005C7" w:rsidP="006005C7">
      <w:pPr>
        <w:pStyle w:val="FootnoteText"/>
      </w:pPr>
      <w:r>
        <w:rPr>
          <w:rStyle w:val="FootnoteReference"/>
        </w:rPr>
        <w:footnoteRef/>
      </w:r>
      <w:r>
        <w:t xml:space="preserve"> </w:t>
      </w:r>
      <w:hyperlink r:id="rId3" w:history="1">
        <w:r w:rsidRPr="00922680">
          <w:rPr>
            <w:rStyle w:val="Hyperlink"/>
          </w:rPr>
          <w:t>https://www.dateas.com/en-us/explore/charities-ireland/the-bryan-guinness-charitable-trust-ltd-289</w:t>
        </w:r>
      </w:hyperlink>
      <w:r>
        <w:t xml:space="preserve"> </w:t>
      </w:r>
    </w:p>
  </w:footnote>
  <w:footnote w:id="12">
    <w:p w14:paraId="677E4751" w14:textId="77777777" w:rsidR="006005C7" w:rsidRDefault="006005C7" w:rsidP="006005C7">
      <w:pPr>
        <w:pStyle w:val="FootnoteText"/>
      </w:pPr>
      <w:r>
        <w:rPr>
          <w:rStyle w:val="FootnoteReference"/>
        </w:rPr>
        <w:footnoteRef/>
      </w:r>
      <w:r>
        <w:t xml:space="preserve"> </w:t>
      </w:r>
      <w:hyperlink r:id="rId4" w:history="1">
        <w:r w:rsidRPr="00922680">
          <w:rPr>
            <w:rStyle w:val="Hyperlink"/>
          </w:rPr>
          <w:t>https://www.dateas.com/fr/explore/charities-ireland/bewley-foundation-ltd-432</w:t>
        </w:r>
      </w:hyperlink>
      <w:r>
        <w:t xml:space="preserve"> </w:t>
      </w:r>
    </w:p>
  </w:footnote>
  <w:footnote w:id="13">
    <w:p w14:paraId="310D4538" w14:textId="2640460E" w:rsidR="007642B0" w:rsidRDefault="007642B0">
      <w:pPr>
        <w:pStyle w:val="FootnoteText"/>
      </w:pPr>
      <w:r>
        <w:rPr>
          <w:rStyle w:val="FootnoteReference"/>
        </w:rPr>
        <w:footnoteRef/>
      </w:r>
      <w:r>
        <w:t xml:space="preserve"> </w:t>
      </w:r>
      <w:r w:rsidR="0080101A">
        <w:t xml:space="preserve">1200+ members, 12000+ transactions </w:t>
      </w:r>
      <w:r w:rsidR="005021B5">
        <w:t>and reach across County Cork and Greater Munster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98753" w14:textId="77777777" w:rsidR="00E30300" w:rsidRDefault="00E30300">
    <w:pPr>
      <w:pStyle w:val="Header"/>
    </w:pPr>
  </w:p>
  <w:p w14:paraId="0D7C2DCB" w14:textId="77777777" w:rsidR="002C0F1B" w:rsidRDefault="002C0F1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0A1B9" w14:textId="06BAC03D" w:rsidR="002C0F1B" w:rsidRPr="00A068DE" w:rsidRDefault="00000000" w:rsidP="00452BA7">
    <w:pPr>
      <w:pStyle w:val="Header"/>
      <w:keepLines/>
      <w:pBdr>
        <w:bottom w:val="single" w:sz="4" w:space="8" w:color="4472C4" w:themeColor="accent1"/>
      </w:pBdr>
      <w:tabs>
        <w:tab w:val="clear" w:pos="4680"/>
        <w:tab w:val="clear" w:pos="9360"/>
      </w:tabs>
      <w:rPr>
        <w:color w:val="404040" w:themeColor="text1" w:themeTint="BF"/>
      </w:rPr>
    </w:pPr>
    <w:sdt>
      <w:sdtPr>
        <w:rPr>
          <w:color w:val="404040" w:themeColor="text1" w:themeTint="BF"/>
        </w:rPr>
        <w:alias w:val="Title"/>
        <w:tag w:val=""/>
        <w:id w:val="942040131"/>
        <w:showingPlcHdr/>
        <w:dataBinding w:prefixMappings="xmlns:ns0='http://purl.org/dc/elements/1.1/' xmlns:ns1='http://schemas.openxmlformats.org/package/2006/metadata/core-properties' " w:xpath="/ns1:coreProperties[1]/ns0:title[1]" w:storeItemID="{6C3C8BC8-F283-45AE-878A-BAB7291924A1}"/>
        <w:text/>
      </w:sdtPr>
      <w:sdtContent>
        <w:r w:rsidR="00B354C9">
          <w:rPr>
            <w:color w:val="404040" w:themeColor="text1" w:themeTint="BF"/>
          </w:rPr>
          <w:t xml:space="preserve">     </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5EF3B" w14:textId="77777777" w:rsidR="00E30300" w:rsidRDefault="00E30300">
    <w:pPr>
      <w:pStyle w:val="Header"/>
    </w:pPr>
  </w:p>
  <w:p w14:paraId="78B58F6A" w14:textId="77777777" w:rsidR="002C0F1B" w:rsidRDefault="002C0F1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43EE"/>
    <w:multiLevelType w:val="multilevel"/>
    <w:tmpl w:val="7DD49FDA"/>
    <w:lvl w:ilvl="0">
      <w:start w:val="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017D484F"/>
    <w:multiLevelType w:val="multilevel"/>
    <w:tmpl w:val="B1B05C4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6825A5B"/>
    <w:multiLevelType w:val="hybridMultilevel"/>
    <w:tmpl w:val="DDE2C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282B56"/>
    <w:multiLevelType w:val="multilevel"/>
    <w:tmpl w:val="8BA0257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34F4646"/>
    <w:multiLevelType w:val="hybridMultilevel"/>
    <w:tmpl w:val="B04E22C2"/>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09656A"/>
    <w:multiLevelType w:val="multilevel"/>
    <w:tmpl w:val="C85286A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97367E0"/>
    <w:multiLevelType w:val="hybridMultilevel"/>
    <w:tmpl w:val="5EBCE928"/>
    <w:lvl w:ilvl="0" w:tplc="0374B132">
      <w:start w:val="3"/>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977AC4"/>
    <w:multiLevelType w:val="multilevel"/>
    <w:tmpl w:val="F436575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34A60062"/>
    <w:multiLevelType w:val="multilevel"/>
    <w:tmpl w:val="A650D2D8"/>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36B573F8"/>
    <w:multiLevelType w:val="multilevel"/>
    <w:tmpl w:val="6F36D7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4174CA"/>
    <w:multiLevelType w:val="multilevel"/>
    <w:tmpl w:val="B1B05C4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38932373"/>
    <w:multiLevelType w:val="hybridMultilevel"/>
    <w:tmpl w:val="5EE29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33637C"/>
    <w:multiLevelType w:val="hybridMultilevel"/>
    <w:tmpl w:val="D13A5A78"/>
    <w:lvl w:ilvl="0" w:tplc="3362A338">
      <w:start w:val="7"/>
      <w:numFmt w:val="decimal"/>
      <w:lvlText w:val="%1)"/>
      <w:lvlJc w:val="left"/>
      <w:pPr>
        <w:ind w:left="360" w:hanging="360"/>
      </w:pPr>
      <w:rPr>
        <w:rFonts w:ascii="Times New Roman" w:hAnsi="Times New Roman"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EB904BC"/>
    <w:multiLevelType w:val="multilevel"/>
    <w:tmpl w:val="A23EAA0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45CC748E"/>
    <w:multiLevelType w:val="hybridMultilevel"/>
    <w:tmpl w:val="83641410"/>
    <w:lvl w:ilvl="0" w:tplc="EDFA11BC">
      <w:start w:val="1"/>
      <w:numFmt w:val="decimal"/>
      <w:lvlText w:val="%1)"/>
      <w:lvlJc w:val="left"/>
      <w:pPr>
        <w:ind w:left="360" w:hanging="360"/>
      </w:pPr>
      <w:rPr>
        <w:rFonts w:ascii="Times New Roman" w:hAnsi="Times New Roman" w:cs="Times New Roman" w:hint="default"/>
        <w:b w:val="0"/>
        <w:color w:val="auto"/>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DF75248"/>
    <w:multiLevelType w:val="multilevel"/>
    <w:tmpl w:val="0C8E0290"/>
    <w:lvl w:ilvl="0">
      <w:start w:val="1"/>
      <w:numFmt w:val="decimal"/>
      <w:lvlText w:val="%1."/>
      <w:lvlJc w:val="left"/>
      <w:pPr>
        <w:ind w:left="360" w:hanging="360"/>
      </w:pPr>
      <w:rPr>
        <w:rFonts w:hint="default"/>
      </w:rPr>
    </w:lvl>
    <w:lvl w:ilvl="1">
      <w:start w:val="1"/>
      <w:numFmt w:val="decimal"/>
      <w:pStyle w:val="Heading2"/>
      <w:lvlText w:val="%1.%2."/>
      <w:lvlJc w:val="left"/>
      <w:pPr>
        <w:ind w:left="7519" w:hanging="432"/>
      </w:pPr>
      <w:rPr>
        <w:rFonts w:hint="default"/>
        <w:color w:val="4472C4" w:themeColor="accen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80D2B86"/>
    <w:multiLevelType w:val="multilevel"/>
    <w:tmpl w:val="B1B05C4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630800B9"/>
    <w:multiLevelType w:val="multilevel"/>
    <w:tmpl w:val="B1B05C4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683A3E64"/>
    <w:multiLevelType w:val="hybridMultilevel"/>
    <w:tmpl w:val="62F4BD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0104116">
    <w:abstractNumId w:val="5"/>
  </w:num>
  <w:num w:numId="2" w16cid:durableId="1502891013">
    <w:abstractNumId w:val="15"/>
  </w:num>
  <w:num w:numId="3" w16cid:durableId="1791901498">
    <w:abstractNumId w:val="4"/>
  </w:num>
  <w:num w:numId="4" w16cid:durableId="775173871">
    <w:abstractNumId w:val="0"/>
  </w:num>
  <w:num w:numId="5" w16cid:durableId="2113472508">
    <w:abstractNumId w:val="8"/>
  </w:num>
  <w:num w:numId="6" w16cid:durableId="1647078898">
    <w:abstractNumId w:val="6"/>
  </w:num>
  <w:num w:numId="7" w16cid:durableId="1924797013">
    <w:abstractNumId w:val="11"/>
  </w:num>
  <w:num w:numId="8" w16cid:durableId="1171027975">
    <w:abstractNumId w:val="7"/>
  </w:num>
  <w:num w:numId="9" w16cid:durableId="1087076263">
    <w:abstractNumId w:val="13"/>
  </w:num>
  <w:num w:numId="10" w16cid:durableId="635139829">
    <w:abstractNumId w:val="18"/>
  </w:num>
  <w:num w:numId="11" w16cid:durableId="1552618820">
    <w:abstractNumId w:val="14"/>
  </w:num>
  <w:num w:numId="12" w16cid:durableId="1965580221">
    <w:abstractNumId w:val="12"/>
  </w:num>
  <w:num w:numId="13" w16cid:durableId="1334840747">
    <w:abstractNumId w:val="3"/>
  </w:num>
  <w:num w:numId="14" w16cid:durableId="1796213346">
    <w:abstractNumId w:val="17"/>
  </w:num>
  <w:num w:numId="15" w16cid:durableId="1721636230">
    <w:abstractNumId w:val="16"/>
  </w:num>
  <w:num w:numId="16" w16cid:durableId="1411465216">
    <w:abstractNumId w:val="1"/>
  </w:num>
  <w:num w:numId="17" w16cid:durableId="122771318">
    <w:abstractNumId w:val="9"/>
  </w:num>
  <w:num w:numId="18" w16cid:durableId="1804688796">
    <w:abstractNumId w:val="2"/>
  </w:num>
  <w:num w:numId="19" w16cid:durableId="906458544">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7A0MzIxNDe3NDY1NzBV0lEKTi0uzszPAykwNKwFAOGITLctAAAA"/>
    <w:docVar w:name="EN.InstantFormat" w:val="&lt;ENInstantFormat&gt;&lt;Enabled&gt;0&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C60DEE"/>
    <w:rsid w:val="000005FA"/>
    <w:rsid w:val="00000EB7"/>
    <w:rsid w:val="00000F69"/>
    <w:rsid w:val="00001A4F"/>
    <w:rsid w:val="0000291F"/>
    <w:rsid w:val="00002A9E"/>
    <w:rsid w:val="000030F2"/>
    <w:rsid w:val="00003186"/>
    <w:rsid w:val="00003829"/>
    <w:rsid w:val="00003E60"/>
    <w:rsid w:val="00004546"/>
    <w:rsid w:val="000055A6"/>
    <w:rsid w:val="0000583B"/>
    <w:rsid w:val="00005C31"/>
    <w:rsid w:val="00005C85"/>
    <w:rsid w:val="00005CC0"/>
    <w:rsid w:val="00005CE0"/>
    <w:rsid w:val="00006149"/>
    <w:rsid w:val="00006320"/>
    <w:rsid w:val="0000699E"/>
    <w:rsid w:val="00007291"/>
    <w:rsid w:val="00007430"/>
    <w:rsid w:val="0000777C"/>
    <w:rsid w:val="00007C4F"/>
    <w:rsid w:val="00010238"/>
    <w:rsid w:val="00010B20"/>
    <w:rsid w:val="00011031"/>
    <w:rsid w:val="0001127B"/>
    <w:rsid w:val="00011289"/>
    <w:rsid w:val="000114AB"/>
    <w:rsid w:val="00011950"/>
    <w:rsid w:val="00012153"/>
    <w:rsid w:val="0001221D"/>
    <w:rsid w:val="0001231F"/>
    <w:rsid w:val="00012785"/>
    <w:rsid w:val="00012D43"/>
    <w:rsid w:val="000137E1"/>
    <w:rsid w:val="0001524D"/>
    <w:rsid w:val="00015781"/>
    <w:rsid w:val="000157EE"/>
    <w:rsid w:val="000161BA"/>
    <w:rsid w:val="00016B9F"/>
    <w:rsid w:val="0001743B"/>
    <w:rsid w:val="000177F9"/>
    <w:rsid w:val="00017908"/>
    <w:rsid w:val="00017B9C"/>
    <w:rsid w:val="00017F4F"/>
    <w:rsid w:val="0002023D"/>
    <w:rsid w:val="00020350"/>
    <w:rsid w:val="0002061B"/>
    <w:rsid w:val="00020863"/>
    <w:rsid w:val="00020A67"/>
    <w:rsid w:val="000210CB"/>
    <w:rsid w:val="0002117C"/>
    <w:rsid w:val="0002130E"/>
    <w:rsid w:val="00021760"/>
    <w:rsid w:val="00021910"/>
    <w:rsid w:val="00021DF9"/>
    <w:rsid w:val="00021F4B"/>
    <w:rsid w:val="00022F57"/>
    <w:rsid w:val="000240D7"/>
    <w:rsid w:val="000243D5"/>
    <w:rsid w:val="0002463F"/>
    <w:rsid w:val="00024726"/>
    <w:rsid w:val="00024A8E"/>
    <w:rsid w:val="00025081"/>
    <w:rsid w:val="00025DA0"/>
    <w:rsid w:val="00025E34"/>
    <w:rsid w:val="0002605B"/>
    <w:rsid w:val="00026170"/>
    <w:rsid w:val="00026534"/>
    <w:rsid w:val="000265DC"/>
    <w:rsid w:val="00026909"/>
    <w:rsid w:val="00026F90"/>
    <w:rsid w:val="000274FC"/>
    <w:rsid w:val="00027AB4"/>
    <w:rsid w:val="00027DD6"/>
    <w:rsid w:val="000301FA"/>
    <w:rsid w:val="000304D0"/>
    <w:rsid w:val="000307E4"/>
    <w:rsid w:val="000308E5"/>
    <w:rsid w:val="00030F07"/>
    <w:rsid w:val="00031088"/>
    <w:rsid w:val="000312C5"/>
    <w:rsid w:val="00031547"/>
    <w:rsid w:val="0003164E"/>
    <w:rsid w:val="00031811"/>
    <w:rsid w:val="0003188C"/>
    <w:rsid w:val="00031C10"/>
    <w:rsid w:val="00032250"/>
    <w:rsid w:val="00032924"/>
    <w:rsid w:val="00033910"/>
    <w:rsid w:val="00033927"/>
    <w:rsid w:val="00033F6E"/>
    <w:rsid w:val="0003403D"/>
    <w:rsid w:val="0003408D"/>
    <w:rsid w:val="00034332"/>
    <w:rsid w:val="0003436D"/>
    <w:rsid w:val="0003520F"/>
    <w:rsid w:val="00035366"/>
    <w:rsid w:val="00035C3B"/>
    <w:rsid w:val="00035E1C"/>
    <w:rsid w:val="00035F6D"/>
    <w:rsid w:val="000362C4"/>
    <w:rsid w:val="000364F0"/>
    <w:rsid w:val="0003669A"/>
    <w:rsid w:val="00036742"/>
    <w:rsid w:val="00036827"/>
    <w:rsid w:val="00036994"/>
    <w:rsid w:val="000369F6"/>
    <w:rsid w:val="00036DBB"/>
    <w:rsid w:val="00036E8B"/>
    <w:rsid w:val="0003714F"/>
    <w:rsid w:val="0003716D"/>
    <w:rsid w:val="0003731C"/>
    <w:rsid w:val="0003768A"/>
    <w:rsid w:val="000379DD"/>
    <w:rsid w:val="00040A8C"/>
    <w:rsid w:val="00041552"/>
    <w:rsid w:val="000419DF"/>
    <w:rsid w:val="00041DF5"/>
    <w:rsid w:val="000424F2"/>
    <w:rsid w:val="00042520"/>
    <w:rsid w:val="00042A09"/>
    <w:rsid w:val="00043A90"/>
    <w:rsid w:val="00043F8C"/>
    <w:rsid w:val="000440BF"/>
    <w:rsid w:val="0004453F"/>
    <w:rsid w:val="000445CC"/>
    <w:rsid w:val="00044782"/>
    <w:rsid w:val="00044834"/>
    <w:rsid w:val="00044CC2"/>
    <w:rsid w:val="00044DA3"/>
    <w:rsid w:val="00044DE0"/>
    <w:rsid w:val="000452A5"/>
    <w:rsid w:val="0004537E"/>
    <w:rsid w:val="00046596"/>
    <w:rsid w:val="00046BBB"/>
    <w:rsid w:val="00046F49"/>
    <w:rsid w:val="000477A7"/>
    <w:rsid w:val="00047BB3"/>
    <w:rsid w:val="00047D43"/>
    <w:rsid w:val="000505AD"/>
    <w:rsid w:val="000510F7"/>
    <w:rsid w:val="000513C0"/>
    <w:rsid w:val="0005168A"/>
    <w:rsid w:val="00051808"/>
    <w:rsid w:val="00051DD7"/>
    <w:rsid w:val="00051F06"/>
    <w:rsid w:val="000520F3"/>
    <w:rsid w:val="00052578"/>
    <w:rsid w:val="0005281D"/>
    <w:rsid w:val="000528EE"/>
    <w:rsid w:val="00052AB5"/>
    <w:rsid w:val="00052C94"/>
    <w:rsid w:val="0005334F"/>
    <w:rsid w:val="00053B78"/>
    <w:rsid w:val="00053B7D"/>
    <w:rsid w:val="00053E1A"/>
    <w:rsid w:val="00053FF8"/>
    <w:rsid w:val="0005401C"/>
    <w:rsid w:val="00054084"/>
    <w:rsid w:val="0005409C"/>
    <w:rsid w:val="000543D8"/>
    <w:rsid w:val="00054B60"/>
    <w:rsid w:val="00054BAF"/>
    <w:rsid w:val="0005506C"/>
    <w:rsid w:val="0005531C"/>
    <w:rsid w:val="0005535C"/>
    <w:rsid w:val="0005561F"/>
    <w:rsid w:val="000566BB"/>
    <w:rsid w:val="0005687A"/>
    <w:rsid w:val="00056900"/>
    <w:rsid w:val="0005736C"/>
    <w:rsid w:val="000573B0"/>
    <w:rsid w:val="000576E4"/>
    <w:rsid w:val="000578DE"/>
    <w:rsid w:val="00057F4F"/>
    <w:rsid w:val="000608A6"/>
    <w:rsid w:val="00060945"/>
    <w:rsid w:val="00060FE1"/>
    <w:rsid w:val="00061500"/>
    <w:rsid w:val="00061CED"/>
    <w:rsid w:val="00061FBD"/>
    <w:rsid w:val="00062199"/>
    <w:rsid w:val="0006240D"/>
    <w:rsid w:val="00062455"/>
    <w:rsid w:val="000624DC"/>
    <w:rsid w:val="000629A4"/>
    <w:rsid w:val="000629F0"/>
    <w:rsid w:val="00062CF4"/>
    <w:rsid w:val="00063071"/>
    <w:rsid w:val="000630DB"/>
    <w:rsid w:val="0006316B"/>
    <w:rsid w:val="00063412"/>
    <w:rsid w:val="00063F18"/>
    <w:rsid w:val="00064AD4"/>
    <w:rsid w:val="00064AF1"/>
    <w:rsid w:val="000651BA"/>
    <w:rsid w:val="000651D2"/>
    <w:rsid w:val="00065759"/>
    <w:rsid w:val="0006590B"/>
    <w:rsid w:val="0006601F"/>
    <w:rsid w:val="0006615E"/>
    <w:rsid w:val="0006644A"/>
    <w:rsid w:val="0006671D"/>
    <w:rsid w:val="00066765"/>
    <w:rsid w:val="00066C89"/>
    <w:rsid w:val="000672A7"/>
    <w:rsid w:val="000673AF"/>
    <w:rsid w:val="00067515"/>
    <w:rsid w:val="00067FD9"/>
    <w:rsid w:val="00070271"/>
    <w:rsid w:val="000703F2"/>
    <w:rsid w:val="00070684"/>
    <w:rsid w:val="0007074B"/>
    <w:rsid w:val="000707D3"/>
    <w:rsid w:val="00070821"/>
    <w:rsid w:val="0007093F"/>
    <w:rsid w:val="0007094C"/>
    <w:rsid w:val="00071407"/>
    <w:rsid w:val="00071474"/>
    <w:rsid w:val="0007177F"/>
    <w:rsid w:val="0007179B"/>
    <w:rsid w:val="00071E6B"/>
    <w:rsid w:val="00071FBA"/>
    <w:rsid w:val="00072129"/>
    <w:rsid w:val="00072F90"/>
    <w:rsid w:val="00073291"/>
    <w:rsid w:val="00073513"/>
    <w:rsid w:val="00073882"/>
    <w:rsid w:val="00073DBE"/>
    <w:rsid w:val="00073FF4"/>
    <w:rsid w:val="00074273"/>
    <w:rsid w:val="000742A5"/>
    <w:rsid w:val="0007446E"/>
    <w:rsid w:val="0007480E"/>
    <w:rsid w:val="000754B1"/>
    <w:rsid w:val="00075518"/>
    <w:rsid w:val="000759FA"/>
    <w:rsid w:val="00075DD6"/>
    <w:rsid w:val="00076082"/>
    <w:rsid w:val="000766D7"/>
    <w:rsid w:val="0007756C"/>
    <w:rsid w:val="000778D4"/>
    <w:rsid w:val="0007793D"/>
    <w:rsid w:val="000801FB"/>
    <w:rsid w:val="00080379"/>
    <w:rsid w:val="000804B4"/>
    <w:rsid w:val="000805CC"/>
    <w:rsid w:val="00080D64"/>
    <w:rsid w:val="00080D7C"/>
    <w:rsid w:val="00081808"/>
    <w:rsid w:val="00081E8B"/>
    <w:rsid w:val="0008255D"/>
    <w:rsid w:val="00082BAF"/>
    <w:rsid w:val="00082BF0"/>
    <w:rsid w:val="00083163"/>
    <w:rsid w:val="00083165"/>
    <w:rsid w:val="000836FB"/>
    <w:rsid w:val="00083F68"/>
    <w:rsid w:val="00083FB4"/>
    <w:rsid w:val="00084013"/>
    <w:rsid w:val="00084433"/>
    <w:rsid w:val="00084CE8"/>
    <w:rsid w:val="0008526F"/>
    <w:rsid w:val="00085623"/>
    <w:rsid w:val="00085904"/>
    <w:rsid w:val="0008592D"/>
    <w:rsid w:val="00085DEA"/>
    <w:rsid w:val="00086273"/>
    <w:rsid w:val="00086671"/>
    <w:rsid w:val="00086796"/>
    <w:rsid w:val="00086CF1"/>
    <w:rsid w:val="00086DD4"/>
    <w:rsid w:val="00087333"/>
    <w:rsid w:val="00087502"/>
    <w:rsid w:val="0008787B"/>
    <w:rsid w:val="0008797E"/>
    <w:rsid w:val="00087B7F"/>
    <w:rsid w:val="0009016E"/>
    <w:rsid w:val="000902DC"/>
    <w:rsid w:val="0009098C"/>
    <w:rsid w:val="000909E5"/>
    <w:rsid w:val="00090A36"/>
    <w:rsid w:val="00090ABF"/>
    <w:rsid w:val="00090C58"/>
    <w:rsid w:val="00090CAE"/>
    <w:rsid w:val="00091283"/>
    <w:rsid w:val="000913F4"/>
    <w:rsid w:val="00091561"/>
    <w:rsid w:val="000917AB"/>
    <w:rsid w:val="00091B75"/>
    <w:rsid w:val="00091E0D"/>
    <w:rsid w:val="00092170"/>
    <w:rsid w:val="00092363"/>
    <w:rsid w:val="0009277D"/>
    <w:rsid w:val="00092857"/>
    <w:rsid w:val="00092897"/>
    <w:rsid w:val="00092CA1"/>
    <w:rsid w:val="0009317F"/>
    <w:rsid w:val="00093777"/>
    <w:rsid w:val="000938CC"/>
    <w:rsid w:val="00093FEC"/>
    <w:rsid w:val="00094587"/>
    <w:rsid w:val="0009486B"/>
    <w:rsid w:val="000952CE"/>
    <w:rsid w:val="00095627"/>
    <w:rsid w:val="0009569E"/>
    <w:rsid w:val="0009595E"/>
    <w:rsid w:val="0009603E"/>
    <w:rsid w:val="00096C35"/>
    <w:rsid w:val="000970B8"/>
    <w:rsid w:val="0009745F"/>
    <w:rsid w:val="000974D7"/>
    <w:rsid w:val="0009774E"/>
    <w:rsid w:val="00097CA5"/>
    <w:rsid w:val="000A07B2"/>
    <w:rsid w:val="000A091B"/>
    <w:rsid w:val="000A0F2E"/>
    <w:rsid w:val="000A0F72"/>
    <w:rsid w:val="000A1176"/>
    <w:rsid w:val="000A12C9"/>
    <w:rsid w:val="000A1AF4"/>
    <w:rsid w:val="000A1BBD"/>
    <w:rsid w:val="000A2486"/>
    <w:rsid w:val="000A2592"/>
    <w:rsid w:val="000A2D54"/>
    <w:rsid w:val="000A2FEE"/>
    <w:rsid w:val="000A3005"/>
    <w:rsid w:val="000A3374"/>
    <w:rsid w:val="000A3823"/>
    <w:rsid w:val="000A3A7B"/>
    <w:rsid w:val="000A40A3"/>
    <w:rsid w:val="000A4173"/>
    <w:rsid w:val="000A48C4"/>
    <w:rsid w:val="000A4E97"/>
    <w:rsid w:val="000A5322"/>
    <w:rsid w:val="000A532B"/>
    <w:rsid w:val="000A53E5"/>
    <w:rsid w:val="000A59A9"/>
    <w:rsid w:val="000A5DB7"/>
    <w:rsid w:val="000A6821"/>
    <w:rsid w:val="000A68E7"/>
    <w:rsid w:val="000A6E75"/>
    <w:rsid w:val="000A7234"/>
    <w:rsid w:val="000A7319"/>
    <w:rsid w:val="000A79D2"/>
    <w:rsid w:val="000A7BEE"/>
    <w:rsid w:val="000B0078"/>
    <w:rsid w:val="000B07C2"/>
    <w:rsid w:val="000B09EB"/>
    <w:rsid w:val="000B0E0F"/>
    <w:rsid w:val="000B101A"/>
    <w:rsid w:val="000B1096"/>
    <w:rsid w:val="000B1251"/>
    <w:rsid w:val="000B16FF"/>
    <w:rsid w:val="000B1807"/>
    <w:rsid w:val="000B1A77"/>
    <w:rsid w:val="000B1A9B"/>
    <w:rsid w:val="000B2429"/>
    <w:rsid w:val="000B24F4"/>
    <w:rsid w:val="000B2B37"/>
    <w:rsid w:val="000B3516"/>
    <w:rsid w:val="000B3D7C"/>
    <w:rsid w:val="000B4151"/>
    <w:rsid w:val="000B460E"/>
    <w:rsid w:val="000B4651"/>
    <w:rsid w:val="000B4B23"/>
    <w:rsid w:val="000B4BE3"/>
    <w:rsid w:val="000B4E90"/>
    <w:rsid w:val="000B5FEE"/>
    <w:rsid w:val="000B6359"/>
    <w:rsid w:val="000B6E26"/>
    <w:rsid w:val="000B7239"/>
    <w:rsid w:val="000C070A"/>
    <w:rsid w:val="000C0B0F"/>
    <w:rsid w:val="000C0BE9"/>
    <w:rsid w:val="000C0CF4"/>
    <w:rsid w:val="000C0F80"/>
    <w:rsid w:val="000C144D"/>
    <w:rsid w:val="000C1652"/>
    <w:rsid w:val="000C16D1"/>
    <w:rsid w:val="000C170C"/>
    <w:rsid w:val="000C17E6"/>
    <w:rsid w:val="000C1C23"/>
    <w:rsid w:val="000C1C70"/>
    <w:rsid w:val="000C1D7E"/>
    <w:rsid w:val="000C1E61"/>
    <w:rsid w:val="000C1EAC"/>
    <w:rsid w:val="000C1F11"/>
    <w:rsid w:val="000C2401"/>
    <w:rsid w:val="000C2446"/>
    <w:rsid w:val="000C249D"/>
    <w:rsid w:val="000C2D45"/>
    <w:rsid w:val="000C2F7B"/>
    <w:rsid w:val="000C3774"/>
    <w:rsid w:val="000C3FAC"/>
    <w:rsid w:val="000C4238"/>
    <w:rsid w:val="000C49C9"/>
    <w:rsid w:val="000C4BA0"/>
    <w:rsid w:val="000C4CA2"/>
    <w:rsid w:val="000C54CA"/>
    <w:rsid w:val="000C5A47"/>
    <w:rsid w:val="000C5CA9"/>
    <w:rsid w:val="000C624D"/>
    <w:rsid w:val="000C6F28"/>
    <w:rsid w:val="000C7218"/>
    <w:rsid w:val="000C7729"/>
    <w:rsid w:val="000C78ED"/>
    <w:rsid w:val="000C7EE7"/>
    <w:rsid w:val="000D02A8"/>
    <w:rsid w:val="000D0493"/>
    <w:rsid w:val="000D0FED"/>
    <w:rsid w:val="000D165A"/>
    <w:rsid w:val="000D1709"/>
    <w:rsid w:val="000D1866"/>
    <w:rsid w:val="000D1DFB"/>
    <w:rsid w:val="000D209B"/>
    <w:rsid w:val="000D2458"/>
    <w:rsid w:val="000D2A05"/>
    <w:rsid w:val="000D2A78"/>
    <w:rsid w:val="000D2AD2"/>
    <w:rsid w:val="000D2D83"/>
    <w:rsid w:val="000D2FE6"/>
    <w:rsid w:val="000D31CF"/>
    <w:rsid w:val="000D3606"/>
    <w:rsid w:val="000D36F7"/>
    <w:rsid w:val="000D3785"/>
    <w:rsid w:val="000D39C1"/>
    <w:rsid w:val="000D43CE"/>
    <w:rsid w:val="000D4E57"/>
    <w:rsid w:val="000D519E"/>
    <w:rsid w:val="000D51F2"/>
    <w:rsid w:val="000D530C"/>
    <w:rsid w:val="000D543F"/>
    <w:rsid w:val="000D5776"/>
    <w:rsid w:val="000D5785"/>
    <w:rsid w:val="000D677A"/>
    <w:rsid w:val="000D6C51"/>
    <w:rsid w:val="000D7371"/>
    <w:rsid w:val="000D744F"/>
    <w:rsid w:val="000D7F79"/>
    <w:rsid w:val="000E01CD"/>
    <w:rsid w:val="000E07C6"/>
    <w:rsid w:val="000E0963"/>
    <w:rsid w:val="000E0F9C"/>
    <w:rsid w:val="000E1280"/>
    <w:rsid w:val="000E13C9"/>
    <w:rsid w:val="000E18ED"/>
    <w:rsid w:val="000E194D"/>
    <w:rsid w:val="000E21E0"/>
    <w:rsid w:val="000E22EE"/>
    <w:rsid w:val="000E230C"/>
    <w:rsid w:val="000E2B6B"/>
    <w:rsid w:val="000E2F8A"/>
    <w:rsid w:val="000E3299"/>
    <w:rsid w:val="000E371A"/>
    <w:rsid w:val="000E3A30"/>
    <w:rsid w:val="000E3DB7"/>
    <w:rsid w:val="000E4104"/>
    <w:rsid w:val="000E4147"/>
    <w:rsid w:val="000E4317"/>
    <w:rsid w:val="000E4925"/>
    <w:rsid w:val="000E4A02"/>
    <w:rsid w:val="000E4B2C"/>
    <w:rsid w:val="000E4E45"/>
    <w:rsid w:val="000E4F5A"/>
    <w:rsid w:val="000E5252"/>
    <w:rsid w:val="000E527F"/>
    <w:rsid w:val="000E5431"/>
    <w:rsid w:val="000E5701"/>
    <w:rsid w:val="000E57C1"/>
    <w:rsid w:val="000E5F12"/>
    <w:rsid w:val="000E6ACA"/>
    <w:rsid w:val="000E6DBD"/>
    <w:rsid w:val="000E6EB7"/>
    <w:rsid w:val="000F0280"/>
    <w:rsid w:val="000F066D"/>
    <w:rsid w:val="000F0FB2"/>
    <w:rsid w:val="000F1054"/>
    <w:rsid w:val="000F116F"/>
    <w:rsid w:val="000F14A9"/>
    <w:rsid w:val="000F16A6"/>
    <w:rsid w:val="000F2010"/>
    <w:rsid w:val="000F249E"/>
    <w:rsid w:val="000F24E8"/>
    <w:rsid w:val="000F2C5D"/>
    <w:rsid w:val="000F2E4C"/>
    <w:rsid w:val="000F382A"/>
    <w:rsid w:val="000F3C54"/>
    <w:rsid w:val="000F460D"/>
    <w:rsid w:val="000F4B7C"/>
    <w:rsid w:val="000F4D34"/>
    <w:rsid w:val="000F4D5D"/>
    <w:rsid w:val="000F56F1"/>
    <w:rsid w:val="000F5CE4"/>
    <w:rsid w:val="000F63CA"/>
    <w:rsid w:val="000F6BB8"/>
    <w:rsid w:val="000F6F2D"/>
    <w:rsid w:val="000F70D1"/>
    <w:rsid w:val="000F76EF"/>
    <w:rsid w:val="000F794F"/>
    <w:rsid w:val="000F7AF6"/>
    <w:rsid w:val="00100438"/>
    <w:rsid w:val="001013C5"/>
    <w:rsid w:val="001016DF"/>
    <w:rsid w:val="001017EF"/>
    <w:rsid w:val="00101931"/>
    <w:rsid w:val="00101D4C"/>
    <w:rsid w:val="0010258F"/>
    <w:rsid w:val="0010288D"/>
    <w:rsid w:val="00102E9E"/>
    <w:rsid w:val="00103352"/>
    <w:rsid w:val="00103C0A"/>
    <w:rsid w:val="00103FCD"/>
    <w:rsid w:val="00104418"/>
    <w:rsid w:val="001046FF"/>
    <w:rsid w:val="00104B06"/>
    <w:rsid w:val="00104D4D"/>
    <w:rsid w:val="0010522B"/>
    <w:rsid w:val="00105440"/>
    <w:rsid w:val="0010549F"/>
    <w:rsid w:val="00105BAF"/>
    <w:rsid w:val="00105E3C"/>
    <w:rsid w:val="00106036"/>
    <w:rsid w:val="0010678E"/>
    <w:rsid w:val="0010690E"/>
    <w:rsid w:val="00106A2F"/>
    <w:rsid w:val="00106C4F"/>
    <w:rsid w:val="00106CF3"/>
    <w:rsid w:val="00106E89"/>
    <w:rsid w:val="00107A8F"/>
    <w:rsid w:val="00107CB9"/>
    <w:rsid w:val="00110090"/>
    <w:rsid w:val="0011060D"/>
    <w:rsid w:val="00110A77"/>
    <w:rsid w:val="0011134A"/>
    <w:rsid w:val="00111C93"/>
    <w:rsid w:val="00111FEC"/>
    <w:rsid w:val="001120D2"/>
    <w:rsid w:val="00112199"/>
    <w:rsid w:val="001125F4"/>
    <w:rsid w:val="00112969"/>
    <w:rsid w:val="00112A83"/>
    <w:rsid w:val="00112D9D"/>
    <w:rsid w:val="0011337B"/>
    <w:rsid w:val="00113D2C"/>
    <w:rsid w:val="00113DFB"/>
    <w:rsid w:val="0011401D"/>
    <w:rsid w:val="0011458F"/>
    <w:rsid w:val="00114F0E"/>
    <w:rsid w:val="00114F1F"/>
    <w:rsid w:val="001152D0"/>
    <w:rsid w:val="00115403"/>
    <w:rsid w:val="00115431"/>
    <w:rsid w:val="00115476"/>
    <w:rsid w:val="00115579"/>
    <w:rsid w:val="00115668"/>
    <w:rsid w:val="0011587C"/>
    <w:rsid w:val="00115A2B"/>
    <w:rsid w:val="00115A9D"/>
    <w:rsid w:val="00115C6A"/>
    <w:rsid w:val="001161B8"/>
    <w:rsid w:val="001167C3"/>
    <w:rsid w:val="001179BA"/>
    <w:rsid w:val="00117AC7"/>
    <w:rsid w:val="00120482"/>
    <w:rsid w:val="00120E87"/>
    <w:rsid w:val="00121E28"/>
    <w:rsid w:val="00121FAA"/>
    <w:rsid w:val="0012271B"/>
    <w:rsid w:val="00122D9C"/>
    <w:rsid w:val="00123162"/>
    <w:rsid w:val="00123308"/>
    <w:rsid w:val="0012355C"/>
    <w:rsid w:val="0012368F"/>
    <w:rsid w:val="001239EB"/>
    <w:rsid w:val="00123C7F"/>
    <w:rsid w:val="0012401D"/>
    <w:rsid w:val="00124941"/>
    <w:rsid w:val="001249C3"/>
    <w:rsid w:val="00125757"/>
    <w:rsid w:val="001257FA"/>
    <w:rsid w:val="0012585C"/>
    <w:rsid w:val="00125884"/>
    <w:rsid w:val="00125A84"/>
    <w:rsid w:val="00125C7B"/>
    <w:rsid w:val="00125D79"/>
    <w:rsid w:val="00126061"/>
    <w:rsid w:val="0012611E"/>
    <w:rsid w:val="001264B5"/>
    <w:rsid w:val="00126B0D"/>
    <w:rsid w:val="0012725F"/>
    <w:rsid w:val="00127284"/>
    <w:rsid w:val="00127424"/>
    <w:rsid w:val="00127562"/>
    <w:rsid w:val="001302D5"/>
    <w:rsid w:val="00130502"/>
    <w:rsid w:val="00130560"/>
    <w:rsid w:val="0013065A"/>
    <w:rsid w:val="001309C9"/>
    <w:rsid w:val="00130A6B"/>
    <w:rsid w:val="00130BB3"/>
    <w:rsid w:val="00130EE2"/>
    <w:rsid w:val="00131985"/>
    <w:rsid w:val="00131DC2"/>
    <w:rsid w:val="00131FCE"/>
    <w:rsid w:val="001323A8"/>
    <w:rsid w:val="0013287F"/>
    <w:rsid w:val="001328D5"/>
    <w:rsid w:val="0013293A"/>
    <w:rsid w:val="00132D61"/>
    <w:rsid w:val="00132EFB"/>
    <w:rsid w:val="0013314B"/>
    <w:rsid w:val="001331D4"/>
    <w:rsid w:val="001343DC"/>
    <w:rsid w:val="001343E4"/>
    <w:rsid w:val="0013472D"/>
    <w:rsid w:val="00134BA6"/>
    <w:rsid w:val="00134D43"/>
    <w:rsid w:val="00134E33"/>
    <w:rsid w:val="00135568"/>
    <w:rsid w:val="00135E95"/>
    <w:rsid w:val="00136412"/>
    <w:rsid w:val="00136B68"/>
    <w:rsid w:val="00136D17"/>
    <w:rsid w:val="00136F2F"/>
    <w:rsid w:val="001370F8"/>
    <w:rsid w:val="00137102"/>
    <w:rsid w:val="00137268"/>
    <w:rsid w:val="001373D5"/>
    <w:rsid w:val="00137784"/>
    <w:rsid w:val="001379C0"/>
    <w:rsid w:val="00140031"/>
    <w:rsid w:val="00140094"/>
    <w:rsid w:val="001402D3"/>
    <w:rsid w:val="001404F2"/>
    <w:rsid w:val="0014055E"/>
    <w:rsid w:val="001405FE"/>
    <w:rsid w:val="001410BD"/>
    <w:rsid w:val="001411DC"/>
    <w:rsid w:val="001414D2"/>
    <w:rsid w:val="001414FD"/>
    <w:rsid w:val="0014160A"/>
    <w:rsid w:val="00141A75"/>
    <w:rsid w:val="00141F9E"/>
    <w:rsid w:val="00142767"/>
    <w:rsid w:val="0014283B"/>
    <w:rsid w:val="00142B4C"/>
    <w:rsid w:val="001430C3"/>
    <w:rsid w:val="00143236"/>
    <w:rsid w:val="001435D5"/>
    <w:rsid w:val="00143A75"/>
    <w:rsid w:val="00143C7F"/>
    <w:rsid w:val="00143F07"/>
    <w:rsid w:val="00144006"/>
    <w:rsid w:val="0014543E"/>
    <w:rsid w:val="00145B97"/>
    <w:rsid w:val="00145F16"/>
    <w:rsid w:val="00145FAF"/>
    <w:rsid w:val="001461D3"/>
    <w:rsid w:val="0014628E"/>
    <w:rsid w:val="0014659B"/>
    <w:rsid w:val="0014674F"/>
    <w:rsid w:val="0014698A"/>
    <w:rsid w:val="00146B9A"/>
    <w:rsid w:val="00146DD9"/>
    <w:rsid w:val="00146DE0"/>
    <w:rsid w:val="00146E8D"/>
    <w:rsid w:val="001473BD"/>
    <w:rsid w:val="0015070A"/>
    <w:rsid w:val="0015092B"/>
    <w:rsid w:val="0015097F"/>
    <w:rsid w:val="00151964"/>
    <w:rsid w:val="00151F06"/>
    <w:rsid w:val="0015225C"/>
    <w:rsid w:val="0015231C"/>
    <w:rsid w:val="00152536"/>
    <w:rsid w:val="00152667"/>
    <w:rsid w:val="001529A7"/>
    <w:rsid w:val="00152A05"/>
    <w:rsid w:val="00152AC0"/>
    <w:rsid w:val="00152E9F"/>
    <w:rsid w:val="00153098"/>
    <w:rsid w:val="001530A7"/>
    <w:rsid w:val="0015316A"/>
    <w:rsid w:val="00153401"/>
    <w:rsid w:val="00154368"/>
    <w:rsid w:val="001547D0"/>
    <w:rsid w:val="00154F66"/>
    <w:rsid w:val="0015552E"/>
    <w:rsid w:val="00155719"/>
    <w:rsid w:val="001557D5"/>
    <w:rsid w:val="00155C7E"/>
    <w:rsid w:val="001562C7"/>
    <w:rsid w:val="0015740B"/>
    <w:rsid w:val="00157850"/>
    <w:rsid w:val="00157BC3"/>
    <w:rsid w:val="00160021"/>
    <w:rsid w:val="001600E9"/>
    <w:rsid w:val="0016028B"/>
    <w:rsid w:val="0016054A"/>
    <w:rsid w:val="0016059D"/>
    <w:rsid w:val="001605E2"/>
    <w:rsid w:val="001608C9"/>
    <w:rsid w:val="00160B96"/>
    <w:rsid w:val="00160D23"/>
    <w:rsid w:val="00160DAE"/>
    <w:rsid w:val="001616F5"/>
    <w:rsid w:val="00161767"/>
    <w:rsid w:val="001617F0"/>
    <w:rsid w:val="00161E00"/>
    <w:rsid w:val="00161FE8"/>
    <w:rsid w:val="001623C5"/>
    <w:rsid w:val="00163613"/>
    <w:rsid w:val="0016386D"/>
    <w:rsid w:val="00163ADF"/>
    <w:rsid w:val="00164166"/>
    <w:rsid w:val="00164466"/>
    <w:rsid w:val="001644AC"/>
    <w:rsid w:val="00164DD8"/>
    <w:rsid w:val="00164E53"/>
    <w:rsid w:val="00164E72"/>
    <w:rsid w:val="00164F54"/>
    <w:rsid w:val="001654E2"/>
    <w:rsid w:val="00165C03"/>
    <w:rsid w:val="0016610F"/>
    <w:rsid w:val="0016618B"/>
    <w:rsid w:val="001668A8"/>
    <w:rsid w:val="001673E8"/>
    <w:rsid w:val="00167747"/>
    <w:rsid w:val="00167950"/>
    <w:rsid w:val="00167C8B"/>
    <w:rsid w:val="00170CFF"/>
    <w:rsid w:val="0017132A"/>
    <w:rsid w:val="00171AAC"/>
    <w:rsid w:val="00171DE2"/>
    <w:rsid w:val="00172103"/>
    <w:rsid w:val="00172841"/>
    <w:rsid w:val="00172F8E"/>
    <w:rsid w:val="0017381D"/>
    <w:rsid w:val="00173A10"/>
    <w:rsid w:val="00173C72"/>
    <w:rsid w:val="00173CEA"/>
    <w:rsid w:val="00173E04"/>
    <w:rsid w:val="00173E54"/>
    <w:rsid w:val="0017431F"/>
    <w:rsid w:val="001746AB"/>
    <w:rsid w:val="00174957"/>
    <w:rsid w:val="00174BE0"/>
    <w:rsid w:val="00174E8D"/>
    <w:rsid w:val="001754B3"/>
    <w:rsid w:val="00175A8A"/>
    <w:rsid w:val="00175B05"/>
    <w:rsid w:val="00175E36"/>
    <w:rsid w:val="00175EB6"/>
    <w:rsid w:val="0017607E"/>
    <w:rsid w:val="001760AA"/>
    <w:rsid w:val="001766BD"/>
    <w:rsid w:val="001767BE"/>
    <w:rsid w:val="00176DC0"/>
    <w:rsid w:val="00176F25"/>
    <w:rsid w:val="001776A8"/>
    <w:rsid w:val="001776BD"/>
    <w:rsid w:val="00177E27"/>
    <w:rsid w:val="001805F1"/>
    <w:rsid w:val="0018096E"/>
    <w:rsid w:val="00180CC0"/>
    <w:rsid w:val="00181539"/>
    <w:rsid w:val="00181D2A"/>
    <w:rsid w:val="001821F4"/>
    <w:rsid w:val="0018235E"/>
    <w:rsid w:val="0018256B"/>
    <w:rsid w:val="00182AF3"/>
    <w:rsid w:val="00183976"/>
    <w:rsid w:val="00183D3D"/>
    <w:rsid w:val="0018469B"/>
    <w:rsid w:val="00184AD3"/>
    <w:rsid w:val="00185978"/>
    <w:rsid w:val="00186283"/>
    <w:rsid w:val="00186625"/>
    <w:rsid w:val="00186789"/>
    <w:rsid w:val="001869F1"/>
    <w:rsid w:val="00186D9F"/>
    <w:rsid w:val="001873F3"/>
    <w:rsid w:val="00187405"/>
    <w:rsid w:val="001875D7"/>
    <w:rsid w:val="00187CF6"/>
    <w:rsid w:val="00187D50"/>
    <w:rsid w:val="00187F70"/>
    <w:rsid w:val="0019030E"/>
    <w:rsid w:val="0019077E"/>
    <w:rsid w:val="00190A4A"/>
    <w:rsid w:val="00191116"/>
    <w:rsid w:val="0019114A"/>
    <w:rsid w:val="00191528"/>
    <w:rsid w:val="001919C6"/>
    <w:rsid w:val="001919E1"/>
    <w:rsid w:val="00191A69"/>
    <w:rsid w:val="00191C1C"/>
    <w:rsid w:val="00191D8D"/>
    <w:rsid w:val="001921F9"/>
    <w:rsid w:val="00192380"/>
    <w:rsid w:val="001927CE"/>
    <w:rsid w:val="00192D5B"/>
    <w:rsid w:val="00192FB6"/>
    <w:rsid w:val="001936E0"/>
    <w:rsid w:val="00193D5B"/>
    <w:rsid w:val="001946AA"/>
    <w:rsid w:val="00194A2A"/>
    <w:rsid w:val="00195209"/>
    <w:rsid w:val="001952B6"/>
    <w:rsid w:val="00195B74"/>
    <w:rsid w:val="00195D74"/>
    <w:rsid w:val="00195E35"/>
    <w:rsid w:val="00196796"/>
    <w:rsid w:val="00196B55"/>
    <w:rsid w:val="00196D1E"/>
    <w:rsid w:val="00196E79"/>
    <w:rsid w:val="001975E3"/>
    <w:rsid w:val="00197B59"/>
    <w:rsid w:val="00197F10"/>
    <w:rsid w:val="00197F82"/>
    <w:rsid w:val="001A0230"/>
    <w:rsid w:val="001A090F"/>
    <w:rsid w:val="001A0F1D"/>
    <w:rsid w:val="001A0F21"/>
    <w:rsid w:val="001A147F"/>
    <w:rsid w:val="001A14BA"/>
    <w:rsid w:val="001A1B63"/>
    <w:rsid w:val="001A1D60"/>
    <w:rsid w:val="001A3361"/>
    <w:rsid w:val="001A35A2"/>
    <w:rsid w:val="001A3B65"/>
    <w:rsid w:val="001A3C40"/>
    <w:rsid w:val="001A3E9E"/>
    <w:rsid w:val="001A4374"/>
    <w:rsid w:val="001A4FF5"/>
    <w:rsid w:val="001A55ED"/>
    <w:rsid w:val="001A64CD"/>
    <w:rsid w:val="001A64E5"/>
    <w:rsid w:val="001A70CC"/>
    <w:rsid w:val="001A7258"/>
    <w:rsid w:val="001A74E5"/>
    <w:rsid w:val="001A7840"/>
    <w:rsid w:val="001B1013"/>
    <w:rsid w:val="001B1325"/>
    <w:rsid w:val="001B1651"/>
    <w:rsid w:val="001B1895"/>
    <w:rsid w:val="001B1EC3"/>
    <w:rsid w:val="001B236C"/>
    <w:rsid w:val="001B25CA"/>
    <w:rsid w:val="001B296F"/>
    <w:rsid w:val="001B2C7F"/>
    <w:rsid w:val="001B2CA2"/>
    <w:rsid w:val="001B2CE9"/>
    <w:rsid w:val="001B2EE1"/>
    <w:rsid w:val="001B38D7"/>
    <w:rsid w:val="001B396E"/>
    <w:rsid w:val="001B3C97"/>
    <w:rsid w:val="001B4509"/>
    <w:rsid w:val="001B4640"/>
    <w:rsid w:val="001B4656"/>
    <w:rsid w:val="001B48C2"/>
    <w:rsid w:val="001B4C87"/>
    <w:rsid w:val="001B4DCF"/>
    <w:rsid w:val="001B4F26"/>
    <w:rsid w:val="001B4F3B"/>
    <w:rsid w:val="001B503A"/>
    <w:rsid w:val="001B51E4"/>
    <w:rsid w:val="001B52BD"/>
    <w:rsid w:val="001B5894"/>
    <w:rsid w:val="001B58F6"/>
    <w:rsid w:val="001B5CA5"/>
    <w:rsid w:val="001B5CDB"/>
    <w:rsid w:val="001B66B1"/>
    <w:rsid w:val="001B6914"/>
    <w:rsid w:val="001B6DF9"/>
    <w:rsid w:val="001B6E58"/>
    <w:rsid w:val="001B7159"/>
    <w:rsid w:val="001B7168"/>
    <w:rsid w:val="001B73C5"/>
    <w:rsid w:val="001B77E5"/>
    <w:rsid w:val="001B7EED"/>
    <w:rsid w:val="001B7F54"/>
    <w:rsid w:val="001C0111"/>
    <w:rsid w:val="001C023B"/>
    <w:rsid w:val="001C040F"/>
    <w:rsid w:val="001C073C"/>
    <w:rsid w:val="001C07E0"/>
    <w:rsid w:val="001C0897"/>
    <w:rsid w:val="001C08FB"/>
    <w:rsid w:val="001C100F"/>
    <w:rsid w:val="001C166C"/>
    <w:rsid w:val="001C1A56"/>
    <w:rsid w:val="001C1AF9"/>
    <w:rsid w:val="001C25B2"/>
    <w:rsid w:val="001C2E6D"/>
    <w:rsid w:val="001C2E83"/>
    <w:rsid w:val="001C2F0D"/>
    <w:rsid w:val="001C3436"/>
    <w:rsid w:val="001C34FB"/>
    <w:rsid w:val="001C3759"/>
    <w:rsid w:val="001C37B4"/>
    <w:rsid w:val="001C38C1"/>
    <w:rsid w:val="001C3A88"/>
    <w:rsid w:val="001C4206"/>
    <w:rsid w:val="001C43B8"/>
    <w:rsid w:val="001C4730"/>
    <w:rsid w:val="001C494A"/>
    <w:rsid w:val="001C4A88"/>
    <w:rsid w:val="001C4D4F"/>
    <w:rsid w:val="001C5BFB"/>
    <w:rsid w:val="001C6D0C"/>
    <w:rsid w:val="001C6E61"/>
    <w:rsid w:val="001C6E74"/>
    <w:rsid w:val="001C6F4D"/>
    <w:rsid w:val="001C6FED"/>
    <w:rsid w:val="001C7396"/>
    <w:rsid w:val="001C7E40"/>
    <w:rsid w:val="001D0DAA"/>
    <w:rsid w:val="001D11EE"/>
    <w:rsid w:val="001D1FE9"/>
    <w:rsid w:val="001D2B21"/>
    <w:rsid w:val="001D380D"/>
    <w:rsid w:val="001D3892"/>
    <w:rsid w:val="001D3DE4"/>
    <w:rsid w:val="001D3E15"/>
    <w:rsid w:val="001D3EE7"/>
    <w:rsid w:val="001D451A"/>
    <w:rsid w:val="001D4B70"/>
    <w:rsid w:val="001D58F0"/>
    <w:rsid w:val="001D6051"/>
    <w:rsid w:val="001D6150"/>
    <w:rsid w:val="001D651E"/>
    <w:rsid w:val="001D6752"/>
    <w:rsid w:val="001D680F"/>
    <w:rsid w:val="001D7029"/>
    <w:rsid w:val="001D7064"/>
    <w:rsid w:val="001D76BC"/>
    <w:rsid w:val="001D7EB5"/>
    <w:rsid w:val="001E019F"/>
    <w:rsid w:val="001E07BD"/>
    <w:rsid w:val="001E07D6"/>
    <w:rsid w:val="001E1079"/>
    <w:rsid w:val="001E10EB"/>
    <w:rsid w:val="001E16CB"/>
    <w:rsid w:val="001E17C1"/>
    <w:rsid w:val="001E23A3"/>
    <w:rsid w:val="001E315D"/>
    <w:rsid w:val="001E3A65"/>
    <w:rsid w:val="001E3D13"/>
    <w:rsid w:val="001E3E9A"/>
    <w:rsid w:val="001E46A5"/>
    <w:rsid w:val="001E4BB0"/>
    <w:rsid w:val="001E4DED"/>
    <w:rsid w:val="001E535D"/>
    <w:rsid w:val="001E5586"/>
    <w:rsid w:val="001E5904"/>
    <w:rsid w:val="001E5DAB"/>
    <w:rsid w:val="001E6658"/>
    <w:rsid w:val="001E6BA9"/>
    <w:rsid w:val="001E716F"/>
    <w:rsid w:val="001E7243"/>
    <w:rsid w:val="001E7561"/>
    <w:rsid w:val="001E792F"/>
    <w:rsid w:val="001F01EC"/>
    <w:rsid w:val="001F0344"/>
    <w:rsid w:val="001F1309"/>
    <w:rsid w:val="001F1E5B"/>
    <w:rsid w:val="001F1F60"/>
    <w:rsid w:val="001F2401"/>
    <w:rsid w:val="001F27FA"/>
    <w:rsid w:val="001F2847"/>
    <w:rsid w:val="001F28CD"/>
    <w:rsid w:val="001F2A25"/>
    <w:rsid w:val="001F2A43"/>
    <w:rsid w:val="001F3A9E"/>
    <w:rsid w:val="001F4518"/>
    <w:rsid w:val="001F4AC6"/>
    <w:rsid w:val="001F53E1"/>
    <w:rsid w:val="001F5694"/>
    <w:rsid w:val="001F56FF"/>
    <w:rsid w:val="001F574A"/>
    <w:rsid w:val="001F5A45"/>
    <w:rsid w:val="001F5BAA"/>
    <w:rsid w:val="001F5E2B"/>
    <w:rsid w:val="001F698C"/>
    <w:rsid w:val="001F69E0"/>
    <w:rsid w:val="001F6AB9"/>
    <w:rsid w:val="001F700A"/>
    <w:rsid w:val="001F7043"/>
    <w:rsid w:val="001F7448"/>
    <w:rsid w:val="001F7A65"/>
    <w:rsid w:val="0020084F"/>
    <w:rsid w:val="00200D62"/>
    <w:rsid w:val="00201087"/>
    <w:rsid w:val="00201095"/>
    <w:rsid w:val="002016B0"/>
    <w:rsid w:val="00202799"/>
    <w:rsid w:val="00202D72"/>
    <w:rsid w:val="00203196"/>
    <w:rsid w:val="0020343D"/>
    <w:rsid w:val="0020418F"/>
    <w:rsid w:val="002047F1"/>
    <w:rsid w:val="0020488C"/>
    <w:rsid w:val="00204D95"/>
    <w:rsid w:val="00204FD8"/>
    <w:rsid w:val="00205641"/>
    <w:rsid w:val="00206298"/>
    <w:rsid w:val="002067F7"/>
    <w:rsid w:val="002068EB"/>
    <w:rsid w:val="0020690A"/>
    <w:rsid w:val="00206F2E"/>
    <w:rsid w:val="0021073E"/>
    <w:rsid w:val="0021126D"/>
    <w:rsid w:val="00211A8B"/>
    <w:rsid w:val="00211C74"/>
    <w:rsid w:val="002127D2"/>
    <w:rsid w:val="00212A56"/>
    <w:rsid w:val="002131E9"/>
    <w:rsid w:val="00213331"/>
    <w:rsid w:val="002135FA"/>
    <w:rsid w:val="002138E1"/>
    <w:rsid w:val="00214033"/>
    <w:rsid w:val="002144B5"/>
    <w:rsid w:val="0021478F"/>
    <w:rsid w:val="00214C81"/>
    <w:rsid w:val="00214D00"/>
    <w:rsid w:val="00215528"/>
    <w:rsid w:val="00215A37"/>
    <w:rsid w:val="00215A63"/>
    <w:rsid w:val="00215BF5"/>
    <w:rsid w:val="00215C02"/>
    <w:rsid w:val="00215C9D"/>
    <w:rsid w:val="00215FA0"/>
    <w:rsid w:val="00216B6C"/>
    <w:rsid w:val="00216FE0"/>
    <w:rsid w:val="002176F5"/>
    <w:rsid w:val="00217E79"/>
    <w:rsid w:val="0022038D"/>
    <w:rsid w:val="00220718"/>
    <w:rsid w:val="00220732"/>
    <w:rsid w:val="00220BE9"/>
    <w:rsid w:val="00220C02"/>
    <w:rsid w:val="00220F91"/>
    <w:rsid w:val="00221151"/>
    <w:rsid w:val="002215D5"/>
    <w:rsid w:val="0022195B"/>
    <w:rsid w:val="00221FEB"/>
    <w:rsid w:val="002224D5"/>
    <w:rsid w:val="0022259C"/>
    <w:rsid w:val="002225EA"/>
    <w:rsid w:val="002227E8"/>
    <w:rsid w:val="00222F3E"/>
    <w:rsid w:val="00223223"/>
    <w:rsid w:val="00223713"/>
    <w:rsid w:val="002238BD"/>
    <w:rsid w:val="00223B9A"/>
    <w:rsid w:val="002245AD"/>
    <w:rsid w:val="00224CBC"/>
    <w:rsid w:val="00224D8E"/>
    <w:rsid w:val="00225084"/>
    <w:rsid w:val="0022549E"/>
    <w:rsid w:val="00225589"/>
    <w:rsid w:val="002255BF"/>
    <w:rsid w:val="00225FF1"/>
    <w:rsid w:val="00226402"/>
    <w:rsid w:val="00226A66"/>
    <w:rsid w:val="00226C41"/>
    <w:rsid w:val="00227031"/>
    <w:rsid w:val="002274DF"/>
    <w:rsid w:val="00227814"/>
    <w:rsid w:val="00227D93"/>
    <w:rsid w:val="0023026F"/>
    <w:rsid w:val="0023063F"/>
    <w:rsid w:val="002309EA"/>
    <w:rsid w:val="00230A2A"/>
    <w:rsid w:val="00230AFF"/>
    <w:rsid w:val="00231606"/>
    <w:rsid w:val="00231614"/>
    <w:rsid w:val="00231B43"/>
    <w:rsid w:val="002324CD"/>
    <w:rsid w:val="0023287F"/>
    <w:rsid w:val="0023289E"/>
    <w:rsid w:val="00233F80"/>
    <w:rsid w:val="00233FE8"/>
    <w:rsid w:val="002343B8"/>
    <w:rsid w:val="002346DE"/>
    <w:rsid w:val="0023477D"/>
    <w:rsid w:val="00234D7C"/>
    <w:rsid w:val="00235041"/>
    <w:rsid w:val="0023524C"/>
    <w:rsid w:val="00235627"/>
    <w:rsid w:val="00235B59"/>
    <w:rsid w:val="00235CD9"/>
    <w:rsid w:val="00235EFA"/>
    <w:rsid w:val="002360C4"/>
    <w:rsid w:val="00236418"/>
    <w:rsid w:val="002364F2"/>
    <w:rsid w:val="00236B27"/>
    <w:rsid w:val="00236D03"/>
    <w:rsid w:val="002370C8"/>
    <w:rsid w:val="002371CF"/>
    <w:rsid w:val="00237868"/>
    <w:rsid w:val="00237EEA"/>
    <w:rsid w:val="00237EF3"/>
    <w:rsid w:val="002405BE"/>
    <w:rsid w:val="00241005"/>
    <w:rsid w:val="002418D7"/>
    <w:rsid w:val="00241D14"/>
    <w:rsid w:val="0024208C"/>
    <w:rsid w:val="00242753"/>
    <w:rsid w:val="00243305"/>
    <w:rsid w:val="002434DD"/>
    <w:rsid w:val="002439C1"/>
    <w:rsid w:val="00243A2E"/>
    <w:rsid w:val="00243B75"/>
    <w:rsid w:val="00243C98"/>
    <w:rsid w:val="002445C8"/>
    <w:rsid w:val="00244B54"/>
    <w:rsid w:val="00244C40"/>
    <w:rsid w:val="00245200"/>
    <w:rsid w:val="00245566"/>
    <w:rsid w:val="0024564D"/>
    <w:rsid w:val="00245854"/>
    <w:rsid w:val="00245B6F"/>
    <w:rsid w:val="00245CFF"/>
    <w:rsid w:val="0024634B"/>
    <w:rsid w:val="002466C5"/>
    <w:rsid w:val="00247539"/>
    <w:rsid w:val="002475D8"/>
    <w:rsid w:val="0024768F"/>
    <w:rsid w:val="0024769A"/>
    <w:rsid w:val="00247770"/>
    <w:rsid w:val="002501B6"/>
    <w:rsid w:val="002501F5"/>
    <w:rsid w:val="002504B9"/>
    <w:rsid w:val="00250884"/>
    <w:rsid w:val="00250A73"/>
    <w:rsid w:val="00250CFD"/>
    <w:rsid w:val="00250E5D"/>
    <w:rsid w:val="00251064"/>
    <w:rsid w:val="00251317"/>
    <w:rsid w:val="00251E17"/>
    <w:rsid w:val="0025208B"/>
    <w:rsid w:val="0025240D"/>
    <w:rsid w:val="00253AF2"/>
    <w:rsid w:val="00254E8A"/>
    <w:rsid w:val="00254FCB"/>
    <w:rsid w:val="00255455"/>
    <w:rsid w:val="00255541"/>
    <w:rsid w:val="00255F3B"/>
    <w:rsid w:val="00255FAA"/>
    <w:rsid w:val="002561DE"/>
    <w:rsid w:val="002576C5"/>
    <w:rsid w:val="002576DA"/>
    <w:rsid w:val="00257D16"/>
    <w:rsid w:val="00261A1E"/>
    <w:rsid w:val="00261D75"/>
    <w:rsid w:val="00262BD6"/>
    <w:rsid w:val="00262C9A"/>
    <w:rsid w:val="00262E87"/>
    <w:rsid w:val="002638AA"/>
    <w:rsid w:val="00263A1F"/>
    <w:rsid w:val="00263B8A"/>
    <w:rsid w:val="00264022"/>
    <w:rsid w:val="00264328"/>
    <w:rsid w:val="002643CD"/>
    <w:rsid w:val="00265E00"/>
    <w:rsid w:val="002664EB"/>
    <w:rsid w:val="002666F1"/>
    <w:rsid w:val="00266CFD"/>
    <w:rsid w:val="00266F36"/>
    <w:rsid w:val="00267258"/>
    <w:rsid w:val="002676B6"/>
    <w:rsid w:val="00267F10"/>
    <w:rsid w:val="002700A7"/>
    <w:rsid w:val="002702B4"/>
    <w:rsid w:val="00270320"/>
    <w:rsid w:val="00270973"/>
    <w:rsid w:val="00270B41"/>
    <w:rsid w:val="00270EAB"/>
    <w:rsid w:val="0027106E"/>
    <w:rsid w:val="002714A2"/>
    <w:rsid w:val="002716F0"/>
    <w:rsid w:val="00271ED2"/>
    <w:rsid w:val="002725E8"/>
    <w:rsid w:val="002729E8"/>
    <w:rsid w:val="0027311D"/>
    <w:rsid w:val="002731E6"/>
    <w:rsid w:val="002736A7"/>
    <w:rsid w:val="00273789"/>
    <w:rsid w:val="00273BE2"/>
    <w:rsid w:val="00273C90"/>
    <w:rsid w:val="002740C8"/>
    <w:rsid w:val="00274251"/>
    <w:rsid w:val="0027459B"/>
    <w:rsid w:val="0027460B"/>
    <w:rsid w:val="00274B59"/>
    <w:rsid w:val="00275B67"/>
    <w:rsid w:val="002760CF"/>
    <w:rsid w:val="002761B0"/>
    <w:rsid w:val="002765F3"/>
    <w:rsid w:val="00276663"/>
    <w:rsid w:val="00276865"/>
    <w:rsid w:val="0027688E"/>
    <w:rsid w:val="002776EA"/>
    <w:rsid w:val="00277929"/>
    <w:rsid w:val="0028033A"/>
    <w:rsid w:val="00280456"/>
    <w:rsid w:val="00280807"/>
    <w:rsid w:val="00280C87"/>
    <w:rsid w:val="00282056"/>
    <w:rsid w:val="00282BAB"/>
    <w:rsid w:val="00282F70"/>
    <w:rsid w:val="00282F84"/>
    <w:rsid w:val="00283184"/>
    <w:rsid w:val="002832C7"/>
    <w:rsid w:val="00283328"/>
    <w:rsid w:val="00283584"/>
    <w:rsid w:val="00283BB9"/>
    <w:rsid w:val="002847F3"/>
    <w:rsid w:val="0028489F"/>
    <w:rsid w:val="002848EA"/>
    <w:rsid w:val="00284A58"/>
    <w:rsid w:val="00284FE3"/>
    <w:rsid w:val="0028519A"/>
    <w:rsid w:val="002851E2"/>
    <w:rsid w:val="00285359"/>
    <w:rsid w:val="00285AA7"/>
    <w:rsid w:val="00285EE5"/>
    <w:rsid w:val="002864D1"/>
    <w:rsid w:val="002866BB"/>
    <w:rsid w:val="00286852"/>
    <w:rsid w:val="00286CCE"/>
    <w:rsid w:val="00286FE9"/>
    <w:rsid w:val="00287F17"/>
    <w:rsid w:val="00290032"/>
    <w:rsid w:val="0029018C"/>
    <w:rsid w:val="00290305"/>
    <w:rsid w:val="00290712"/>
    <w:rsid w:val="00290979"/>
    <w:rsid w:val="00290D69"/>
    <w:rsid w:val="00290E20"/>
    <w:rsid w:val="0029157C"/>
    <w:rsid w:val="00291625"/>
    <w:rsid w:val="00291FD0"/>
    <w:rsid w:val="002923C6"/>
    <w:rsid w:val="002924FE"/>
    <w:rsid w:val="002925CA"/>
    <w:rsid w:val="00293251"/>
    <w:rsid w:val="002934F0"/>
    <w:rsid w:val="00293E16"/>
    <w:rsid w:val="00294777"/>
    <w:rsid w:val="00294A13"/>
    <w:rsid w:val="00295539"/>
    <w:rsid w:val="00295708"/>
    <w:rsid w:val="0029597A"/>
    <w:rsid w:val="00295D3A"/>
    <w:rsid w:val="00296D59"/>
    <w:rsid w:val="002972D1"/>
    <w:rsid w:val="00297904"/>
    <w:rsid w:val="00297A20"/>
    <w:rsid w:val="00297B3E"/>
    <w:rsid w:val="00297BD4"/>
    <w:rsid w:val="00297EF6"/>
    <w:rsid w:val="002A066A"/>
    <w:rsid w:val="002A113D"/>
    <w:rsid w:val="002A12BC"/>
    <w:rsid w:val="002A15D8"/>
    <w:rsid w:val="002A188C"/>
    <w:rsid w:val="002A1E1A"/>
    <w:rsid w:val="002A21BD"/>
    <w:rsid w:val="002A2847"/>
    <w:rsid w:val="002A2CE5"/>
    <w:rsid w:val="002A3373"/>
    <w:rsid w:val="002A38FB"/>
    <w:rsid w:val="002A44E2"/>
    <w:rsid w:val="002A4A11"/>
    <w:rsid w:val="002A4BF0"/>
    <w:rsid w:val="002A4C1A"/>
    <w:rsid w:val="002A5B9D"/>
    <w:rsid w:val="002A5EEE"/>
    <w:rsid w:val="002A64E0"/>
    <w:rsid w:val="002A6516"/>
    <w:rsid w:val="002A6628"/>
    <w:rsid w:val="002A6823"/>
    <w:rsid w:val="002A69BF"/>
    <w:rsid w:val="002A7035"/>
    <w:rsid w:val="002A712D"/>
    <w:rsid w:val="002A71D4"/>
    <w:rsid w:val="002A7308"/>
    <w:rsid w:val="002A75CE"/>
    <w:rsid w:val="002A762E"/>
    <w:rsid w:val="002A76CE"/>
    <w:rsid w:val="002A7D01"/>
    <w:rsid w:val="002A7D43"/>
    <w:rsid w:val="002B0192"/>
    <w:rsid w:val="002B06BA"/>
    <w:rsid w:val="002B0A7E"/>
    <w:rsid w:val="002B0FD3"/>
    <w:rsid w:val="002B17A9"/>
    <w:rsid w:val="002B1FB6"/>
    <w:rsid w:val="002B243E"/>
    <w:rsid w:val="002B2A90"/>
    <w:rsid w:val="002B2EF8"/>
    <w:rsid w:val="002B3FFC"/>
    <w:rsid w:val="002B456B"/>
    <w:rsid w:val="002B4780"/>
    <w:rsid w:val="002B5219"/>
    <w:rsid w:val="002B521F"/>
    <w:rsid w:val="002B5598"/>
    <w:rsid w:val="002B5892"/>
    <w:rsid w:val="002B610B"/>
    <w:rsid w:val="002B63C8"/>
    <w:rsid w:val="002B6E3F"/>
    <w:rsid w:val="002B6E87"/>
    <w:rsid w:val="002B6F9D"/>
    <w:rsid w:val="002B706E"/>
    <w:rsid w:val="002B73F7"/>
    <w:rsid w:val="002B7454"/>
    <w:rsid w:val="002B7A15"/>
    <w:rsid w:val="002B7EA5"/>
    <w:rsid w:val="002C0819"/>
    <w:rsid w:val="002C0C83"/>
    <w:rsid w:val="002C0E2A"/>
    <w:rsid w:val="002C0F1B"/>
    <w:rsid w:val="002C10EE"/>
    <w:rsid w:val="002C126E"/>
    <w:rsid w:val="002C1541"/>
    <w:rsid w:val="002C1742"/>
    <w:rsid w:val="002C1F19"/>
    <w:rsid w:val="002C1FB2"/>
    <w:rsid w:val="002C2018"/>
    <w:rsid w:val="002C2088"/>
    <w:rsid w:val="002C27C2"/>
    <w:rsid w:val="002C2BFD"/>
    <w:rsid w:val="002C2CA5"/>
    <w:rsid w:val="002C2D79"/>
    <w:rsid w:val="002C320C"/>
    <w:rsid w:val="002C3519"/>
    <w:rsid w:val="002C37A5"/>
    <w:rsid w:val="002C3973"/>
    <w:rsid w:val="002C4261"/>
    <w:rsid w:val="002C4AB7"/>
    <w:rsid w:val="002C4CC6"/>
    <w:rsid w:val="002C4D2F"/>
    <w:rsid w:val="002C4D8A"/>
    <w:rsid w:val="002C5504"/>
    <w:rsid w:val="002C55CD"/>
    <w:rsid w:val="002C60B9"/>
    <w:rsid w:val="002C6277"/>
    <w:rsid w:val="002C6361"/>
    <w:rsid w:val="002C68B1"/>
    <w:rsid w:val="002C6A83"/>
    <w:rsid w:val="002C6E23"/>
    <w:rsid w:val="002C70F4"/>
    <w:rsid w:val="002C7223"/>
    <w:rsid w:val="002C7527"/>
    <w:rsid w:val="002C7669"/>
    <w:rsid w:val="002C76F0"/>
    <w:rsid w:val="002C7887"/>
    <w:rsid w:val="002C7C73"/>
    <w:rsid w:val="002D0266"/>
    <w:rsid w:val="002D054F"/>
    <w:rsid w:val="002D0696"/>
    <w:rsid w:val="002D0733"/>
    <w:rsid w:val="002D0792"/>
    <w:rsid w:val="002D0A33"/>
    <w:rsid w:val="002D185B"/>
    <w:rsid w:val="002D1E28"/>
    <w:rsid w:val="002D2030"/>
    <w:rsid w:val="002D23F0"/>
    <w:rsid w:val="002D2617"/>
    <w:rsid w:val="002D2899"/>
    <w:rsid w:val="002D2C17"/>
    <w:rsid w:val="002D30F5"/>
    <w:rsid w:val="002D3B2D"/>
    <w:rsid w:val="002D3EAA"/>
    <w:rsid w:val="002D43FE"/>
    <w:rsid w:val="002D48D7"/>
    <w:rsid w:val="002D51B8"/>
    <w:rsid w:val="002D5E2F"/>
    <w:rsid w:val="002D6359"/>
    <w:rsid w:val="002D71A5"/>
    <w:rsid w:val="002D7410"/>
    <w:rsid w:val="002D75BD"/>
    <w:rsid w:val="002D773C"/>
    <w:rsid w:val="002D7804"/>
    <w:rsid w:val="002D7F3C"/>
    <w:rsid w:val="002D7FC8"/>
    <w:rsid w:val="002E056A"/>
    <w:rsid w:val="002E0AC0"/>
    <w:rsid w:val="002E104B"/>
    <w:rsid w:val="002E1685"/>
    <w:rsid w:val="002E16CB"/>
    <w:rsid w:val="002E1A65"/>
    <w:rsid w:val="002E1AF5"/>
    <w:rsid w:val="002E1C59"/>
    <w:rsid w:val="002E1D5C"/>
    <w:rsid w:val="002E1EF1"/>
    <w:rsid w:val="002E2085"/>
    <w:rsid w:val="002E278D"/>
    <w:rsid w:val="002E2B10"/>
    <w:rsid w:val="002E2B30"/>
    <w:rsid w:val="002E2EB2"/>
    <w:rsid w:val="002E3119"/>
    <w:rsid w:val="002E3613"/>
    <w:rsid w:val="002E3983"/>
    <w:rsid w:val="002E490C"/>
    <w:rsid w:val="002E4AED"/>
    <w:rsid w:val="002E518B"/>
    <w:rsid w:val="002E5241"/>
    <w:rsid w:val="002E5242"/>
    <w:rsid w:val="002E5B67"/>
    <w:rsid w:val="002E5C17"/>
    <w:rsid w:val="002E63D0"/>
    <w:rsid w:val="002E68CD"/>
    <w:rsid w:val="002E6D95"/>
    <w:rsid w:val="002E7027"/>
    <w:rsid w:val="002E73C5"/>
    <w:rsid w:val="002E7A0D"/>
    <w:rsid w:val="002E7CF2"/>
    <w:rsid w:val="002E7ECA"/>
    <w:rsid w:val="002F025B"/>
    <w:rsid w:val="002F0325"/>
    <w:rsid w:val="002F0452"/>
    <w:rsid w:val="002F129B"/>
    <w:rsid w:val="002F13BE"/>
    <w:rsid w:val="002F1A2F"/>
    <w:rsid w:val="002F1CF4"/>
    <w:rsid w:val="002F1EF8"/>
    <w:rsid w:val="002F2069"/>
    <w:rsid w:val="002F227F"/>
    <w:rsid w:val="002F2F36"/>
    <w:rsid w:val="002F2FD4"/>
    <w:rsid w:val="002F3363"/>
    <w:rsid w:val="002F34AF"/>
    <w:rsid w:val="002F37E1"/>
    <w:rsid w:val="002F3F4B"/>
    <w:rsid w:val="002F4165"/>
    <w:rsid w:val="002F4269"/>
    <w:rsid w:val="002F4282"/>
    <w:rsid w:val="002F437A"/>
    <w:rsid w:val="002F44A3"/>
    <w:rsid w:val="002F48AC"/>
    <w:rsid w:val="002F4B9C"/>
    <w:rsid w:val="002F4C11"/>
    <w:rsid w:val="002F4E5A"/>
    <w:rsid w:val="002F4F63"/>
    <w:rsid w:val="002F50FF"/>
    <w:rsid w:val="002F54F6"/>
    <w:rsid w:val="002F5B5F"/>
    <w:rsid w:val="002F5F0E"/>
    <w:rsid w:val="002F617C"/>
    <w:rsid w:val="002F63BD"/>
    <w:rsid w:val="002F6B3C"/>
    <w:rsid w:val="002F6B81"/>
    <w:rsid w:val="002F6CF4"/>
    <w:rsid w:val="002F741B"/>
    <w:rsid w:val="002F7479"/>
    <w:rsid w:val="002F7499"/>
    <w:rsid w:val="002F75D0"/>
    <w:rsid w:val="002F7680"/>
    <w:rsid w:val="002F7D0C"/>
    <w:rsid w:val="0030005A"/>
    <w:rsid w:val="0030070C"/>
    <w:rsid w:val="00300A18"/>
    <w:rsid w:val="00300A5A"/>
    <w:rsid w:val="00300A7D"/>
    <w:rsid w:val="00300B6A"/>
    <w:rsid w:val="00300BF7"/>
    <w:rsid w:val="00300FE9"/>
    <w:rsid w:val="0030192B"/>
    <w:rsid w:val="00301A72"/>
    <w:rsid w:val="00302A66"/>
    <w:rsid w:val="00303C56"/>
    <w:rsid w:val="00303CA8"/>
    <w:rsid w:val="00304BC1"/>
    <w:rsid w:val="00304BC3"/>
    <w:rsid w:val="00304C33"/>
    <w:rsid w:val="003058A2"/>
    <w:rsid w:val="003059B9"/>
    <w:rsid w:val="0030622B"/>
    <w:rsid w:val="00306FD1"/>
    <w:rsid w:val="0030764B"/>
    <w:rsid w:val="0031077E"/>
    <w:rsid w:val="00310921"/>
    <w:rsid w:val="00311024"/>
    <w:rsid w:val="003111FF"/>
    <w:rsid w:val="00311832"/>
    <w:rsid w:val="00311850"/>
    <w:rsid w:val="0031185F"/>
    <w:rsid w:val="00311B0F"/>
    <w:rsid w:val="00312001"/>
    <w:rsid w:val="003122B9"/>
    <w:rsid w:val="00312390"/>
    <w:rsid w:val="003129A8"/>
    <w:rsid w:val="00313194"/>
    <w:rsid w:val="00313DD6"/>
    <w:rsid w:val="00314403"/>
    <w:rsid w:val="0031455C"/>
    <w:rsid w:val="00314564"/>
    <w:rsid w:val="003153D5"/>
    <w:rsid w:val="003158C3"/>
    <w:rsid w:val="003163D0"/>
    <w:rsid w:val="00316472"/>
    <w:rsid w:val="00316602"/>
    <w:rsid w:val="00316C38"/>
    <w:rsid w:val="00316E0B"/>
    <w:rsid w:val="00317060"/>
    <w:rsid w:val="0031766B"/>
    <w:rsid w:val="003176EA"/>
    <w:rsid w:val="00317A9E"/>
    <w:rsid w:val="00317DC6"/>
    <w:rsid w:val="00320335"/>
    <w:rsid w:val="00320807"/>
    <w:rsid w:val="00320D32"/>
    <w:rsid w:val="00320DAA"/>
    <w:rsid w:val="00320DB4"/>
    <w:rsid w:val="00321C33"/>
    <w:rsid w:val="00321DF5"/>
    <w:rsid w:val="00321F19"/>
    <w:rsid w:val="00321F34"/>
    <w:rsid w:val="00322F6E"/>
    <w:rsid w:val="003232D2"/>
    <w:rsid w:val="00323526"/>
    <w:rsid w:val="00323811"/>
    <w:rsid w:val="00323C62"/>
    <w:rsid w:val="00323FB2"/>
    <w:rsid w:val="00324A3B"/>
    <w:rsid w:val="00324B47"/>
    <w:rsid w:val="00324B6A"/>
    <w:rsid w:val="00324FFB"/>
    <w:rsid w:val="0032542A"/>
    <w:rsid w:val="003254E0"/>
    <w:rsid w:val="003258C0"/>
    <w:rsid w:val="00325DD6"/>
    <w:rsid w:val="003263FF"/>
    <w:rsid w:val="0032652D"/>
    <w:rsid w:val="003266F7"/>
    <w:rsid w:val="003267E2"/>
    <w:rsid w:val="003269DB"/>
    <w:rsid w:val="00326C40"/>
    <w:rsid w:val="00326DA8"/>
    <w:rsid w:val="00327347"/>
    <w:rsid w:val="00327A0B"/>
    <w:rsid w:val="003301B7"/>
    <w:rsid w:val="00330543"/>
    <w:rsid w:val="003311CB"/>
    <w:rsid w:val="003311D4"/>
    <w:rsid w:val="00331269"/>
    <w:rsid w:val="00331316"/>
    <w:rsid w:val="003316A0"/>
    <w:rsid w:val="00331A6F"/>
    <w:rsid w:val="00332350"/>
    <w:rsid w:val="00332434"/>
    <w:rsid w:val="003326FE"/>
    <w:rsid w:val="00332750"/>
    <w:rsid w:val="00332ADD"/>
    <w:rsid w:val="00332DA6"/>
    <w:rsid w:val="00332DAE"/>
    <w:rsid w:val="00333151"/>
    <w:rsid w:val="00333A1F"/>
    <w:rsid w:val="00334287"/>
    <w:rsid w:val="003342DE"/>
    <w:rsid w:val="00334BC3"/>
    <w:rsid w:val="003353E7"/>
    <w:rsid w:val="003360CA"/>
    <w:rsid w:val="00336117"/>
    <w:rsid w:val="00336579"/>
    <w:rsid w:val="0033693B"/>
    <w:rsid w:val="00336A7C"/>
    <w:rsid w:val="00336CA2"/>
    <w:rsid w:val="003375D9"/>
    <w:rsid w:val="00337B42"/>
    <w:rsid w:val="00337CBE"/>
    <w:rsid w:val="00340184"/>
    <w:rsid w:val="00341191"/>
    <w:rsid w:val="003412FC"/>
    <w:rsid w:val="003415AC"/>
    <w:rsid w:val="003415F0"/>
    <w:rsid w:val="003417E9"/>
    <w:rsid w:val="0034298F"/>
    <w:rsid w:val="00342D59"/>
    <w:rsid w:val="003431F8"/>
    <w:rsid w:val="00343596"/>
    <w:rsid w:val="0034360F"/>
    <w:rsid w:val="00343738"/>
    <w:rsid w:val="00343D80"/>
    <w:rsid w:val="00343FC9"/>
    <w:rsid w:val="00344656"/>
    <w:rsid w:val="00344F65"/>
    <w:rsid w:val="003458BF"/>
    <w:rsid w:val="00345A94"/>
    <w:rsid w:val="0034612C"/>
    <w:rsid w:val="003463ED"/>
    <w:rsid w:val="00346491"/>
    <w:rsid w:val="003466CE"/>
    <w:rsid w:val="00346925"/>
    <w:rsid w:val="00346969"/>
    <w:rsid w:val="003477D4"/>
    <w:rsid w:val="003478DF"/>
    <w:rsid w:val="00347A7A"/>
    <w:rsid w:val="00347E4D"/>
    <w:rsid w:val="00350312"/>
    <w:rsid w:val="00350BF6"/>
    <w:rsid w:val="00350C25"/>
    <w:rsid w:val="00350EF1"/>
    <w:rsid w:val="00352098"/>
    <w:rsid w:val="003523CE"/>
    <w:rsid w:val="0035242E"/>
    <w:rsid w:val="0035261C"/>
    <w:rsid w:val="00352C5D"/>
    <w:rsid w:val="00352CED"/>
    <w:rsid w:val="0035325D"/>
    <w:rsid w:val="00353365"/>
    <w:rsid w:val="00353766"/>
    <w:rsid w:val="00353EB0"/>
    <w:rsid w:val="00354BC4"/>
    <w:rsid w:val="00354BF2"/>
    <w:rsid w:val="00354CBE"/>
    <w:rsid w:val="00355B09"/>
    <w:rsid w:val="00355F73"/>
    <w:rsid w:val="00355F8B"/>
    <w:rsid w:val="003563D6"/>
    <w:rsid w:val="00356489"/>
    <w:rsid w:val="0035709F"/>
    <w:rsid w:val="00357167"/>
    <w:rsid w:val="003571F3"/>
    <w:rsid w:val="003575DB"/>
    <w:rsid w:val="003576E5"/>
    <w:rsid w:val="00357A4F"/>
    <w:rsid w:val="0036059C"/>
    <w:rsid w:val="00360A8B"/>
    <w:rsid w:val="00360F3A"/>
    <w:rsid w:val="00360FF2"/>
    <w:rsid w:val="0036128B"/>
    <w:rsid w:val="003612C4"/>
    <w:rsid w:val="0036133E"/>
    <w:rsid w:val="0036186A"/>
    <w:rsid w:val="003618D9"/>
    <w:rsid w:val="00361E0A"/>
    <w:rsid w:val="00361EF5"/>
    <w:rsid w:val="00361FFF"/>
    <w:rsid w:val="00362290"/>
    <w:rsid w:val="00362350"/>
    <w:rsid w:val="00362978"/>
    <w:rsid w:val="00362DE3"/>
    <w:rsid w:val="00362F76"/>
    <w:rsid w:val="00363028"/>
    <w:rsid w:val="0036332B"/>
    <w:rsid w:val="003635EC"/>
    <w:rsid w:val="00364C0A"/>
    <w:rsid w:val="003650A3"/>
    <w:rsid w:val="0036544C"/>
    <w:rsid w:val="0036556E"/>
    <w:rsid w:val="00365C20"/>
    <w:rsid w:val="00365F09"/>
    <w:rsid w:val="00366B6E"/>
    <w:rsid w:val="00366C05"/>
    <w:rsid w:val="003670B2"/>
    <w:rsid w:val="003672C3"/>
    <w:rsid w:val="00367653"/>
    <w:rsid w:val="00367BB6"/>
    <w:rsid w:val="00367F34"/>
    <w:rsid w:val="00370403"/>
    <w:rsid w:val="00370639"/>
    <w:rsid w:val="00370851"/>
    <w:rsid w:val="00370982"/>
    <w:rsid w:val="00370ECE"/>
    <w:rsid w:val="00371011"/>
    <w:rsid w:val="00371084"/>
    <w:rsid w:val="003711EB"/>
    <w:rsid w:val="00371336"/>
    <w:rsid w:val="00371874"/>
    <w:rsid w:val="003718E7"/>
    <w:rsid w:val="00371941"/>
    <w:rsid w:val="00371AC3"/>
    <w:rsid w:val="00371BA3"/>
    <w:rsid w:val="00371C59"/>
    <w:rsid w:val="00372358"/>
    <w:rsid w:val="00372478"/>
    <w:rsid w:val="00372E9E"/>
    <w:rsid w:val="003734EA"/>
    <w:rsid w:val="003738FB"/>
    <w:rsid w:val="00373C6D"/>
    <w:rsid w:val="00373CF1"/>
    <w:rsid w:val="00373ED6"/>
    <w:rsid w:val="003742FD"/>
    <w:rsid w:val="00374300"/>
    <w:rsid w:val="003746C6"/>
    <w:rsid w:val="00374833"/>
    <w:rsid w:val="00375625"/>
    <w:rsid w:val="003756B6"/>
    <w:rsid w:val="00375903"/>
    <w:rsid w:val="00375DFB"/>
    <w:rsid w:val="0037606D"/>
    <w:rsid w:val="00376170"/>
    <w:rsid w:val="00376969"/>
    <w:rsid w:val="003779FD"/>
    <w:rsid w:val="00377A43"/>
    <w:rsid w:val="00380285"/>
    <w:rsid w:val="003802B5"/>
    <w:rsid w:val="00380429"/>
    <w:rsid w:val="00380528"/>
    <w:rsid w:val="00380E67"/>
    <w:rsid w:val="00381645"/>
    <w:rsid w:val="00381894"/>
    <w:rsid w:val="00381923"/>
    <w:rsid w:val="00382573"/>
    <w:rsid w:val="003826E0"/>
    <w:rsid w:val="00382C68"/>
    <w:rsid w:val="00382EE5"/>
    <w:rsid w:val="00383628"/>
    <w:rsid w:val="00383E29"/>
    <w:rsid w:val="003843AF"/>
    <w:rsid w:val="0038469F"/>
    <w:rsid w:val="00384C4B"/>
    <w:rsid w:val="00385163"/>
    <w:rsid w:val="00385954"/>
    <w:rsid w:val="00385984"/>
    <w:rsid w:val="00385E61"/>
    <w:rsid w:val="003868AE"/>
    <w:rsid w:val="00386AA7"/>
    <w:rsid w:val="00386BB2"/>
    <w:rsid w:val="00386D9F"/>
    <w:rsid w:val="00387055"/>
    <w:rsid w:val="00387293"/>
    <w:rsid w:val="00387380"/>
    <w:rsid w:val="00387A6B"/>
    <w:rsid w:val="00387D6F"/>
    <w:rsid w:val="00387FA0"/>
    <w:rsid w:val="00390300"/>
    <w:rsid w:val="00390328"/>
    <w:rsid w:val="003907A7"/>
    <w:rsid w:val="00390A48"/>
    <w:rsid w:val="00390DE2"/>
    <w:rsid w:val="00391018"/>
    <w:rsid w:val="00391272"/>
    <w:rsid w:val="00391AE4"/>
    <w:rsid w:val="00391CFE"/>
    <w:rsid w:val="00391DEE"/>
    <w:rsid w:val="00392396"/>
    <w:rsid w:val="00393084"/>
    <w:rsid w:val="00393ED4"/>
    <w:rsid w:val="0039426E"/>
    <w:rsid w:val="0039430F"/>
    <w:rsid w:val="00394349"/>
    <w:rsid w:val="003944D1"/>
    <w:rsid w:val="0039459B"/>
    <w:rsid w:val="0039462F"/>
    <w:rsid w:val="003946D7"/>
    <w:rsid w:val="00394B03"/>
    <w:rsid w:val="00395176"/>
    <w:rsid w:val="0039522C"/>
    <w:rsid w:val="0039593A"/>
    <w:rsid w:val="00395A53"/>
    <w:rsid w:val="00395A9F"/>
    <w:rsid w:val="00396764"/>
    <w:rsid w:val="003969FD"/>
    <w:rsid w:val="00396B94"/>
    <w:rsid w:val="00396CF3"/>
    <w:rsid w:val="003971D6"/>
    <w:rsid w:val="0039727D"/>
    <w:rsid w:val="0039743D"/>
    <w:rsid w:val="0039783C"/>
    <w:rsid w:val="00397960"/>
    <w:rsid w:val="003A02D3"/>
    <w:rsid w:val="003A0517"/>
    <w:rsid w:val="003A2793"/>
    <w:rsid w:val="003A2C4F"/>
    <w:rsid w:val="003A30CA"/>
    <w:rsid w:val="003A328F"/>
    <w:rsid w:val="003A3668"/>
    <w:rsid w:val="003A3DF2"/>
    <w:rsid w:val="003A4420"/>
    <w:rsid w:val="003A4B79"/>
    <w:rsid w:val="003A4C1D"/>
    <w:rsid w:val="003A4D86"/>
    <w:rsid w:val="003A5A07"/>
    <w:rsid w:val="003A5B87"/>
    <w:rsid w:val="003A5D49"/>
    <w:rsid w:val="003A604C"/>
    <w:rsid w:val="003A6792"/>
    <w:rsid w:val="003A762B"/>
    <w:rsid w:val="003B067F"/>
    <w:rsid w:val="003B0967"/>
    <w:rsid w:val="003B09AE"/>
    <w:rsid w:val="003B0A85"/>
    <w:rsid w:val="003B0D6C"/>
    <w:rsid w:val="003B151B"/>
    <w:rsid w:val="003B1AA0"/>
    <w:rsid w:val="003B1E45"/>
    <w:rsid w:val="003B270E"/>
    <w:rsid w:val="003B2EE0"/>
    <w:rsid w:val="003B3196"/>
    <w:rsid w:val="003B380A"/>
    <w:rsid w:val="003B38C3"/>
    <w:rsid w:val="003B3B2A"/>
    <w:rsid w:val="003B3B56"/>
    <w:rsid w:val="003B3F99"/>
    <w:rsid w:val="003B41CA"/>
    <w:rsid w:val="003B4819"/>
    <w:rsid w:val="003B4B53"/>
    <w:rsid w:val="003B51A8"/>
    <w:rsid w:val="003B5287"/>
    <w:rsid w:val="003B559E"/>
    <w:rsid w:val="003B5715"/>
    <w:rsid w:val="003B5B97"/>
    <w:rsid w:val="003B5C8B"/>
    <w:rsid w:val="003B5FEE"/>
    <w:rsid w:val="003B670F"/>
    <w:rsid w:val="003B6BAC"/>
    <w:rsid w:val="003C02C4"/>
    <w:rsid w:val="003C04C2"/>
    <w:rsid w:val="003C0C8A"/>
    <w:rsid w:val="003C0ED2"/>
    <w:rsid w:val="003C0EE0"/>
    <w:rsid w:val="003C1101"/>
    <w:rsid w:val="003C126A"/>
    <w:rsid w:val="003C12BE"/>
    <w:rsid w:val="003C17CC"/>
    <w:rsid w:val="003C19BC"/>
    <w:rsid w:val="003C1B53"/>
    <w:rsid w:val="003C1F6E"/>
    <w:rsid w:val="003C272C"/>
    <w:rsid w:val="003C2853"/>
    <w:rsid w:val="003C29FC"/>
    <w:rsid w:val="003C3141"/>
    <w:rsid w:val="003C3418"/>
    <w:rsid w:val="003C4518"/>
    <w:rsid w:val="003C4D1F"/>
    <w:rsid w:val="003C567C"/>
    <w:rsid w:val="003C56D9"/>
    <w:rsid w:val="003C5733"/>
    <w:rsid w:val="003C5C1B"/>
    <w:rsid w:val="003C6B93"/>
    <w:rsid w:val="003C719F"/>
    <w:rsid w:val="003C7547"/>
    <w:rsid w:val="003C773A"/>
    <w:rsid w:val="003C77C9"/>
    <w:rsid w:val="003D0A73"/>
    <w:rsid w:val="003D1F6C"/>
    <w:rsid w:val="003D23D9"/>
    <w:rsid w:val="003D24A1"/>
    <w:rsid w:val="003D29E2"/>
    <w:rsid w:val="003D2F17"/>
    <w:rsid w:val="003D37E0"/>
    <w:rsid w:val="003D4686"/>
    <w:rsid w:val="003D47EC"/>
    <w:rsid w:val="003D4A99"/>
    <w:rsid w:val="003D4B26"/>
    <w:rsid w:val="003D4EAE"/>
    <w:rsid w:val="003D4FA5"/>
    <w:rsid w:val="003D50BB"/>
    <w:rsid w:val="003D5242"/>
    <w:rsid w:val="003D537F"/>
    <w:rsid w:val="003D56ED"/>
    <w:rsid w:val="003D5E12"/>
    <w:rsid w:val="003D621E"/>
    <w:rsid w:val="003D626E"/>
    <w:rsid w:val="003D668C"/>
    <w:rsid w:val="003D674C"/>
    <w:rsid w:val="003D6A47"/>
    <w:rsid w:val="003D73C2"/>
    <w:rsid w:val="003D744B"/>
    <w:rsid w:val="003D7762"/>
    <w:rsid w:val="003D7785"/>
    <w:rsid w:val="003D79C8"/>
    <w:rsid w:val="003D7DBE"/>
    <w:rsid w:val="003E01EB"/>
    <w:rsid w:val="003E05D8"/>
    <w:rsid w:val="003E08CC"/>
    <w:rsid w:val="003E0BC7"/>
    <w:rsid w:val="003E13C5"/>
    <w:rsid w:val="003E162E"/>
    <w:rsid w:val="003E1BF3"/>
    <w:rsid w:val="003E2336"/>
    <w:rsid w:val="003E24D1"/>
    <w:rsid w:val="003E2E16"/>
    <w:rsid w:val="003E2F19"/>
    <w:rsid w:val="003E37E0"/>
    <w:rsid w:val="003E3BB9"/>
    <w:rsid w:val="003E4207"/>
    <w:rsid w:val="003E44BB"/>
    <w:rsid w:val="003E45EB"/>
    <w:rsid w:val="003E4DD7"/>
    <w:rsid w:val="003E518E"/>
    <w:rsid w:val="003E550B"/>
    <w:rsid w:val="003E59BA"/>
    <w:rsid w:val="003E622C"/>
    <w:rsid w:val="003E63FB"/>
    <w:rsid w:val="003E675D"/>
    <w:rsid w:val="003E6A93"/>
    <w:rsid w:val="003E6D16"/>
    <w:rsid w:val="003E7000"/>
    <w:rsid w:val="003E7037"/>
    <w:rsid w:val="003E7328"/>
    <w:rsid w:val="003E73DC"/>
    <w:rsid w:val="003E75CA"/>
    <w:rsid w:val="003E76A5"/>
    <w:rsid w:val="003E771E"/>
    <w:rsid w:val="003E793C"/>
    <w:rsid w:val="003E7CEA"/>
    <w:rsid w:val="003F030E"/>
    <w:rsid w:val="003F0415"/>
    <w:rsid w:val="003F063F"/>
    <w:rsid w:val="003F0744"/>
    <w:rsid w:val="003F0A08"/>
    <w:rsid w:val="003F0A86"/>
    <w:rsid w:val="003F0B1E"/>
    <w:rsid w:val="003F11B1"/>
    <w:rsid w:val="003F12A6"/>
    <w:rsid w:val="003F13FC"/>
    <w:rsid w:val="003F1C2D"/>
    <w:rsid w:val="003F2967"/>
    <w:rsid w:val="003F2B8F"/>
    <w:rsid w:val="003F2BF1"/>
    <w:rsid w:val="003F2D65"/>
    <w:rsid w:val="003F34D5"/>
    <w:rsid w:val="003F3714"/>
    <w:rsid w:val="003F3AE1"/>
    <w:rsid w:val="003F3D15"/>
    <w:rsid w:val="003F3DDB"/>
    <w:rsid w:val="003F4315"/>
    <w:rsid w:val="003F454D"/>
    <w:rsid w:val="003F48CA"/>
    <w:rsid w:val="003F4918"/>
    <w:rsid w:val="003F497D"/>
    <w:rsid w:val="003F4EA9"/>
    <w:rsid w:val="003F4FF3"/>
    <w:rsid w:val="003F5050"/>
    <w:rsid w:val="003F541B"/>
    <w:rsid w:val="003F596C"/>
    <w:rsid w:val="003F5C1F"/>
    <w:rsid w:val="003F6A00"/>
    <w:rsid w:val="003F6AD7"/>
    <w:rsid w:val="003F7478"/>
    <w:rsid w:val="003F754E"/>
    <w:rsid w:val="003F7A91"/>
    <w:rsid w:val="003F7CC4"/>
    <w:rsid w:val="003F7E26"/>
    <w:rsid w:val="00400C77"/>
    <w:rsid w:val="00400CCE"/>
    <w:rsid w:val="00400F01"/>
    <w:rsid w:val="0040131A"/>
    <w:rsid w:val="004015AC"/>
    <w:rsid w:val="0040162F"/>
    <w:rsid w:val="004016FB"/>
    <w:rsid w:val="00401F09"/>
    <w:rsid w:val="0040208E"/>
    <w:rsid w:val="004024E0"/>
    <w:rsid w:val="0040253C"/>
    <w:rsid w:val="004038DA"/>
    <w:rsid w:val="00403A5A"/>
    <w:rsid w:val="00403B7B"/>
    <w:rsid w:val="00403C95"/>
    <w:rsid w:val="00403E05"/>
    <w:rsid w:val="0040400E"/>
    <w:rsid w:val="00404053"/>
    <w:rsid w:val="0040416D"/>
    <w:rsid w:val="004042D1"/>
    <w:rsid w:val="004043E0"/>
    <w:rsid w:val="00404422"/>
    <w:rsid w:val="004044AE"/>
    <w:rsid w:val="00404C24"/>
    <w:rsid w:val="00405116"/>
    <w:rsid w:val="00405246"/>
    <w:rsid w:val="00405383"/>
    <w:rsid w:val="004054F3"/>
    <w:rsid w:val="00405732"/>
    <w:rsid w:val="004058A5"/>
    <w:rsid w:val="00406C75"/>
    <w:rsid w:val="0040738C"/>
    <w:rsid w:val="004074B1"/>
    <w:rsid w:val="004076E5"/>
    <w:rsid w:val="0040777C"/>
    <w:rsid w:val="00407BEA"/>
    <w:rsid w:val="00407D80"/>
    <w:rsid w:val="00407FBE"/>
    <w:rsid w:val="00407FDB"/>
    <w:rsid w:val="00410508"/>
    <w:rsid w:val="004109ED"/>
    <w:rsid w:val="0041103C"/>
    <w:rsid w:val="00411336"/>
    <w:rsid w:val="004116D0"/>
    <w:rsid w:val="00411D81"/>
    <w:rsid w:val="00411EAB"/>
    <w:rsid w:val="00412124"/>
    <w:rsid w:val="00412383"/>
    <w:rsid w:val="004128DD"/>
    <w:rsid w:val="0041298D"/>
    <w:rsid w:val="00412CF4"/>
    <w:rsid w:val="0041319B"/>
    <w:rsid w:val="00413EEE"/>
    <w:rsid w:val="00413FB0"/>
    <w:rsid w:val="00414934"/>
    <w:rsid w:val="0041591A"/>
    <w:rsid w:val="00415EC6"/>
    <w:rsid w:val="00415F05"/>
    <w:rsid w:val="00416215"/>
    <w:rsid w:val="0041650F"/>
    <w:rsid w:val="004167F5"/>
    <w:rsid w:val="004168AB"/>
    <w:rsid w:val="00416E5D"/>
    <w:rsid w:val="0041727A"/>
    <w:rsid w:val="00417C50"/>
    <w:rsid w:val="004200EC"/>
    <w:rsid w:val="004201A9"/>
    <w:rsid w:val="004204CE"/>
    <w:rsid w:val="0042051E"/>
    <w:rsid w:val="00420553"/>
    <w:rsid w:val="004209EE"/>
    <w:rsid w:val="00420A60"/>
    <w:rsid w:val="00420B88"/>
    <w:rsid w:val="00421345"/>
    <w:rsid w:val="00421479"/>
    <w:rsid w:val="00421786"/>
    <w:rsid w:val="00421AB8"/>
    <w:rsid w:val="00421DB1"/>
    <w:rsid w:val="0042249C"/>
    <w:rsid w:val="00422574"/>
    <w:rsid w:val="0042286B"/>
    <w:rsid w:val="00422ACC"/>
    <w:rsid w:val="00423A63"/>
    <w:rsid w:val="00423A68"/>
    <w:rsid w:val="00423D81"/>
    <w:rsid w:val="00423E91"/>
    <w:rsid w:val="004241F4"/>
    <w:rsid w:val="004243AF"/>
    <w:rsid w:val="00424468"/>
    <w:rsid w:val="00424537"/>
    <w:rsid w:val="00424609"/>
    <w:rsid w:val="00424FDF"/>
    <w:rsid w:val="00425350"/>
    <w:rsid w:val="00425883"/>
    <w:rsid w:val="00425CFA"/>
    <w:rsid w:val="00425DD9"/>
    <w:rsid w:val="004262FC"/>
    <w:rsid w:val="00426941"/>
    <w:rsid w:val="0042707D"/>
    <w:rsid w:val="004272CB"/>
    <w:rsid w:val="004279CA"/>
    <w:rsid w:val="00427AA2"/>
    <w:rsid w:val="00427D44"/>
    <w:rsid w:val="00427E69"/>
    <w:rsid w:val="00427FBC"/>
    <w:rsid w:val="0043000A"/>
    <w:rsid w:val="0043006E"/>
    <w:rsid w:val="004302C7"/>
    <w:rsid w:val="0043065F"/>
    <w:rsid w:val="00430669"/>
    <w:rsid w:val="00430C6B"/>
    <w:rsid w:val="00430DC6"/>
    <w:rsid w:val="0043112E"/>
    <w:rsid w:val="00431A09"/>
    <w:rsid w:val="00431A66"/>
    <w:rsid w:val="00431ED1"/>
    <w:rsid w:val="0043265D"/>
    <w:rsid w:val="004329BD"/>
    <w:rsid w:val="00432B99"/>
    <w:rsid w:val="004333DF"/>
    <w:rsid w:val="00433B17"/>
    <w:rsid w:val="0043485B"/>
    <w:rsid w:val="00434F1D"/>
    <w:rsid w:val="00434FE8"/>
    <w:rsid w:val="004350AF"/>
    <w:rsid w:val="0043552A"/>
    <w:rsid w:val="00435999"/>
    <w:rsid w:val="00435B5B"/>
    <w:rsid w:val="00436119"/>
    <w:rsid w:val="0043616D"/>
    <w:rsid w:val="00436198"/>
    <w:rsid w:val="004365B7"/>
    <w:rsid w:val="00436FD8"/>
    <w:rsid w:val="0043737A"/>
    <w:rsid w:val="00437443"/>
    <w:rsid w:val="004375D9"/>
    <w:rsid w:val="00437758"/>
    <w:rsid w:val="0043792C"/>
    <w:rsid w:val="00437D1C"/>
    <w:rsid w:val="00440259"/>
    <w:rsid w:val="0044028E"/>
    <w:rsid w:val="00440566"/>
    <w:rsid w:val="00440942"/>
    <w:rsid w:val="00440B37"/>
    <w:rsid w:val="00440C90"/>
    <w:rsid w:val="00440F50"/>
    <w:rsid w:val="00441455"/>
    <w:rsid w:val="0044167F"/>
    <w:rsid w:val="00442075"/>
    <w:rsid w:val="004423A9"/>
    <w:rsid w:val="004425DC"/>
    <w:rsid w:val="00442903"/>
    <w:rsid w:val="0044305D"/>
    <w:rsid w:val="00443075"/>
    <w:rsid w:val="0044308E"/>
    <w:rsid w:val="004430F8"/>
    <w:rsid w:val="004435AF"/>
    <w:rsid w:val="00443D88"/>
    <w:rsid w:val="004443AE"/>
    <w:rsid w:val="00444667"/>
    <w:rsid w:val="00445231"/>
    <w:rsid w:val="00445713"/>
    <w:rsid w:val="004458FF"/>
    <w:rsid w:val="00445923"/>
    <w:rsid w:val="00445C2D"/>
    <w:rsid w:val="00445C98"/>
    <w:rsid w:val="00445D17"/>
    <w:rsid w:val="00446BCB"/>
    <w:rsid w:val="00446F77"/>
    <w:rsid w:val="004470FC"/>
    <w:rsid w:val="00447C5E"/>
    <w:rsid w:val="00447D11"/>
    <w:rsid w:val="004500B1"/>
    <w:rsid w:val="004504C8"/>
    <w:rsid w:val="004505D0"/>
    <w:rsid w:val="0045079A"/>
    <w:rsid w:val="00450CB7"/>
    <w:rsid w:val="00450DDA"/>
    <w:rsid w:val="00450F86"/>
    <w:rsid w:val="004510E8"/>
    <w:rsid w:val="00451275"/>
    <w:rsid w:val="0045159B"/>
    <w:rsid w:val="00451CC8"/>
    <w:rsid w:val="00451E65"/>
    <w:rsid w:val="0045206E"/>
    <w:rsid w:val="00452843"/>
    <w:rsid w:val="00452BA7"/>
    <w:rsid w:val="0045318C"/>
    <w:rsid w:val="00453190"/>
    <w:rsid w:val="00453462"/>
    <w:rsid w:val="00453772"/>
    <w:rsid w:val="00453929"/>
    <w:rsid w:val="00454853"/>
    <w:rsid w:val="00454886"/>
    <w:rsid w:val="00455291"/>
    <w:rsid w:val="0045576D"/>
    <w:rsid w:val="00455833"/>
    <w:rsid w:val="00455E0F"/>
    <w:rsid w:val="0045682D"/>
    <w:rsid w:val="004568BF"/>
    <w:rsid w:val="00456C86"/>
    <w:rsid w:val="004574A4"/>
    <w:rsid w:val="0045767C"/>
    <w:rsid w:val="0045789A"/>
    <w:rsid w:val="00457985"/>
    <w:rsid w:val="00457D6F"/>
    <w:rsid w:val="00460096"/>
    <w:rsid w:val="004600A5"/>
    <w:rsid w:val="00460478"/>
    <w:rsid w:val="004609C6"/>
    <w:rsid w:val="00460D8F"/>
    <w:rsid w:val="00460EF5"/>
    <w:rsid w:val="004615C1"/>
    <w:rsid w:val="00461F3E"/>
    <w:rsid w:val="00462241"/>
    <w:rsid w:val="00462455"/>
    <w:rsid w:val="004624D6"/>
    <w:rsid w:val="0046324A"/>
    <w:rsid w:val="0046383E"/>
    <w:rsid w:val="004642A1"/>
    <w:rsid w:val="0046498F"/>
    <w:rsid w:val="00464F1C"/>
    <w:rsid w:val="00464FAF"/>
    <w:rsid w:val="00465138"/>
    <w:rsid w:val="00465168"/>
    <w:rsid w:val="00465623"/>
    <w:rsid w:val="00465907"/>
    <w:rsid w:val="00465FA8"/>
    <w:rsid w:val="004660ED"/>
    <w:rsid w:val="00466277"/>
    <w:rsid w:val="004669A1"/>
    <w:rsid w:val="004669E0"/>
    <w:rsid w:val="00466BF8"/>
    <w:rsid w:val="00466F8C"/>
    <w:rsid w:val="004673BA"/>
    <w:rsid w:val="0046760B"/>
    <w:rsid w:val="00470721"/>
    <w:rsid w:val="004709E1"/>
    <w:rsid w:val="00471357"/>
    <w:rsid w:val="00471448"/>
    <w:rsid w:val="00471529"/>
    <w:rsid w:val="0047175E"/>
    <w:rsid w:val="0047191D"/>
    <w:rsid w:val="0047197C"/>
    <w:rsid w:val="00471A6E"/>
    <w:rsid w:val="00471B43"/>
    <w:rsid w:val="0047289A"/>
    <w:rsid w:val="00472C58"/>
    <w:rsid w:val="00472F04"/>
    <w:rsid w:val="00473267"/>
    <w:rsid w:val="004732E3"/>
    <w:rsid w:val="0047344A"/>
    <w:rsid w:val="00473A94"/>
    <w:rsid w:val="00473E48"/>
    <w:rsid w:val="004745C7"/>
    <w:rsid w:val="00474E1D"/>
    <w:rsid w:val="004750E9"/>
    <w:rsid w:val="004752C4"/>
    <w:rsid w:val="00475BFD"/>
    <w:rsid w:val="00476BF0"/>
    <w:rsid w:val="00476C14"/>
    <w:rsid w:val="00476C72"/>
    <w:rsid w:val="004771DC"/>
    <w:rsid w:val="004774FB"/>
    <w:rsid w:val="00477622"/>
    <w:rsid w:val="00477CD0"/>
    <w:rsid w:val="00477EAF"/>
    <w:rsid w:val="0048022E"/>
    <w:rsid w:val="0048024D"/>
    <w:rsid w:val="004805E2"/>
    <w:rsid w:val="00480732"/>
    <w:rsid w:val="004808E7"/>
    <w:rsid w:val="00480B18"/>
    <w:rsid w:val="00480B27"/>
    <w:rsid w:val="00480F68"/>
    <w:rsid w:val="00480FAF"/>
    <w:rsid w:val="00481329"/>
    <w:rsid w:val="00481A0B"/>
    <w:rsid w:val="004827B6"/>
    <w:rsid w:val="004828F7"/>
    <w:rsid w:val="00482BA0"/>
    <w:rsid w:val="0048313C"/>
    <w:rsid w:val="0048328E"/>
    <w:rsid w:val="004834E0"/>
    <w:rsid w:val="00483919"/>
    <w:rsid w:val="00484725"/>
    <w:rsid w:val="0048482E"/>
    <w:rsid w:val="00485045"/>
    <w:rsid w:val="0048505E"/>
    <w:rsid w:val="00485412"/>
    <w:rsid w:val="00485C82"/>
    <w:rsid w:val="004862BF"/>
    <w:rsid w:val="00486966"/>
    <w:rsid w:val="00486A2C"/>
    <w:rsid w:val="004870DF"/>
    <w:rsid w:val="00487549"/>
    <w:rsid w:val="00487721"/>
    <w:rsid w:val="00487A58"/>
    <w:rsid w:val="00487AB8"/>
    <w:rsid w:val="00487CC1"/>
    <w:rsid w:val="00487E5F"/>
    <w:rsid w:val="004905D5"/>
    <w:rsid w:val="0049202B"/>
    <w:rsid w:val="00492308"/>
    <w:rsid w:val="0049265E"/>
    <w:rsid w:val="004928FB"/>
    <w:rsid w:val="0049299C"/>
    <w:rsid w:val="00492C3A"/>
    <w:rsid w:val="00492EDD"/>
    <w:rsid w:val="004930E5"/>
    <w:rsid w:val="0049384A"/>
    <w:rsid w:val="00493AAB"/>
    <w:rsid w:val="00493DE2"/>
    <w:rsid w:val="004944E5"/>
    <w:rsid w:val="004945E9"/>
    <w:rsid w:val="00494AD2"/>
    <w:rsid w:val="00494C52"/>
    <w:rsid w:val="004950EA"/>
    <w:rsid w:val="004955FF"/>
    <w:rsid w:val="00495B94"/>
    <w:rsid w:val="00495E6C"/>
    <w:rsid w:val="004960F8"/>
    <w:rsid w:val="004964B1"/>
    <w:rsid w:val="004965FA"/>
    <w:rsid w:val="004966ED"/>
    <w:rsid w:val="00496EBE"/>
    <w:rsid w:val="00496FB7"/>
    <w:rsid w:val="00496FD4"/>
    <w:rsid w:val="00497331"/>
    <w:rsid w:val="0049733E"/>
    <w:rsid w:val="0049737C"/>
    <w:rsid w:val="00497701"/>
    <w:rsid w:val="004A050A"/>
    <w:rsid w:val="004A0A2D"/>
    <w:rsid w:val="004A10E5"/>
    <w:rsid w:val="004A1202"/>
    <w:rsid w:val="004A158F"/>
    <w:rsid w:val="004A17AE"/>
    <w:rsid w:val="004A2474"/>
    <w:rsid w:val="004A2491"/>
    <w:rsid w:val="004A272E"/>
    <w:rsid w:val="004A2B82"/>
    <w:rsid w:val="004A2BC3"/>
    <w:rsid w:val="004A2F6B"/>
    <w:rsid w:val="004A316E"/>
    <w:rsid w:val="004A3A76"/>
    <w:rsid w:val="004A4770"/>
    <w:rsid w:val="004A494D"/>
    <w:rsid w:val="004A4987"/>
    <w:rsid w:val="004A4B7E"/>
    <w:rsid w:val="004A5310"/>
    <w:rsid w:val="004A5424"/>
    <w:rsid w:val="004A55A8"/>
    <w:rsid w:val="004A5834"/>
    <w:rsid w:val="004A65CE"/>
    <w:rsid w:val="004A6786"/>
    <w:rsid w:val="004A6ACD"/>
    <w:rsid w:val="004A6C5B"/>
    <w:rsid w:val="004A6D1E"/>
    <w:rsid w:val="004A6DC9"/>
    <w:rsid w:val="004A7391"/>
    <w:rsid w:val="004A7B97"/>
    <w:rsid w:val="004A7C38"/>
    <w:rsid w:val="004A7E3E"/>
    <w:rsid w:val="004B0780"/>
    <w:rsid w:val="004B09DE"/>
    <w:rsid w:val="004B0E54"/>
    <w:rsid w:val="004B1656"/>
    <w:rsid w:val="004B1683"/>
    <w:rsid w:val="004B1C09"/>
    <w:rsid w:val="004B2529"/>
    <w:rsid w:val="004B28AE"/>
    <w:rsid w:val="004B30BD"/>
    <w:rsid w:val="004B31CC"/>
    <w:rsid w:val="004B338F"/>
    <w:rsid w:val="004B36B6"/>
    <w:rsid w:val="004B374F"/>
    <w:rsid w:val="004B3F2B"/>
    <w:rsid w:val="004B4190"/>
    <w:rsid w:val="004B488D"/>
    <w:rsid w:val="004B494E"/>
    <w:rsid w:val="004B4B5E"/>
    <w:rsid w:val="004B4C05"/>
    <w:rsid w:val="004B4E35"/>
    <w:rsid w:val="004B547D"/>
    <w:rsid w:val="004B561D"/>
    <w:rsid w:val="004B5711"/>
    <w:rsid w:val="004B5785"/>
    <w:rsid w:val="004B5887"/>
    <w:rsid w:val="004B65F5"/>
    <w:rsid w:val="004B73EC"/>
    <w:rsid w:val="004B7601"/>
    <w:rsid w:val="004C0797"/>
    <w:rsid w:val="004C0B3C"/>
    <w:rsid w:val="004C187F"/>
    <w:rsid w:val="004C1BE7"/>
    <w:rsid w:val="004C1FE9"/>
    <w:rsid w:val="004C2BFA"/>
    <w:rsid w:val="004C2E4B"/>
    <w:rsid w:val="004C3268"/>
    <w:rsid w:val="004C33B1"/>
    <w:rsid w:val="004C378B"/>
    <w:rsid w:val="004C47DB"/>
    <w:rsid w:val="004C4BA9"/>
    <w:rsid w:val="004C4FDD"/>
    <w:rsid w:val="004C53E4"/>
    <w:rsid w:val="004C5567"/>
    <w:rsid w:val="004C5C95"/>
    <w:rsid w:val="004C603D"/>
    <w:rsid w:val="004C60F6"/>
    <w:rsid w:val="004C6316"/>
    <w:rsid w:val="004C639F"/>
    <w:rsid w:val="004C6464"/>
    <w:rsid w:val="004C67D7"/>
    <w:rsid w:val="004C6B0E"/>
    <w:rsid w:val="004C6EB0"/>
    <w:rsid w:val="004C771D"/>
    <w:rsid w:val="004C7F13"/>
    <w:rsid w:val="004D080A"/>
    <w:rsid w:val="004D0865"/>
    <w:rsid w:val="004D088E"/>
    <w:rsid w:val="004D08C8"/>
    <w:rsid w:val="004D0D4B"/>
    <w:rsid w:val="004D0F02"/>
    <w:rsid w:val="004D167B"/>
    <w:rsid w:val="004D176F"/>
    <w:rsid w:val="004D1A44"/>
    <w:rsid w:val="004D1C12"/>
    <w:rsid w:val="004D1D7E"/>
    <w:rsid w:val="004D1E14"/>
    <w:rsid w:val="004D1F65"/>
    <w:rsid w:val="004D2237"/>
    <w:rsid w:val="004D2383"/>
    <w:rsid w:val="004D25A1"/>
    <w:rsid w:val="004D2C5A"/>
    <w:rsid w:val="004D326E"/>
    <w:rsid w:val="004D3A34"/>
    <w:rsid w:val="004D3B31"/>
    <w:rsid w:val="004D4352"/>
    <w:rsid w:val="004D49A8"/>
    <w:rsid w:val="004D4A89"/>
    <w:rsid w:val="004D4D03"/>
    <w:rsid w:val="004D5779"/>
    <w:rsid w:val="004D5943"/>
    <w:rsid w:val="004D5E3A"/>
    <w:rsid w:val="004D5F86"/>
    <w:rsid w:val="004D6F41"/>
    <w:rsid w:val="004D700D"/>
    <w:rsid w:val="004D73B1"/>
    <w:rsid w:val="004D7732"/>
    <w:rsid w:val="004D7B74"/>
    <w:rsid w:val="004E001F"/>
    <w:rsid w:val="004E0374"/>
    <w:rsid w:val="004E0437"/>
    <w:rsid w:val="004E0511"/>
    <w:rsid w:val="004E08BA"/>
    <w:rsid w:val="004E0DC0"/>
    <w:rsid w:val="004E0EDC"/>
    <w:rsid w:val="004E0F39"/>
    <w:rsid w:val="004E161C"/>
    <w:rsid w:val="004E1F3A"/>
    <w:rsid w:val="004E2232"/>
    <w:rsid w:val="004E2AFB"/>
    <w:rsid w:val="004E2F26"/>
    <w:rsid w:val="004E32F4"/>
    <w:rsid w:val="004E336D"/>
    <w:rsid w:val="004E3A22"/>
    <w:rsid w:val="004E3A91"/>
    <w:rsid w:val="004E459B"/>
    <w:rsid w:val="004E4638"/>
    <w:rsid w:val="004E4F33"/>
    <w:rsid w:val="004E4F96"/>
    <w:rsid w:val="004E5351"/>
    <w:rsid w:val="004E5452"/>
    <w:rsid w:val="004E5B5B"/>
    <w:rsid w:val="004E5F5C"/>
    <w:rsid w:val="004E5FBB"/>
    <w:rsid w:val="004E65D2"/>
    <w:rsid w:val="004E6844"/>
    <w:rsid w:val="004E687E"/>
    <w:rsid w:val="004E6AEE"/>
    <w:rsid w:val="004E6BFC"/>
    <w:rsid w:val="004E6C40"/>
    <w:rsid w:val="004E6DA3"/>
    <w:rsid w:val="004E7250"/>
    <w:rsid w:val="004E7828"/>
    <w:rsid w:val="004E7A5D"/>
    <w:rsid w:val="004E7D9A"/>
    <w:rsid w:val="004E7E7C"/>
    <w:rsid w:val="004E7EEF"/>
    <w:rsid w:val="004F05D6"/>
    <w:rsid w:val="004F0697"/>
    <w:rsid w:val="004F0DB7"/>
    <w:rsid w:val="004F0F3D"/>
    <w:rsid w:val="004F106D"/>
    <w:rsid w:val="004F2169"/>
    <w:rsid w:val="004F24E5"/>
    <w:rsid w:val="004F2558"/>
    <w:rsid w:val="004F2762"/>
    <w:rsid w:val="004F2CDC"/>
    <w:rsid w:val="004F338E"/>
    <w:rsid w:val="004F3B92"/>
    <w:rsid w:val="004F3DD3"/>
    <w:rsid w:val="004F4758"/>
    <w:rsid w:val="004F4883"/>
    <w:rsid w:val="004F51FA"/>
    <w:rsid w:val="004F5480"/>
    <w:rsid w:val="004F54BE"/>
    <w:rsid w:val="004F58D4"/>
    <w:rsid w:val="004F597F"/>
    <w:rsid w:val="004F5986"/>
    <w:rsid w:val="004F5A54"/>
    <w:rsid w:val="004F5AEF"/>
    <w:rsid w:val="004F5EC7"/>
    <w:rsid w:val="004F6077"/>
    <w:rsid w:val="004F60F4"/>
    <w:rsid w:val="004F6A83"/>
    <w:rsid w:val="004F6F08"/>
    <w:rsid w:val="004F75E3"/>
    <w:rsid w:val="004F785A"/>
    <w:rsid w:val="005002A8"/>
    <w:rsid w:val="00500921"/>
    <w:rsid w:val="00500FBE"/>
    <w:rsid w:val="00501427"/>
    <w:rsid w:val="005014F6"/>
    <w:rsid w:val="00501D8B"/>
    <w:rsid w:val="005021B5"/>
    <w:rsid w:val="00502AF8"/>
    <w:rsid w:val="00503159"/>
    <w:rsid w:val="00503184"/>
    <w:rsid w:val="005034A0"/>
    <w:rsid w:val="005042FD"/>
    <w:rsid w:val="00504A05"/>
    <w:rsid w:val="00504A5C"/>
    <w:rsid w:val="00504D74"/>
    <w:rsid w:val="005052C4"/>
    <w:rsid w:val="00505EEB"/>
    <w:rsid w:val="0050639E"/>
    <w:rsid w:val="00506897"/>
    <w:rsid w:val="00506B27"/>
    <w:rsid w:val="00507560"/>
    <w:rsid w:val="00507687"/>
    <w:rsid w:val="00507A02"/>
    <w:rsid w:val="00507B56"/>
    <w:rsid w:val="00507F26"/>
    <w:rsid w:val="0051070C"/>
    <w:rsid w:val="00510BA3"/>
    <w:rsid w:val="00511247"/>
    <w:rsid w:val="005113F4"/>
    <w:rsid w:val="0051142B"/>
    <w:rsid w:val="00511622"/>
    <w:rsid w:val="00511736"/>
    <w:rsid w:val="00511934"/>
    <w:rsid w:val="00511CF8"/>
    <w:rsid w:val="00512774"/>
    <w:rsid w:val="00512786"/>
    <w:rsid w:val="00512F00"/>
    <w:rsid w:val="00513042"/>
    <w:rsid w:val="00513810"/>
    <w:rsid w:val="00514164"/>
    <w:rsid w:val="00514A8B"/>
    <w:rsid w:val="00514B34"/>
    <w:rsid w:val="00514E56"/>
    <w:rsid w:val="0051545F"/>
    <w:rsid w:val="00515925"/>
    <w:rsid w:val="005160AE"/>
    <w:rsid w:val="0051645C"/>
    <w:rsid w:val="0051672D"/>
    <w:rsid w:val="00517410"/>
    <w:rsid w:val="0051746D"/>
    <w:rsid w:val="005175E3"/>
    <w:rsid w:val="00517787"/>
    <w:rsid w:val="00517933"/>
    <w:rsid w:val="00517A12"/>
    <w:rsid w:val="00517F35"/>
    <w:rsid w:val="005203E2"/>
    <w:rsid w:val="005205F6"/>
    <w:rsid w:val="005206F1"/>
    <w:rsid w:val="00520805"/>
    <w:rsid w:val="00520DC9"/>
    <w:rsid w:val="00520E73"/>
    <w:rsid w:val="00520F35"/>
    <w:rsid w:val="00521488"/>
    <w:rsid w:val="00521B9C"/>
    <w:rsid w:val="00522206"/>
    <w:rsid w:val="0052241C"/>
    <w:rsid w:val="00522603"/>
    <w:rsid w:val="00522817"/>
    <w:rsid w:val="00522906"/>
    <w:rsid w:val="00522943"/>
    <w:rsid w:val="00522CAA"/>
    <w:rsid w:val="0052349C"/>
    <w:rsid w:val="005237E6"/>
    <w:rsid w:val="005239CC"/>
    <w:rsid w:val="00523B83"/>
    <w:rsid w:val="00523EB5"/>
    <w:rsid w:val="00523FAE"/>
    <w:rsid w:val="00524E18"/>
    <w:rsid w:val="00524ECA"/>
    <w:rsid w:val="005251FE"/>
    <w:rsid w:val="005255A4"/>
    <w:rsid w:val="00525AE8"/>
    <w:rsid w:val="00525E5F"/>
    <w:rsid w:val="00525E64"/>
    <w:rsid w:val="00525EE0"/>
    <w:rsid w:val="0052604F"/>
    <w:rsid w:val="00526906"/>
    <w:rsid w:val="00527686"/>
    <w:rsid w:val="00527A79"/>
    <w:rsid w:val="00527C22"/>
    <w:rsid w:val="00527E68"/>
    <w:rsid w:val="00527E88"/>
    <w:rsid w:val="0053040F"/>
    <w:rsid w:val="0053060C"/>
    <w:rsid w:val="005309E3"/>
    <w:rsid w:val="00530F52"/>
    <w:rsid w:val="005318B9"/>
    <w:rsid w:val="00531C3B"/>
    <w:rsid w:val="00531C56"/>
    <w:rsid w:val="00531EA1"/>
    <w:rsid w:val="0053224D"/>
    <w:rsid w:val="0053246B"/>
    <w:rsid w:val="00532AA8"/>
    <w:rsid w:val="00532F1D"/>
    <w:rsid w:val="00532F28"/>
    <w:rsid w:val="00532F53"/>
    <w:rsid w:val="00533485"/>
    <w:rsid w:val="005337AE"/>
    <w:rsid w:val="0053382C"/>
    <w:rsid w:val="00533ADA"/>
    <w:rsid w:val="005344D4"/>
    <w:rsid w:val="0053470E"/>
    <w:rsid w:val="005348C5"/>
    <w:rsid w:val="00534A2B"/>
    <w:rsid w:val="0053514A"/>
    <w:rsid w:val="005351B8"/>
    <w:rsid w:val="005352B5"/>
    <w:rsid w:val="005352CF"/>
    <w:rsid w:val="0053537B"/>
    <w:rsid w:val="005356AD"/>
    <w:rsid w:val="00535937"/>
    <w:rsid w:val="00535CE6"/>
    <w:rsid w:val="00535DCD"/>
    <w:rsid w:val="00536233"/>
    <w:rsid w:val="005365E8"/>
    <w:rsid w:val="00536BED"/>
    <w:rsid w:val="00536D74"/>
    <w:rsid w:val="0053702F"/>
    <w:rsid w:val="005371EE"/>
    <w:rsid w:val="00537312"/>
    <w:rsid w:val="005373A7"/>
    <w:rsid w:val="00537440"/>
    <w:rsid w:val="00537B4E"/>
    <w:rsid w:val="00537C09"/>
    <w:rsid w:val="00537C6D"/>
    <w:rsid w:val="0054016D"/>
    <w:rsid w:val="00540701"/>
    <w:rsid w:val="00540FFF"/>
    <w:rsid w:val="00541882"/>
    <w:rsid w:val="00542096"/>
    <w:rsid w:val="00542826"/>
    <w:rsid w:val="0054290A"/>
    <w:rsid w:val="00542934"/>
    <w:rsid w:val="00542C17"/>
    <w:rsid w:val="00542C1B"/>
    <w:rsid w:val="00542DFA"/>
    <w:rsid w:val="00543278"/>
    <w:rsid w:val="00543853"/>
    <w:rsid w:val="00543D3F"/>
    <w:rsid w:val="00543DB3"/>
    <w:rsid w:val="00543DB4"/>
    <w:rsid w:val="00543F97"/>
    <w:rsid w:val="0054473C"/>
    <w:rsid w:val="00544922"/>
    <w:rsid w:val="00544A4F"/>
    <w:rsid w:val="00544FB6"/>
    <w:rsid w:val="005454B3"/>
    <w:rsid w:val="00545830"/>
    <w:rsid w:val="00545851"/>
    <w:rsid w:val="0054587C"/>
    <w:rsid w:val="00545F4D"/>
    <w:rsid w:val="00546381"/>
    <w:rsid w:val="00546653"/>
    <w:rsid w:val="0054698A"/>
    <w:rsid w:val="00546A62"/>
    <w:rsid w:val="00546D1F"/>
    <w:rsid w:val="00546F60"/>
    <w:rsid w:val="005472A2"/>
    <w:rsid w:val="0054731B"/>
    <w:rsid w:val="00547451"/>
    <w:rsid w:val="00547829"/>
    <w:rsid w:val="00547830"/>
    <w:rsid w:val="005479C3"/>
    <w:rsid w:val="00547AFF"/>
    <w:rsid w:val="00547FD7"/>
    <w:rsid w:val="0055094D"/>
    <w:rsid w:val="00550A7F"/>
    <w:rsid w:val="00550A8F"/>
    <w:rsid w:val="00550E33"/>
    <w:rsid w:val="00551075"/>
    <w:rsid w:val="005517CB"/>
    <w:rsid w:val="0055187C"/>
    <w:rsid w:val="00551BA0"/>
    <w:rsid w:val="00552DEE"/>
    <w:rsid w:val="00552EBD"/>
    <w:rsid w:val="00552EBE"/>
    <w:rsid w:val="00553314"/>
    <w:rsid w:val="00553457"/>
    <w:rsid w:val="0055381C"/>
    <w:rsid w:val="00553B62"/>
    <w:rsid w:val="00554AF2"/>
    <w:rsid w:val="00554E4F"/>
    <w:rsid w:val="00554E6F"/>
    <w:rsid w:val="00555654"/>
    <w:rsid w:val="00555910"/>
    <w:rsid w:val="00556A12"/>
    <w:rsid w:val="00556F37"/>
    <w:rsid w:val="0055715B"/>
    <w:rsid w:val="00557455"/>
    <w:rsid w:val="00557A04"/>
    <w:rsid w:val="00557D88"/>
    <w:rsid w:val="00560009"/>
    <w:rsid w:val="00560229"/>
    <w:rsid w:val="00560C6B"/>
    <w:rsid w:val="00560E53"/>
    <w:rsid w:val="00560FB0"/>
    <w:rsid w:val="005610D8"/>
    <w:rsid w:val="00561544"/>
    <w:rsid w:val="005617C6"/>
    <w:rsid w:val="0056265F"/>
    <w:rsid w:val="0056269F"/>
    <w:rsid w:val="005628A6"/>
    <w:rsid w:val="00562944"/>
    <w:rsid w:val="005629BE"/>
    <w:rsid w:val="005629CD"/>
    <w:rsid w:val="00562B2F"/>
    <w:rsid w:val="00562CD5"/>
    <w:rsid w:val="005630D3"/>
    <w:rsid w:val="00563641"/>
    <w:rsid w:val="00563F23"/>
    <w:rsid w:val="00563F2F"/>
    <w:rsid w:val="00563FCA"/>
    <w:rsid w:val="0056427D"/>
    <w:rsid w:val="00564407"/>
    <w:rsid w:val="00564434"/>
    <w:rsid w:val="00564AF5"/>
    <w:rsid w:val="00565957"/>
    <w:rsid w:val="00565F79"/>
    <w:rsid w:val="00565FDB"/>
    <w:rsid w:val="005661A8"/>
    <w:rsid w:val="005661D8"/>
    <w:rsid w:val="00566919"/>
    <w:rsid w:val="005670B4"/>
    <w:rsid w:val="00567A60"/>
    <w:rsid w:val="00567DC5"/>
    <w:rsid w:val="00570814"/>
    <w:rsid w:val="00571009"/>
    <w:rsid w:val="005710EB"/>
    <w:rsid w:val="0057148C"/>
    <w:rsid w:val="0057199D"/>
    <w:rsid w:val="00571AA6"/>
    <w:rsid w:val="0057279E"/>
    <w:rsid w:val="00572DF9"/>
    <w:rsid w:val="00573991"/>
    <w:rsid w:val="00573BA7"/>
    <w:rsid w:val="00573C89"/>
    <w:rsid w:val="0057471C"/>
    <w:rsid w:val="0057478C"/>
    <w:rsid w:val="0057490F"/>
    <w:rsid w:val="00574BAB"/>
    <w:rsid w:val="00574F27"/>
    <w:rsid w:val="0057519C"/>
    <w:rsid w:val="0057571B"/>
    <w:rsid w:val="00575C82"/>
    <w:rsid w:val="00575E1F"/>
    <w:rsid w:val="00576218"/>
    <w:rsid w:val="0057661F"/>
    <w:rsid w:val="00577137"/>
    <w:rsid w:val="0057743C"/>
    <w:rsid w:val="0058024E"/>
    <w:rsid w:val="00580794"/>
    <w:rsid w:val="00580CD5"/>
    <w:rsid w:val="00581105"/>
    <w:rsid w:val="0058138C"/>
    <w:rsid w:val="005813D6"/>
    <w:rsid w:val="0058180D"/>
    <w:rsid w:val="005818C9"/>
    <w:rsid w:val="005826E5"/>
    <w:rsid w:val="00582757"/>
    <w:rsid w:val="0058283A"/>
    <w:rsid w:val="00582AB7"/>
    <w:rsid w:val="00582B19"/>
    <w:rsid w:val="00583205"/>
    <w:rsid w:val="00583677"/>
    <w:rsid w:val="00583991"/>
    <w:rsid w:val="005839A9"/>
    <w:rsid w:val="005839B3"/>
    <w:rsid w:val="00583B37"/>
    <w:rsid w:val="00583E68"/>
    <w:rsid w:val="0058502C"/>
    <w:rsid w:val="00585978"/>
    <w:rsid w:val="00585C3D"/>
    <w:rsid w:val="00586345"/>
    <w:rsid w:val="005865BD"/>
    <w:rsid w:val="005865F5"/>
    <w:rsid w:val="005867B7"/>
    <w:rsid w:val="0058685A"/>
    <w:rsid w:val="00586B86"/>
    <w:rsid w:val="00586D28"/>
    <w:rsid w:val="00586D90"/>
    <w:rsid w:val="00586DE7"/>
    <w:rsid w:val="00587329"/>
    <w:rsid w:val="00587450"/>
    <w:rsid w:val="005875B7"/>
    <w:rsid w:val="00587768"/>
    <w:rsid w:val="005877FD"/>
    <w:rsid w:val="00587E50"/>
    <w:rsid w:val="00587EDF"/>
    <w:rsid w:val="0059004C"/>
    <w:rsid w:val="00590133"/>
    <w:rsid w:val="00590286"/>
    <w:rsid w:val="00590C00"/>
    <w:rsid w:val="00590C30"/>
    <w:rsid w:val="00591434"/>
    <w:rsid w:val="0059201D"/>
    <w:rsid w:val="0059246B"/>
    <w:rsid w:val="00592B0C"/>
    <w:rsid w:val="00592CA5"/>
    <w:rsid w:val="00593260"/>
    <w:rsid w:val="00593A27"/>
    <w:rsid w:val="00593E15"/>
    <w:rsid w:val="00594293"/>
    <w:rsid w:val="0059439D"/>
    <w:rsid w:val="005944CE"/>
    <w:rsid w:val="00595929"/>
    <w:rsid w:val="00595DA8"/>
    <w:rsid w:val="00595E54"/>
    <w:rsid w:val="00595F36"/>
    <w:rsid w:val="00596022"/>
    <w:rsid w:val="00596280"/>
    <w:rsid w:val="0059671D"/>
    <w:rsid w:val="00597332"/>
    <w:rsid w:val="00597667"/>
    <w:rsid w:val="0059785F"/>
    <w:rsid w:val="00597DD7"/>
    <w:rsid w:val="005A0362"/>
    <w:rsid w:val="005A03AB"/>
    <w:rsid w:val="005A04AF"/>
    <w:rsid w:val="005A0811"/>
    <w:rsid w:val="005A0991"/>
    <w:rsid w:val="005A1338"/>
    <w:rsid w:val="005A1752"/>
    <w:rsid w:val="005A231A"/>
    <w:rsid w:val="005A2660"/>
    <w:rsid w:val="005A2878"/>
    <w:rsid w:val="005A28E6"/>
    <w:rsid w:val="005A2AA7"/>
    <w:rsid w:val="005A2AD1"/>
    <w:rsid w:val="005A314A"/>
    <w:rsid w:val="005A374F"/>
    <w:rsid w:val="005A3A14"/>
    <w:rsid w:val="005A3FF2"/>
    <w:rsid w:val="005A4127"/>
    <w:rsid w:val="005A41AF"/>
    <w:rsid w:val="005A50CC"/>
    <w:rsid w:val="005A59FB"/>
    <w:rsid w:val="005A668E"/>
    <w:rsid w:val="005A6B18"/>
    <w:rsid w:val="005A7148"/>
    <w:rsid w:val="005A7665"/>
    <w:rsid w:val="005A76AA"/>
    <w:rsid w:val="005A7729"/>
    <w:rsid w:val="005A7847"/>
    <w:rsid w:val="005A7947"/>
    <w:rsid w:val="005A7A5D"/>
    <w:rsid w:val="005A7D0D"/>
    <w:rsid w:val="005B1173"/>
    <w:rsid w:val="005B127A"/>
    <w:rsid w:val="005B1E59"/>
    <w:rsid w:val="005B1EE7"/>
    <w:rsid w:val="005B1F13"/>
    <w:rsid w:val="005B233C"/>
    <w:rsid w:val="005B24D1"/>
    <w:rsid w:val="005B2CD4"/>
    <w:rsid w:val="005B2D1B"/>
    <w:rsid w:val="005B3169"/>
    <w:rsid w:val="005B4505"/>
    <w:rsid w:val="005B4ADC"/>
    <w:rsid w:val="005B4ECF"/>
    <w:rsid w:val="005B5304"/>
    <w:rsid w:val="005B580B"/>
    <w:rsid w:val="005B5C9C"/>
    <w:rsid w:val="005B62DF"/>
    <w:rsid w:val="005B64FD"/>
    <w:rsid w:val="005B6A0E"/>
    <w:rsid w:val="005B6BDD"/>
    <w:rsid w:val="005B6CED"/>
    <w:rsid w:val="005B6DF4"/>
    <w:rsid w:val="005B6FCD"/>
    <w:rsid w:val="005B72DC"/>
    <w:rsid w:val="005B7587"/>
    <w:rsid w:val="005B7A96"/>
    <w:rsid w:val="005B7B22"/>
    <w:rsid w:val="005B7BD9"/>
    <w:rsid w:val="005B7C9F"/>
    <w:rsid w:val="005B7D5D"/>
    <w:rsid w:val="005B7FB5"/>
    <w:rsid w:val="005C002B"/>
    <w:rsid w:val="005C07A4"/>
    <w:rsid w:val="005C0D50"/>
    <w:rsid w:val="005C0FB9"/>
    <w:rsid w:val="005C1280"/>
    <w:rsid w:val="005C1996"/>
    <w:rsid w:val="005C19DF"/>
    <w:rsid w:val="005C1AC0"/>
    <w:rsid w:val="005C2290"/>
    <w:rsid w:val="005C26AA"/>
    <w:rsid w:val="005C299D"/>
    <w:rsid w:val="005C299F"/>
    <w:rsid w:val="005C2EFA"/>
    <w:rsid w:val="005C2F52"/>
    <w:rsid w:val="005C38FC"/>
    <w:rsid w:val="005C484C"/>
    <w:rsid w:val="005C4904"/>
    <w:rsid w:val="005C4F7A"/>
    <w:rsid w:val="005C5002"/>
    <w:rsid w:val="005C52FA"/>
    <w:rsid w:val="005C55E5"/>
    <w:rsid w:val="005C5890"/>
    <w:rsid w:val="005C5C00"/>
    <w:rsid w:val="005C6069"/>
    <w:rsid w:val="005C60F7"/>
    <w:rsid w:val="005C612A"/>
    <w:rsid w:val="005C6226"/>
    <w:rsid w:val="005C63AE"/>
    <w:rsid w:val="005C6C58"/>
    <w:rsid w:val="005C6E7F"/>
    <w:rsid w:val="005C6FD3"/>
    <w:rsid w:val="005C725B"/>
    <w:rsid w:val="005C7550"/>
    <w:rsid w:val="005C7942"/>
    <w:rsid w:val="005C79A5"/>
    <w:rsid w:val="005C7F93"/>
    <w:rsid w:val="005D00E2"/>
    <w:rsid w:val="005D0DAB"/>
    <w:rsid w:val="005D0F94"/>
    <w:rsid w:val="005D1738"/>
    <w:rsid w:val="005D183C"/>
    <w:rsid w:val="005D1D7E"/>
    <w:rsid w:val="005D1F9C"/>
    <w:rsid w:val="005D229F"/>
    <w:rsid w:val="005D2524"/>
    <w:rsid w:val="005D25F3"/>
    <w:rsid w:val="005D2F75"/>
    <w:rsid w:val="005D2FBE"/>
    <w:rsid w:val="005D3B2B"/>
    <w:rsid w:val="005D405E"/>
    <w:rsid w:val="005D4436"/>
    <w:rsid w:val="005D4A08"/>
    <w:rsid w:val="005D4AE3"/>
    <w:rsid w:val="005D50C2"/>
    <w:rsid w:val="005D59A7"/>
    <w:rsid w:val="005D5A26"/>
    <w:rsid w:val="005D5C3A"/>
    <w:rsid w:val="005D6059"/>
    <w:rsid w:val="005D606B"/>
    <w:rsid w:val="005D7837"/>
    <w:rsid w:val="005D78B8"/>
    <w:rsid w:val="005D796F"/>
    <w:rsid w:val="005D7AB1"/>
    <w:rsid w:val="005E01E4"/>
    <w:rsid w:val="005E0281"/>
    <w:rsid w:val="005E0891"/>
    <w:rsid w:val="005E0930"/>
    <w:rsid w:val="005E0C3E"/>
    <w:rsid w:val="005E0D03"/>
    <w:rsid w:val="005E0E0E"/>
    <w:rsid w:val="005E1844"/>
    <w:rsid w:val="005E1D6E"/>
    <w:rsid w:val="005E1F7D"/>
    <w:rsid w:val="005E21AB"/>
    <w:rsid w:val="005E2217"/>
    <w:rsid w:val="005E39B7"/>
    <w:rsid w:val="005E3C79"/>
    <w:rsid w:val="005E3CDC"/>
    <w:rsid w:val="005E414B"/>
    <w:rsid w:val="005E453B"/>
    <w:rsid w:val="005E45DF"/>
    <w:rsid w:val="005E4A53"/>
    <w:rsid w:val="005E4B32"/>
    <w:rsid w:val="005E4E1A"/>
    <w:rsid w:val="005E5228"/>
    <w:rsid w:val="005E5580"/>
    <w:rsid w:val="005E578A"/>
    <w:rsid w:val="005E5790"/>
    <w:rsid w:val="005E5A02"/>
    <w:rsid w:val="005E5D43"/>
    <w:rsid w:val="005E60C5"/>
    <w:rsid w:val="005E61BC"/>
    <w:rsid w:val="005E6409"/>
    <w:rsid w:val="005E6432"/>
    <w:rsid w:val="005E64BB"/>
    <w:rsid w:val="005E6637"/>
    <w:rsid w:val="005E6A57"/>
    <w:rsid w:val="005E6B81"/>
    <w:rsid w:val="005E70B1"/>
    <w:rsid w:val="005E7166"/>
    <w:rsid w:val="005E7463"/>
    <w:rsid w:val="005E74BC"/>
    <w:rsid w:val="005E75E0"/>
    <w:rsid w:val="005E79CD"/>
    <w:rsid w:val="005E7AA7"/>
    <w:rsid w:val="005E7BF3"/>
    <w:rsid w:val="005F0316"/>
    <w:rsid w:val="005F065A"/>
    <w:rsid w:val="005F0AFF"/>
    <w:rsid w:val="005F18C0"/>
    <w:rsid w:val="005F1B84"/>
    <w:rsid w:val="005F20B1"/>
    <w:rsid w:val="005F239A"/>
    <w:rsid w:val="005F24F3"/>
    <w:rsid w:val="005F2B2E"/>
    <w:rsid w:val="005F2F93"/>
    <w:rsid w:val="005F314C"/>
    <w:rsid w:val="005F39B8"/>
    <w:rsid w:val="005F4288"/>
    <w:rsid w:val="005F43CF"/>
    <w:rsid w:val="005F4537"/>
    <w:rsid w:val="005F4562"/>
    <w:rsid w:val="005F4780"/>
    <w:rsid w:val="005F4DBE"/>
    <w:rsid w:val="005F4EE8"/>
    <w:rsid w:val="005F527B"/>
    <w:rsid w:val="005F5505"/>
    <w:rsid w:val="005F58DB"/>
    <w:rsid w:val="005F5A92"/>
    <w:rsid w:val="005F5CB4"/>
    <w:rsid w:val="005F5D43"/>
    <w:rsid w:val="005F6023"/>
    <w:rsid w:val="005F6049"/>
    <w:rsid w:val="005F727D"/>
    <w:rsid w:val="005F7D96"/>
    <w:rsid w:val="006005A4"/>
    <w:rsid w:val="006005C7"/>
    <w:rsid w:val="006008B8"/>
    <w:rsid w:val="00600EAD"/>
    <w:rsid w:val="006013B8"/>
    <w:rsid w:val="006015F7"/>
    <w:rsid w:val="006018D8"/>
    <w:rsid w:val="00602924"/>
    <w:rsid w:val="00602ED2"/>
    <w:rsid w:val="00602F63"/>
    <w:rsid w:val="00603217"/>
    <w:rsid w:val="00603362"/>
    <w:rsid w:val="00603809"/>
    <w:rsid w:val="00603A28"/>
    <w:rsid w:val="00603AA6"/>
    <w:rsid w:val="00604051"/>
    <w:rsid w:val="006047B8"/>
    <w:rsid w:val="00604BE2"/>
    <w:rsid w:val="00604D5E"/>
    <w:rsid w:val="00605B37"/>
    <w:rsid w:val="006062EE"/>
    <w:rsid w:val="00606AC7"/>
    <w:rsid w:val="00606B53"/>
    <w:rsid w:val="00606DAF"/>
    <w:rsid w:val="0060773C"/>
    <w:rsid w:val="006100F1"/>
    <w:rsid w:val="006104E5"/>
    <w:rsid w:val="006106BA"/>
    <w:rsid w:val="00610974"/>
    <w:rsid w:val="00610A94"/>
    <w:rsid w:val="00611B36"/>
    <w:rsid w:val="00611C7D"/>
    <w:rsid w:val="00611D13"/>
    <w:rsid w:val="00611D95"/>
    <w:rsid w:val="00612145"/>
    <w:rsid w:val="006121E7"/>
    <w:rsid w:val="00612BF9"/>
    <w:rsid w:val="006131DF"/>
    <w:rsid w:val="006131FB"/>
    <w:rsid w:val="006132C1"/>
    <w:rsid w:val="00613823"/>
    <w:rsid w:val="00613973"/>
    <w:rsid w:val="0061528F"/>
    <w:rsid w:val="006152C3"/>
    <w:rsid w:val="00615C42"/>
    <w:rsid w:val="00615C7F"/>
    <w:rsid w:val="00615D5B"/>
    <w:rsid w:val="00616200"/>
    <w:rsid w:val="00617538"/>
    <w:rsid w:val="00617688"/>
    <w:rsid w:val="00617F53"/>
    <w:rsid w:val="0062017A"/>
    <w:rsid w:val="006202CD"/>
    <w:rsid w:val="00620461"/>
    <w:rsid w:val="00620BBF"/>
    <w:rsid w:val="00620D66"/>
    <w:rsid w:val="00621032"/>
    <w:rsid w:val="0062122D"/>
    <w:rsid w:val="00621256"/>
    <w:rsid w:val="006212B6"/>
    <w:rsid w:val="0062143B"/>
    <w:rsid w:val="006218FD"/>
    <w:rsid w:val="00621FBA"/>
    <w:rsid w:val="006221CD"/>
    <w:rsid w:val="0062227E"/>
    <w:rsid w:val="00622AB9"/>
    <w:rsid w:val="00622E85"/>
    <w:rsid w:val="00623E18"/>
    <w:rsid w:val="00623F76"/>
    <w:rsid w:val="0062402C"/>
    <w:rsid w:val="006240A0"/>
    <w:rsid w:val="006246B9"/>
    <w:rsid w:val="00624A44"/>
    <w:rsid w:val="00624B69"/>
    <w:rsid w:val="00624CDD"/>
    <w:rsid w:val="006253A3"/>
    <w:rsid w:val="00625F59"/>
    <w:rsid w:val="00625FC4"/>
    <w:rsid w:val="0062607F"/>
    <w:rsid w:val="00626551"/>
    <w:rsid w:val="00626C95"/>
    <w:rsid w:val="0062740B"/>
    <w:rsid w:val="0062751F"/>
    <w:rsid w:val="00627585"/>
    <w:rsid w:val="00627C47"/>
    <w:rsid w:val="00627F3C"/>
    <w:rsid w:val="006305D4"/>
    <w:rsid w:val="00630A72"/>
    <w:rsid w:val="00630E9B"/>
    <w:rsid w:val="00631329"/>
    <w:rsid w:val="00631335"/>
    <w:rsid w:val="00631680"/>
    <w:rsid w:val="00631887"/>
    <w:rsid w:val="0063192B"/>
    <w:rsid w:val="00631DC8"/>
    <w:rsid w:val="00631EC3"/>
    <w:rsid w:val="00632299"/>
    <w:rsid w:val="00632552"/>
    <w:rsid w:val="00632681"/>
    <w:rsid w:val="00632865"/>
    <w:rsid w:val="006329D2"/>
    <w:rsid w:val="00632ED4"/>
    <w:rsid w:val="00633315"/>
    <w:rsid w:val="006334BA"/>
    <w:rsid w:val="00633CBD"/>
    <w:rsid w:val="00633E97"/>
    <w:rsid w:val="00633FD1"/>
    <w:rsid w:val="006344BF"/>
    <w:rsid w:val="0063483F"/>
    <w:rsid w:val="00634BA3"/>
    <w:rsid w:val="00634CC2"/>
    <w:rsid w:val="0063502B"/>
    <w:rsid w:val="00635142"/>
    <w:rsid w:val="00635290"/>
    <w:rsid w:val="00635769"/>
    <w:rsid w:val="00635787"/>
    <w:rsid w:val="00635844"/>
    <w:rsid w:val="006359FD"/>
    <w:rsid w:val="00635A9A"/>
    <w:rsid w:val="00635AF0"/>
    <w:rsid w:val="0063607A"/>
    <w:rsid w:val="00636160"/>
    <w:rsid w:val="00636325"/>
    <w:rsid w:val="0063679F"/>
    <w:rsid w:val="00636924"/>
    <w:rsid w:val="00637B08"/>
    <w:rsid w:val="00637D62"/>
    <w:rsid w:val="006401D8"/>
    <w:rsid w:val="00640228"/>
    <w:rsid w:val="00640799"/>
    <w:rsid w:val="00640AB4"/>
    <w:rsid w:val="00641043"/>
    <w:rsid w:val="006412FD"/>
    <w:rsid w:val="0064182F"/>
    <w:rsid w:val="00642586"/>
    <w:rsid w:val="00642712"/>
    <w:rsid w:val="0064292E"/>
    <w:rsid w:val="00642F30"/>
    <w:rsid w:val="00643423"/>
    <w:rsid w:val="0064343C"/>
    <w:rsid w:val="00643516"/>
    <w:rsid w:val="006437E1"/>
    <w:rsid w:val="00643D2B"/>
    <w:rsid w:val="00643D60"/>
    <w:rsid w:val="00644303"/>
    <w:rsid w:val="006443AB"/>
    <w:rsid w:val="00644D60"/>
    <w:rsid w:val="00645DC7"/>
    <w:rsid w:val="00646B05"/>
    <w:rsid w:val="00646BFA"/>
    <w:rsid w:val="00647138"/>
    <w:rsid w:val="006477C0"/>
    <w:rsid w:val="006479E2"/>
    <w:rsid w:val="0065001A"/>
    <w:rsid w:val="006500B8"/>
    <w:rsid w:val="006505A7"/>
    <w:rsid w:val="00650663"/>
    <w:rsid w:val="0065074E"/>
    <w:rsid w:val="006508B7"/>
    <w:rsid w:val="0065096A"/>
    <w:rsid w:val="00650D3B"/>
    <w:rsid w:val="0065174D"/>
    <w:rsid w:val="00651F67"/>
    <w:rsid w:val="00652346"/>
    <w:rsid w:val="006523E8"/>
    <w:rsid w:val="00652607"/>
    <w:rsid w:val="00653290"/>
    <w:rsid w:val="00653463"/>
    <w:rsid w:val="00653874"/>
    <w:rsid w:val="00653FA5"/>
    <w:rsid w:val="0065487C"/>
    <w:rsid w:val="0065487D"/>
    <w:rsid w:val="00654B26"/>
    <w:rsid w:val="00654CC2"/>
    <w:rsid w:val="00654E6C"/>
    <w:rsid w:val="006550C8"/>
    <w:rsid w:val="006551E3"/>
    <w:rsid w:val="006565A7"/>
    <w:rsid w:val="00656692"/>
    <w:rsid w:val="006568C8"/>
    <w:rsid w:val="0065698B"/>
    <w:rsid w:val="00657350"/>
    <w:rsid w:val="0065752B"/>
    <w:rsid w:val="00657A90"/>
    <w:rsid w:val="00657AC5"/>
    <w:rsid w:val="00657C3B"/>
    <w:rsid w:val="00657E6D"/>
    <w:rsid w:val="00657EBD"/>
    <w:rsid w:val="006617A0"/>
    <w:rsid w:val="00661A1D"/>
    <w:rsid w:val="006624A6"/>
    <w:rsid w:val="00662BED"/>
    <w:rsid w:val="00662CD3"/>
    <w:rsid w:val="0066380B"/>
    <w:rsid w:val="0066387E"/>
    <w:rsid w:val="00663CEA"/>
    <w:rsid w:val="00663D4C"/>
    <w:rsid w:val="006640A9"/>
    <w:rsid w:val="006645ED"/>
    <w:rsid w:val="00664ACE"/>
    <w:rsid w:val="00664C7C"/>
    <w:rsid w:val="00664FE0"/>
    <w:rsid w:val="00665001"/>
    <w:rsid w:val="0066508E"/>
    <w:rsid w:val="0066559E"/>
    <w:rsid w:val="006656E7"/>
    <w:rsid w:val="00665DEB"/>
    <w:rsid w:val="00665FCA"/>
    <w:rsid w:val="006665FA"/>
    <w:rsid w:val="00667027"/>
    <w:rsid w:val="00667028"/>
    <w:rsid w:val="006671CC"/>
    <w:rsid w:val="00667451"/>
    <w:rsid w:val="006674FC"/>
    <w:rsid w:val="00667578"/>
    <w:rsid w:val="00667F13"/>
    <w:rsid w:val="00670605"/>
    <w:rsid w:val="0067072C"/>
    <w:rsid w:val="0067105D"/>
    <w:rsid w:val="00671EF4"/>
    <w:rsid w:val="006722ED"/>
    <w:rsid w:val="00672886"/>
    <w:rsid w:val="0067291F"/>
    <w:rsid w:val="00672BB9"/>
    <w:rsid w:val="00672F31"/>
    <w:rsid w:val="0067307B"/>
    <w:rsid w:val="006738BF"/>
    <w:rsid w:val="0067421E"/>
    <w:rsid w:val="006744C4"/>
    <w:rsid w:val="00674516"/>
    <w:rsid w:val="0067477E"/>
    <w:rsid w:val="00674CD2"/>
    <w:rsid w:val="0067520E"/>
    <w:rsid w:val="0067564F"/>
    <w:rsid w:val="0067591A"/>
    <w:rsid w:val="00675B9E"/>
    <w:rsid w:val="006760F6"/>
    <w:rsid w:val="006766E5"/>
    <w:rsid w:val="006767E3"/>
    <w:rsid w:val="00676910"/>
    <w:rsid w:val="00676948"/>
    <w:rsid w:val="00676AFF"/>
    <w:rsid w:val="00676CAA"/>
    <w:rsid w:val="0067740D"/>
    <w:rsid w:val="0067F820"/>
    <w:rsid w:val="00680562"/>
    <w:rsid w:val="006805D2"/>
    <w:rsid w:val="006807FC"/>
    <w:rsid w:val="00680964"/>
    <w:rsid w:val="006812D4"/>
    <w:rsid w:val="00681BC9"/>
    <w:rsid w:val="006824B5"/>
    <w:rsid w:val="00682ABF"/>
    <w:rsid w:val="00682F3B"/>
    <w:rsid w:val="0068330C"/>
    <w:rsid w:val="00683426"/>
    <w:rsid w:val="00684517"/>
    <w:rsid w:val="0068497D"/>
    <w:rsid w:val="00684CE7"/>
    <w:rsid w:val="00684DA8"/>
    <w:rsid w:val="006851C7"/>
    <w:rsid w:val="0068543E"/>
    <w:rsid w:val="00685734"/>
    <w:rsid w:val="00685764"/>
    <w:rsid w:val="00685BEB"/>
    <w:rsid w:val="00685D94"/>
    <w:rsid w:val="00685EC3"/>
    <w:rsid w:val="006871A4"/>
    <w:rsid w:val="0068749A"/>
    <w:rsid w:val="00687802"/>
    <w:rsid w:val="006901C5"/>
    <w:rsid w:val="006902BD"/>
    <w:rsid w:val="00690E6C"/>
    <w:rsid w:val="00691903"/>
    <w:rsid w:val="00691B33"/>
    <w:rsid w:val="00692115"/>
    <w:rsid w:val="00692551"/>
    <w:rsid w:val="006928C6"/>
    <w:rsid w:val="00692D3E"/>
    <w:rsid w:val="00692E67"/>
    <w:rsid w:val="00692FAF"/>
    <w:rsid w:val="0069358E"/>
    <w:rsid w:val="00693A1F"/>
    <w:rsid w:val="00693D2F"/>
    <w:rsid w:val="00694231"/>
    <w:rsid w:val="00694BB5"/>
    <w:rsid w:val="0069590C"/>
    <w:rsid w:val="00695AF5"/>
    <w:rsid w:val="00695DC0"/>
    <w:rsid w:val="00695F1B"/>
    <w:rsid w:val="00696019"/>
    <w:rsid w:val="00696715"/>
    <w:rsid w:val="0069687A"/>
    <w:rsid w:val="00696A22"/>
    <w:rsid w:val="00696E28"/>
    <w:rsid w:val="006A062A"/>
    <w:rsid w:val="006A06E4"/>
    <w:rsid w:val="006A0CDB"/>
    <w:rsid w:val="006A0ED0"/>
    <w:rsid w:val="006A0FF5"/>
    <w:rsid w:val="006A1417"/>
    <w:rsid w:val="006A1F79"/>
    <w:rsid w:val="006A1FBD"/>
    <w:rsid w:val="006A21DA"/>
    <w:rsid w:val="006A2316"/>
    <w:rsid w:val="006A2469"/>
    <w:rsid w:val="006A25C3"/>
    <w:rsid w:val="006A3305"/>
    <w:rsid w:val="006A33F4"/>
    <w:rsid w:val="006A3480"/>
    <w:rsid w:val="006A35E1"/>
    <w:rsid w:val="006A3697"/>
    <w:rsid w:val="006A3FE7"/>
    <w:rsid w:val="006A4256"/>
    <w:rsid w:val="006A4467"/>
    <w:rsid w:val="006A44DF"/>
    <w:rsid w:val="006A4568"/>
    <w:rsid w:val="006A490A"/>
    <w:rsid w:val="006A4976"/>
    <w:rsid w:val="006A4D60"/>
    <w:rsid w:val="006A5ADD"/>
    <w:rsid w:val="006A6117"/>
    <w:rsid w:val="006A676D"/>
    <w:rsid w:val="006A6A88"/>
    <w:rsid w:val="006A6DA9"/>
    <w:rsid w:val="006A708E"/>
    <w:rsid w:val="006A717A"/>
    <w:rsid w:val="006A76EC"/>
    <w:rsid w:val="006A7B9F"/>
    <w:rsid w:val="006A7D6F"/>
    <w:rsid w:val="006A7E90"/>
    <w:rsid w:val="006B0400"/>
    <w:rsid w:val="006B06BE"/>
    <w:rsid w:val="006B0731"/>
    <w:rsid w:val="006B0B24"/>
    <w:rsid w:val="006B0CDF"/>
    <w:rsid w:val="006B0D2F"/>
    <w:rsid w:val="006B0D74"/>
    <w:rsid w:val="006B1075"/>
    <w:rsid w:val="006B166A"/>
    <w:rsid w:val="006B16F7"/>
    <w:rsid w:val="006B2030"/>
    <w:rsid w:val="006B2766"/>
    <w:rsid w:val="006B2A20"/>
    <w:rsid w:val="006B2B2E"/>
    <w:rsid w:val="006B2B7D"/>
    <w:rsid w:val="006B338F"/>
    <w:rsid w:val="006B3637"/>
    <w:rsid w:val="006B3767"/>
    <w:rsid w:val="006B37A0"/>
    <w:rsid w:val="006B3940"/>
    <w:rsid w:val="006B39E9"/>
    <w:rsid w:val="006B3DD8"/>
    <w:rsid w:val="006B4689"/>
    <w:rsid w:val="006B46F6"/>
    <w:rsid w:val="006B4A94"/>
    <w:rsid w:val="006B4DFA"/>
    <w:rsid w:val="006B55E8"/>
    <w:rsid w:val="006B5974"/>
    <w:rsid w:val="006B5BD8"/>
    <w:rsid w:val="006B5F0E"/>
    <w:rsid w:val="006B606B"/>
    <w:rsid w:val="006B6659"/>
    <w:rsid w:val="006B672B"/>
    <w:rsid w:val="006B6985"/>
    <w:rsid w:val="006B6E58"/>
    <w:rsid w:val="006B6EC4"/>
    <w:rsid w:val="006B782B"/>
    <w:rsid w:val="006B78F4"/>
    <w:rsid w:val="006B7A17"/>
    <w:rsid w:val="006C03E4"/>
    <w:rsid w:val="006C07CF"/>
    <w:rsid w:val="006C0B57"/>
    <w:rsid w:val="006C1033"/>
    <w:rsid w:val="006C15A4"/>
    <w:rsid w:val="006C183B"/>
    <w:rsid w:val="006C191E"/>
    <w:rsid w:val="006C1BDA"/>
    <w:rsid w:val="006C272A"/>
    <w:rsid w:val="006C273C"/>
    <w:rsid w:val="006C3BB1"/>
    <w:rsid w:val="006C4942"/>
    <w:rsid w:val="006C4C42"/>
    <w:rsid w:val="006C4C5F"/>
    <w:rsid w:val="006C4D3C"/>
    <w:rsid w:val="006C541C"/>
    <w:rsid w:val="006C54B5"/>
    <w:rsid w:val="006C57D1"/>
    <w:rsid w:val="006C5FE0"/>
    <w:rsid w:val="006C650C"/>
    <w:rsid w:val="006C6734"/>
    <w:rsid w:val="006C6894"/>
    <w:rsid w:val="006C6966"/>
    <w:rsid w:val="006C6C47"/>
    <w:rsid w:val="006C7006"/>
    <w:rsid w:val="006C70EF"/>
    <w:rsid w:val="006C7970"/>
    <w:rsid w:val="006C7B21"/>
    <w:rsid w:val="006C7B6B"/>
    <w:rsid w:val="006C7C90"/>
    <w:rsid w:val="006C7D84"/>
    <w:rsid w:val="006C7F34"/>
    <w:rsid w:val="006C7FAE"/>
    <w:rsid w:val="006D0336"/>
    <w:rsid w:val="006D0643"/>
    <w:rsid w:val="006D0FBF"/>
    <w:rsid w:val="006D137B"/>
    <w:rsid w:val="006D17F6"/>
    <w:rsid w:val="006D1C41"/>
    <w:rsid w:val="006D1DCD"/>
    <w:rsid w:val="006D21A4"/>
    <w:rsid w:val="006D23D1"/>
    <w:rsid w:val="006D290D"/>
    <w:rsid w:val="006D305C"/>
    <w:rsid w:val="006D34CD"/>
    <w:rsid w:val="006D3A57"/>
    <w:rsid w:val="006D4512"/>
    <w:rsid w:val="006D4EB6"/>
    <w:rsid w:val="006D55C2"/>
    <w:rsid w:val="006D5628"/>
    <w:rsid w:val="006D56AC"/>
    <w:rsid w:val="006D5B99"/>
    <w:rsid w:val="006D5D77"/>
    <w:rsid w:val="006D6656"/>
    <w:rsid w:val="006D6E1D"/>
    <w:rsid w:val="006D70CE"/>
    <w:rsid w:val="006D738A"/>
    <w:rsid w:val="006D7F04"/>
    <w:rsid w:val="006E0753"/>
    <w:rsid w:val="006E07AD"/>
    <w:rsid w:val="006E1063"/>
    <w:rsid w:val="006E182D"/>
    <w:rsid w:val="006E1853"/>
    <w:rsid w:val="006E1863"/>
    <w:rsid w:val="006E20AE"/>
    <w:rsid w:val="006E23D0"/>
    <w:rsid w:val="006E260F"/>
    <w:rsid w:val="006E2AB0"/>
    <w:rsid w:val="006E2F09"/>
    <w:rsid w:val="006E3CC4"/>
    <w:rsid w:val="006E43E1"/>
    <w:rsid w:val="006E4490"/>
    <w:rsid w:val="006E5378"/>
    <w:rsid w:val="006E54CF"/>
    <w:rsid w:val="006E54D0"/>
    <w:rsid w:val="006E56FB"/>
    <w:rsid w:val="006E6222"/>
    <w:rsid w:val="006E6665"/>
    <w:rsid w:val="006E6D66"/>
    <w:rsid w:val="006E6EF3"/>
    <w:rsid w:val="006E70E9"/>
    <w:rsid w:val="006E71AA"/>
    <w:rsid w:val="006E7485"/>
    <w:rsid w:val="006E74A1"/>
    <w:rsid w:val="006E7D3E"/>
    <w:rsid w:val="006F0065"/>
    <w:rsid w:val="006F020A"/>
    <w:rsid w:val="006F0228"/>
    <w:rsid w:val="006F0D2E"/>
    <w:rsid w:val="006F116C"/>
    <w:rsid w:val="006F15F4"/>
    <w:rsid w:val="006F1628"/>
    <w:rsid w:val="006F1662"/>
    <w:rsid w:val="006F1BAE"/>
    <w:rsid w:val="006F1F83"/>
    <w:rsid w:val="006F2116"/>
    <w:rsid w:val="006F286E"/>
    <w:rsid w:val="006F2D21"/>
    <w:rsid w:val="006F35B1"/>
    <w:rsid w:val="006F37BA"/>
    <w:rsid w:val="006F3C82"/>
    <w:rsid w:val="006F3F11"/>
    <w:rsid w:val="006F4384"/>
    <w:rsid w:val="006F4711"/>
    <w:rsid w:val="006F4876"/>
    <w:rsid w:val="006F4AA3"/>
    <w:rsid w:val="006F4C05"/>
    <w:rsid w:val="006F4D0F"/>
    <w:rsid w:val="006F4EDF"/>
    <w:rsid w:val="006F51F8"/>
    <w:rsid w:val="006F5399"/>
    <w:rsid w:val="006F56D6"/>
    <w:rsid w:val="006F5717"/>
    <w:rsid w:val="006F5752"/>
    <w:rsid w:val="006F5993"/>
    <w:rsid w:val="006F5CBC"/>
    <w:rsid w:val="006F5DAE"/>
    <w:rsid w:val="006F6D73"/>
    <w:rsid w:val="006F75EB"/>
    <w:rsid w:val="006F7B8D"/>
    <w:rsid w:val="006F7FA6"/>
    <w:rsid w:val="0070015F"/>
    <w:rsid w:val="00700392"/>
    <w:rsid w:val="00700A60"/>
    <w:rsid w:val="00700C11"/>
    <w:rsid w:val="00700CDF"/>
    <w:rsid w:val="007011A6"/>
    <w:rsid w:val="00701476"/>
    <w:rsid w:val="00701515"/>
    <w:rsid w:val="007018BA"/>
    <w:rsid w:val="00701951"/>
    <w:rsid w:val="00701C71"/>
    <w:rsid w:val="00701F19"/>
    <w:rsid w:val="00701F9D"/>
    <w:rsid w:val="00701FDC"/>
    <w:rsid w:val="0070210D"/>
    <w:rsid w:val="0070223A"/>
    <w:rsid w:val="007028BE"/>
    <w:rsid w:val="007029A3"/>
    <w:rsid w:val="00702B75"/>
    <w:rsid w:val="00702CBA"/>
    <w:rsid w:val="00702E01"/>
    <w:rsid w:val="007032E1"/>
    <w:rsid w:val="00703454"/>
    <w:rsid w:val="00703A08"/>
    <w:rsid w:val="00703B84"/>
    <w:rsid w:val="00703C89"/>
    <w:rsid w:val="00703F44"/>
    <w:rsid w:val="007042AD"/>
    <w:rsid w:val="00704433"/>
    <w:rsid w:val="007044AA"/>
    <w:rsid w:val="00705596"/>
    <w:rsid w:val="0070565E"/>
    <w:rsid w:val="0070698A"/>
    <w:rsid w:val="0070729F"/>
    <w:rsid w:val="00707C3F"/>
    <w:rsid w:val="00707D1B"/>
    <w:rsid w:val="0071007C"/>
    <w:rsid w:val="00710144"/>
    <w:rsid w:val="007102E8"/>
    <w:rsid w:val="00710ED8"/>
    <w:rsid w:val="00710EF9"/>
    <w:rsid w:val="00710EFB"/>
    <w:rsid w:val="00710F5E"/>
    <w:rsid w:val="0071188C"/>
    <w:rsid w:val="0071219B"/>
    <w:rsid w:val="0071240F"/>
    <w:rsid w:val="00712508"/>
    <w:rsid w:val="007128A0"/>
    <w:rsid w:val="00712F5F"/>
    <w:rsid w:val="007132D9"/>
    <w:rsid w:val="00713336"/>
    <w:rsid w:val="007134E8"/>
    <w:rsid w:val="007135C5"/>
    <w:rsid w:val="00713E68"/>
    <w:rsid w:val="007144D4"/>
    <w:rsid w:val="00714B63"/>
    <w:rsid w:val="00714FCE"/>
    <w:rsid w:val="0071566E"/>
    <w:rsid w:val="0071595A"/>
    <w:rsid w:val="00715D57"/>
    <w:rsid w:val="00716930"/>
    <w:rsid w:val="00716B22"/>
    <w:rsid w:val="00716F51"/>
    <w:rsid w:val="00717276"/>
    <w:rsid w:val="007172B7"/>
    <w:rsid w:val="00717398"/>
    <w:rsid w:val="0072001D"/>
    <w:rsid w:val="007202EC"/>
    <w:rsid w:val="0072083B"/>
    <w:rsid w:val="00720DE7"/>
    <w:rsid w:val="00720E60"/>
    <w:rsid w:val="0072142B"/>
    <w:rsid w:val="0072205E"/>
    <w:rsid w:val="00722237"/>
    <w:rsid w:val="00722760"/>
    <w:rsid w:val="00722AFF"/>
    <w:rsid w:val="00722E56"/>
    <w:rsid w:val="00722ED5"/>
    <w:rsid w:val="00722F93"/>
    <w:rsid w:val="00723176"/>
    <w:rsid w:val="00723318"/>
    <w:rsid w:val="00723526"/>
    <w:rsid w:val="00723A8F"/>
    <w:rsid w:val="00723CAA"/>
    <w:rsid w:val="0072400C"/>
    <w:rsid w:val="00724114"/>
    <w:rsid w:val="0072412F"/>
    <w:rsid w:val="00724190"/>
    <w:rsid w:val="00724858"/>
    <w:rsid w:val="007259B3"/>
    <w:rsid w:val="00725B88"/>
    <w:rsid w:val="00725CFE"/>
    <w:rsid w:val="007262A4"/>
    <w:rsid w:val="00726597"/>
    <w:rsid w:val="00726665"/>
    <w:rsid w:val="00726993"/>
    <w:rsid w:val="0072699C"/>
    <w:rsid w:val="00726C27"/>
    <w:rsid w:val="00726FA1"/>
    <w:rsid w:val="007272E0"/>
    <w:rsid w:val="00727601"/>
    <w:rsid w:val="00727EBA"/>
    <w:rsid w:val="0073003C"/>
    <w:rsid w:val="0073012C"/>
    <w:rsid w:val="0073088A"/>
    <w:rsid w:val="007314D1"/>
    <w:rsid w:val="00732024"/>
    <w:rsid w:val="007324B1"/>
    <w:rsid w:val="00732AC5"/>
    <w:rsid w:val="0073362F"/>
    <w:rsid w:val="00733C95"/>
    <w:rsid w:val="00733DB4"/>
    <w:rsid w:val="007344D4"/>
    <w:rsid w:val="007347B1"/>
    <w:rsid w:val="007349B8"/>
    <w:rsid w:val="00734A00"/>
    <w:rsid w:val="00734DE1"/>
    <w:rsid w:val="007357BC"/>
    <w:rsid w:val="007357F0"/>
    <w:rsid w:val="007361B8"/>
    <w:rsid w:val="00736255"/>
    <w:rsid w:val="0073626C"/>
    <w:rsid w:val="007365AB"/>
    <w:rsid w:val="00736C3A"/>
    <w:rsid w:val="00737401"/>
    <w:rsid w:val="00737404"/>
    <w:rsid w:val="007376B4"/>
    <w:rsid w:val="007376D7"/>
    <w:rsid w:val="00737C36"/>
    <w:rsid w:val="00737E77"/>
    <w:rsid w:val="0074020F"/>
    <w:rsid w:val="007403CC"/>
    <w:rsid w:val="007403DE"/>
    <w:rsid w:val="0074058C"/>
    <w:rsid w:val="007406DA"/>
    <w:rsid w:val="00740A07"/>
    <w:rsid w:val="00740BD6"/>
    <w:rsid w:val="007411A5"/>
    <w:rsid w:val="00741205"/>
    <w:rsid w:val="00741A0F"/>
    <w:rsid w:val="00743274"/>
    <w:rsid w:val="007437E9"/>
    <w:rsid w:val="00743846"/>
    <w:rsid w:val="007444F6"/>
    <w:rsid w:val="00744ED5"/>
    <w:rsid w:val="0074560E"/>
    <w:rsid w:val="00745AB4"/>
    <w:rsid w:val="00745E23"/>
    <w:rsid w:val="007461FA"/>
    <w:rsid w:val="0074658E"/>
    <w:rsid w:val="00746695"/>
    <w:rsid w:val="0074685D"/>
    <w:rsid w:val="007469F6"/>
    <w:rsid w:val="00746A85"/>
    <w:rsid w:val="00746E83"/>
    <w:rsid w:val="00746FA4"/>
    <w:rsid w:val="007473ED"/>
    <w:rsid w:val="007474BA"/>
    <w:rsid w:val="00750151"/>
    <w:rsid w:val="00750689"/>
    <w:rsid w:val="007509A0"/>
    <w:rsid w:val="0075117B"/>
    <w:rsid w:val="007512BF"/>
    <w:rsid w:val="0075145A"/>
    <w:rsid w:val="007515EC"/>
    <w:rsid w:val="00751603"/>
    <w:rsid w:val="00751A70"/>
    <w:rsid w:val="00752596"/>
    <w:rsid w:val="00752CDA"/>
    <w:rsid w:val="0075366B"/>
    <w:rsid w:val="00753884"/>
    <w:rsid w:val="00753EBC"/>
    <w:rsid w:val="00754429"/>
    <w:rsid w:val="007546F1"/>
    <w:rsid w:val="007547E6"/>
    <w:rsid w:val="00754F84"/>
    <w:rsid w:val="007552CE"/>
    <w:rsid w:val="00755411"/>
    <w:rsid w:val="0075547E"/>
    <w:rsid w:val="00755486"/>
    <w:rsid w:val="007557A8"/>
    <w:rsid w:val="00755D59"/>
    <w:rsid w:val="00755ECB"/>
    <w:rsid w:val="00756A92"/>
    <w:rsid w:val="00756F9D"/>
    <w:rsid w:val="0075717F"/>
    <w:rsid w:val="00757579"/>
    <w:rsid w:val="00757768"/>
    <w:rsid w:val="007578A2"/>
    <w:rsid w:val="00757C27"/>
    <w:rsid w:val="0076028A"/>
    <w:rsid w:val="007603DD"/>
    <w:rsid w:val="00760D98"/>
    <w:rsid w:val="00761023"/>
    <w:rsid w:val="007619F9"/>
    <w:rsid w:val="00761AD5"/>
    <w:rsid w:val="00761F5F"/>
    <w:rsid w:val="007625A5"/>
    <w:rsid w:val="0076277A"/>
    <w:rsid w:val="007628F6"/>
    <w:rsid w:val="00762A7C"/>
    <w:rsid w:val="00762EA9"/>
    <w:rsid w:val="0076334B"/>
    <w:rsid w:val="00763395"/>
    <w:rsid w:val="0076348C"/>
    <w:rsid w:val="00763F43"/>
    <w:rsid w:val="00763F4F"/>
    <w:rsid w:val="00764131"/>
    <w:rsid w:val="007642B0"/>
    <w:rsid w:val="0076439B"/>
    <w:rsid w:val="0076496C"/>
    <w:rsid w:val="00764CC0"/>
    <w:rsid w:val="00764CCD"/>
    <w:rsid w:val="0076564B"/>
    <w:rsid w:val="00765A0A"/>
    <w:rsid w:val="00765A69"/>
    <w:rsid w:val="00766218"/>
    <w:rsid w:val="007662D7"/>
    <w:rsid w:val="007664E7"/>
    <w:rsid w:val="0076689A"/>
    <w:rsid w:val="0076767F"/>
    <w:rsid w:val="007677F0"/>
    <w:rsid w:val="007678C4"/>
    <w:rsid w:val="007678C5"/>
    <w:rsid w:val="00767B76"/>
    <w:rsid w:val="00767CFF"/>
    <w:rsid w:val="00767E85"/>
    <w:rsid w:val="00767E91"/>
    <w:rsid w:val="007705E8"/>
    <w:rsid w:val="00770C38"/>
    <w:rsid w:val="00770FB1"/>
    <w:rsid w:val="00771395"/>
    <w:rsid w:val="007714DC"/>
    <w:rsid w:val="0077153F"/>
    <w:rsid w:val="00771832"/>
    <w:rsid w:val="00771987"/>
    <w:rsid w:val="00771A76"/>
    <w:rsid w:val="00771C5F"/>
    <w:rsid w:val="00772BE0"/>
    <w:rsid w:val="00772CBA"/>
    <w:rsid w:val="00772FCD"/>
    <w:rsid w:val="007731FD"/>
    <w:rsid w:val="00773232"/>
    <w:rsid w:val="00773775"/>
    <w:rsid w:val="00773857"/>
    <w:rsid w:val="007739EA"/>
    <w:rsid w:val="00773A77"/>
    <w:rsid w:val="00773E05"/>
    <w:rsid w:val="00773FD5"/>
    <w:rsid w:val="00774376"/>
    <w:rsid w:val="00774951"/>
    <w:rsid w:val="00774D19"/>
    <w:rsid w:val="007750C8"/>
    <w:rsid w:val="0077524B"/>
    <w:rsid w:val="00775AEE"/>
    <w:rsid w:val="00776609"/>
    <w:rsid w:val="00777384"/>
    <w:rsid w:val="00777753"/>
    <w:rsid w:val="0077780F"/>
    <w:rsid w:val="00777840"/>
    <w:rsid w:val="00777CC1"/>
    <w:rsid w:val="00777E8B"/>
    <w:rsid w:val="007807ED"/>
    <w:rsid w:val="00780DA5"/>
    <w:rsid w:val="007812A8"/>
    <w:rsid w:val="0078133C"/>
    <w:rsid w:val="0078141B"/>
    <w:rsid w:val="00781504"/>
    <w:rsid w:val="00781665"/>
    <w:rsid w:val="00781B11"/>
    <w:rsid w:val="00781BD0"/>
    <w:rsid w:val="00781C52"/>
    <w:rsid w:val="00782578"/>
    <w:rsid w:val="00782737"/>
    <w:rsid w:val="007828DE"/>
    <w:rsid w:val="007829F4"/>
    <w:rsid w:val="00782A0E"/>
    <w:rsid w:val="00782AC3"/>
    <w:rsid w:val="007836C1"/>
    <w:rsid w:val="0078371F"/>
    <w:rsid w:val="00783806"/>
    <w:rsid w:val="00783AB2"/>
    <w:rsid w:val="00783C02"/>
    <w:rsid w:val="00783D58"/>
    <w:rsid w:val="007840DD"/>
    <w:rsid w:val="00784740"/>
    <w:rsid w:val="007849E9"/>
    <w:rsid w:val="00784CB8"/>
    <w:rsid w:val="00784E2E"/>
    <w:rsid w:val="00785144"/>
    <w:rsid w:val="0078530A"/>
    <w:rsid w:val="00785A3A"/>
    <w:rsid w:val="00785A9E"/>
    <w:rsid w:val="00785AC5"/>
    <w:rsid w:val="00785CCA"/>
    <w:rsid w:val="00786585"/>
    <w:rsid w:val="0078685C"/>
    <w:rsid w:val="00786AA9"/>
    <w:rsid w:val="00786B72"/>
    <w:rsid w:val="00786C53"/>
    <w:rsid w:val="007876A4"/>
    <w:rsid w:val="007877C7"/>
    <w:rsid w:val="00790CEE"/>
    <w:rsid w:val="00790DDE"/>
    <w:rsid w:val="00790F33"/>
    <w:rsid w:val="00790F7E"/>
    <w:rsid w:val="0079104D"/>
    <w:rsid w:val="0079106C"/>
    <w:rsid w:val="00791152"/>
    <w:rsid w:val="0079146E"/>
    <w:rsid w:val="00791B82"/>
    <w:rsid w:val="00792131"/>
    <w:rsid w:val="00792159"/>
    <w:rsid w:val="0079272F"/>
    <w:rsid w:val="00792855"/>
    <w:rsid w:val="00792A39"/>
    <w:rsid w:val="00792ABB"/>
    <w:rsid w:val="00792D20"/>
    <w:rsid w:val="007933FA"/>
    <w:rsid w:val="007936F7"/>
    <w:rsid w:val="00793973"/>
    <w:rsid w:val="007939BE"/>
    <w:rsid w:val="00794311"/>
    <w:rsid w:val="0079490B"/>
    <w:rsid w:val="007949B7"/>
    <w:rsid w:val="00794D57"/>
    <w:rsid w:val="00794DB2"/>
    <w:rsid w:val="007954C0"/>
    <w:rsid w:val="007959F2"/>
    <w:rsid w:val="00795A9A"/>
    <w:rsid w:val="00795D0D"/>
    <w:rsid w:val="007961FD"/>
    <w:rsid w:val="007963EF"/>
    <w:rsid w:val="007965B6"/>
    <w:rsid w:val="00796C22"/>
    <w:rsid w:val="00796FBE"/>
    <w:rsid w:val="00797740"/>
    <w:rsid w:val="00797A24"/>
    <w:rsid w:val="00797EEA"/>
    <w:rsid w:val="007A0EBA"/>
    <w:rsid w:val="007A1C5D"/>
    <w:rsid w:val="007A1DF3"/>
    <w:rsid w:val="007A1F44"/>
    <w:rsid w:val="007A20F6"/>
    <w:rsid w:val="007A211C"/>
    <w:rsid w:val="007A2228"/>
    <w:rsid w:val="007A2290"/>
    <w:rsid w:val="007A266A"/>
    <w:rsid w:val="007A292F"/>
    <w:rsid w:val="007A2CF3"/>
    <w:rsid w:val="007A2E21"/>
    <w:rsid w:val="007A2F90"/>
    <w:rsid w:val="007A309F"/>
    <w:rsid w:val="007A3757"/>
    <w:rsid w:val="007A39CC"/>
    <w:rsid w:val="007A3D94"/>
    <w:rsid w:val="007A4802"/>
    <w:rsid w:val="007A4ABF"/>
    <w:rsid w:val="007A4B0C"/>
    <w:rsid w:val="007A4B6D"/>
    <w:rsid w:val="007A4FE6"/>
    <w:rsid w:val="007A5480"/>
    <w:rsid w:val="007A54F4"/>
    <w:rsid w:val="007A5603"/>
    <w:rsid w:val="007A5A58"/>
    <w:rsid w:val="007A5CE7"/>
    <w:rsid w:val="007A6533"/>
    <w:rsid w:val="007A6C0F"/>
    <w:rsid w:val="007A708B"/>
    <w:rsid w:val="007A7378"/>
    <w:rsid w:val="007A740B"/>
    <w:rsid w:val="007A7D6E"/>
    <w:rsid w:val="007B028D"/>
    <w:rsid w:val="007B04D1"/>
    <w:rsid w:val="007B0BA0"/>
    <w:rsid w:val="007B0D18"/>
    <w:rsid w:val="007B140E"/>
    <w:rsid w:val="007B16FB"/>
    <w:rsid w:val="007B1AAD"/>
    <w:rsid w:val="007B1E6E"/>
    <w:rsid w:val="007B2DA5"/>
    <w:rsid w:val="007B30AE"/>
    <w:rsid w:val="007B380E"/>
    <w:rsid w:val="007B4045"/>
    <w:rsid w:val="007B41EC"/>
    <w:rsid w:val="007B48F4"/>
    <w:rsid w:val="007B48FF"/>
    <w:rsid w:val="007B4E8F"/>
    <w:rsid w:val="007B50AC"/>
    <w:rsid w:val="007B5381"/>
    <w:rsid w:val="007B541B"/>
    <w:rsid w:val="007B5685"/>
    <w:rsid w:val="007B57DF"/>
    <w:rsid w:val="007B57F1"/>
    <w:rsid w:val="007B60EB"/>
    <w:rsid w:val="007B62DE"/>
    <w:rsid w:val="007B63ED"/>
    <w:rsid w:val="007B6D15"/>
    <w:rsid w:val="007B7874"/>
    <w:rsid w:val="007B79C0"/>
    <w:rsid w:val="007B7ED3"/>
    <w:rsid w:val="007C02C0"/>
    <w:rsid w:val="007C0AE9"/>
    <w:rsid w:val="007C0F3D"/>
    <w:rsid w:val="007C0F43"/>
    <w:rsid w:val="007C102B"/>
    <w:rsid w:val="007C10EF"/>
    <w:rsid w:val="007C18D4"/>
    <w:rsid w:val="007C1CC3"/>
    <w:rsid w:val="007C1DEF"/>
    <w:rsid w:val="007C271E"/>
    <w:rsid w:val="007C2734"/>
    <w:rsid w:val="007C2B03"/>
    <w:rsid w:val="007C2D0A"/>
    <w:rsid w:val="007C2D2D"/>
    <w:rsid w:val="007C2D6D"/>
    <w:rsid w:val="007C3288"/>
    <w:rsid w:val="007C36E2"/>
    <w:rsid w:val="007C3B79"/>
    <w:rsid w:val="007C3E32"/>
    <w:rsid w:val="007C4103"/>
    <w:rsid w:val="007C4432"/>
    <w:rsid w:val="007C4712"/>
    <w:rsid w:val="007C4747"/>
    <w:rsid w:val="007C49AA"/>
    <w:rsid w:val="007C4CE7"/>
    <w:rsid w:val="007C51D4"/>
    <w:rsid w:val="007C5327"/>
    <w:rsid w:val="007C5722"/>
    <w:rsid w:val="007C5802"/>
    <w:rsid w:val="007C58F1"/>
    <w:rsid w:val="007C5B4B"/>
    <w:rsid w:val="007C5C2D"/>
    <w:rsid w:val="007C5C5B"/>
    <w:rsid w:val="007C5E57"/>
    <w:rsid w:val="007C6089"/>
    <w:rsid w:val="007C637B"/>
    <w:rsid w:val="007C6AB5"/>
    <w:rsid w:val="007C6CD6"/>
    <w:rsid w:val="007C7B0C"/>
    <w:rsid w:val="007C7BF2"/>
    <w:rsid w:val="007C7C2E"/>
    <w:rsid w:val="007D02E3"/>
    <w:rsid w:val="007D1CF3"/>
    <w:rsid w:val="007D2314"/>
    <w:rsid w:val="007D23FF"/>
    <w:rsid w:val="007D26FE"/>
    <w:rsid w:val="007D271C"/>
    <w:rsid w:val="007D2CF7"/>
    <w:rsid w:val="007D337D"/>
    <w:rsid w:val="007D36BB"/>
    <w:rsid w:val="007D36C6"/>
    <w:rsid w:val="007D3737"/>
    <w:rsid w:val="007D3824"/>
    <w:rsid w:val="007D39F8"/>
    <w:rsid w:val="007D3F5D"/>
    <w:rsid w:val="007D40AB"/>
    <w:rsid w:val="007D45A7"/>
    <w:rsid w:val="007D4D51"/>
    <w:rsid w:val="007D4F96"/>
    <w:rsid w:val="007D544E"/>
    <w:rsid w:val="007D5715"/>
    <w:rsid w:val="007D5AB1"/>
    <w:rsid w:val="007D5D34"/>
    <w:rsid w:val="007D60B7"/>
    <w:rsid w:val="007D652F"/>
    <w:rsid w:val="007D6CC8"/>
    <w:rsid w:val="007D6D6C"/>
    <w:rsid w:val="007D7ABE"/>
    <w:rsid w:val="007E0093"/>
    <w:rsid w:val="007E0BD3"/>
    <w:rsid w:val="007E0D07"/>
    <w:rsid w:val="007E0FD4"/>
    <w:rsid w:val="007E1277"/>
    <w:rsid w:val="007E161C"/>
    <w:rsid w:val="007E175A"/>
    <w:rsid w:val="007E204F"/>
    <w:rsid w:val="007E2492"/>
    <w:rsid w:val="007E26F0"/>
    <w:rsid w:val="007E295C"/>
    <w:rsid w:val="007E2A2C"/>
    <w:rsid w:val="007E2E7D"/>
    <w:rsid w:val="007E2F7E"/>
    <w:rsid w:val="007E3EC6"/>
    <w:rsid w:val="007E3EE4"/>
    <w:rsid w:val="007E40E0"/>
    <w:rsid w:val="007E42D8"/>
    <w:rsid w:val="007E4388"/>
    <w:rsid w:val="007E4583"/>
    <w:rsid w:val="007E4C5E"/>
    <w:rsid w:val="007E544D"/>
    <w:rsid w:val="007E585F"/>
    <w:rsid w:val="007E5EE1"/>
    <w:rsid w:val="007E621F"/>
    <w:rsid w:val="007E643C"/>
    <w:rsid w:val="007E654E"/>
    <w:rsid w:val="007E688B"/>
    <w:rsid w:val="007E6E6A"/>
    <w:rsid w:val="007E6F6D"/>
    <w:rsid w:val="007E708D"/>
    <w:rsid w:val="007E7324"/>
    <w:rsid w:val="007E73F4"/>
    <w:rsid w:val="007E76F6"/>
    <w:rsid w:val="007E7D5C"/>
    <w:rsid w:val="007E7F71"/>
    <w:rsid w:val="007F045B"/>
    <w:rsid w:val="007F04DE"/>
    <w:rsid w:val="007F0E56"/>
    <w:rsid w:val="007F0F31"/>
    <w:rsid w:val="007F1699"/>
    <w:rsid w:val="007F1705"/>
    <w:rsid w:val="007F1F64"/>
    <w:rsid w:val="007F2307"/>
    <w:rsid w:val="007F28BF"/>
    <w:rsid w:val="007F2DA6"/>
    <w:rsid w:val="007F2F86"/>
    <w:rsid w:val="007F3945"/>
    <w:rsid w:val="007F3AC3"/>
    <w:rsid w:val="007F3D22"/>
    <w:rsid w:val="007F4285"/>
    <w:rsid w:val="007F470D"/>
    <w:rsid w:val="007F477C"/>
    <w:rsid w:val="007F499B"/>
    <w:rsid w:val="007F4DFA"/>
    <w:rsid w:val="007F4E22"/>
    <w:rsid w:val="007F51AE"/>
    <w:rsid w:val="007F6173"/>
    <w:rsid w:val="007F6394"/>
    <w:rsid w:val="007F64CD"/>
    <w:rsid w:val="007F69EB"/>
    <w:rsid w:val="007F6E6F"/>
    <w:rsid w:val="007F6F80"/>
    <w:rsid w:val="007F7818"/>
    <w:rsid w:val="007F7E47"/>
    <w:rsid w:val="008002FC"/>
    <w:rsid w:val="008004CF"/>
    <w:rsid w:val="00800ADE"/>
    <w:rsid w:val="00800F20"/>
    <w:rsid w:val="00800F29"/>
    <w:rsid w:val="00800FB7"/>
    <w:rsid w:val="0080101A"/>
    <w:rsid w:val="00801642"/>
    <w:rsid w:val="00801A38"/>
    <w:rsid w:val="00801CFC"/>
    <w:rsid w:val="0080217D"/>
    <w:rsid w:val="0080261F"/>
    <w:rsid w:val="00802EB7"/>
    <w:rsid w:val="0080490F"/>
    <w:rsid w:val="00804A0D"/>
    <w:rsid w:val="00804AE7"/>
    <w:rsid w:val="00804E89"/>
    <w:rsid w:val="00805731"/>
    <w:rsid w:val="008057CE"/>
    <w:rsid w:val="00806259"/>
    <w:rsid w:val="0080755A"/>
    <w:rsid w:val="00807806"/>
    <w:rsid w:val="00807827"/>
    <w:rsid w:val="00807A35"/>
    <w:rsid w:val="0081013D"/>
    <w:rsid w:val="008102A9"/>
    <w:rsid w:val="00810415"/>
    <w:rsid w:val="008113F7"/>
    <w:rsid w:val="00811858"/>
    <w:rsid w:val="00811E10"/>
    <w:rsid w:val="0081210E"/>
    <w:rsid w:val="00812136"/>
    <w:rsid w:val="00812223"/>
    <w:rsid w:val="00812695"/>
    <w:rsid w:val="008129E3"/>
    <w:rsid w:val="00812A89"/>
    <w:rsid w:val="0081312A"/>
    <w:rsid w:val="00813884"/>
    <w:rsid w:val="00813D2C"/>
    <w:rsid w:val="00813DC0"/>
    <w:rsid w:val="00813F5E"/>
    <w:rsid w:val="00814107"/>
    <w:rsid w:val="00814E23"/>
    <w:rsid w:val="00814E8F"/>
    <w:rsid w:val="0081502E"/>
    <w:rsid w:val="008156A8"/>
    <w:rsid w:val="0081593B"/>
    <w:rsid w:val="008159E2"/>
    <w:rsid w:val="008159F0"/>
    <w:rsid w:val="00815DFB"/>
    <w:rsid w:val="00816278"/>
    <w:rsid w:val="00816399"/>
    <w:rsid w:val="0081673B"/>
    <w:rsid w:val="008168A0"/>
    <w:rsid w:val="00817057"/>
    <w:rsid w:val="00817739"/>
    <w:rsid w:val="00817D2A"/>
    <w:rsid w:val="00817E21"/>
    <w:rsid w:val="00820B81"/>
    <w:rsid w:val="00820BA1"/>
    <w:rsid w:val="00820C06"/>
    <w:rsid w:val="00820C89"/>
    <w:rsid w:val="00820F6C"/>
    <w:rsid w:val="008212A0"/>
    <w:rsid w:val="008212B7"/>
    <w:rsid w:val="008215D9"/>
    <w:rsid w:val="008216B2"/>
    <w:rsid w:val="00821A85"/>
    <w:rsid w:val="00822089"/>
    <w:rsid w:val="0082236D"/>
    <w:rsid w:val="00822D74"/>
    <w:rsid w:val="008237D4"/>
    <w:rsid w:val="0082398A"/>
    <w:rsid w:val="00823B7C"/>
    <w:rsid w:val="00823E75"/>
    <w:rsid w:val="0082417E"/>
    <w:rsid w:val="0082421C"/>
    <w:rsid w:val="008248AB"/>
    <w:rsid w:val="008249AA"/>
    <w:rsid w:val="00824F48"/>
    <w:rsid w:val="008252CA"/>
    <w:rsid w:val="0082555F"/>
    <w:rsid w:val="00825CC1"/>
    <w:rsid w:val="008262D4"/>
    <w:rsid w:val="0082677E"/>
    <w:rsid w:val="00826A10"/>
    <w:rsid w:val="00826A66"/>
    <w:rsid w:val="00826D96"/>
    <w:rsid w:val="008271BC"/>
    <w:rsid w:val="0082741A"/>
    <w:rsid w:val="00827835"/>
    <w:rsid w:val="00830221"/>
    <w:rsid w:val="008310E3"/>
    <w:rsid w:val="008311A4"/>
    <w:rsid w:val="0083176A"/>
    <w:rsid w:val="0083271A"/>
    <w:rsid w:val="00833943"/>
    <w:rsid w:val="00833DAD"/>
    <w:rsid w:val="00834380"/>
    <w:rsid w:val="008345F2"/>
    <w:rsid w:val="00834A1D"/>
    <w:rsid w:val="00835172"/>
    <w:rsid w:val="008351C9"/>
    <w:rsid w:val="00835896"/>
    <w:rsid w:val="00835987"/>
    <w:rsid w:val="00835B79"/>
    <w:rsid w:val="00835EBC"/>
    <w:rsid w:val="00835EE9"/>
    <w:rsid w:val="00836145"/>
    <w:rsid w:val="008369F7"/>
    <w:rsid w:val="00836A18"/>
    <w:rsid w:val="00836DAF"/>
    <w:rsid w:val="00836F27"/>
    <w:rsid w:val="00837318"/>
    <w:rsid w:val="00837B91"/>
    <w:rsid w:val="0084084A"/>
    <w:rsid w:val="00840BC4"/>
    <w:rsid w:val="00841B53"/>
    <w:rsid w:val="00841BD7"/>
    <w:rsid w:val="00842551"/>
    <w:rsid w:val="00842635"/>
    <w:rsid w:val="0084279F"/>
    <w:rsid w:val="00842992"/>
    <w:rsid w:val="008431EB"/>
    <w:rsid w:val="00843569"/>
    <w:rsid w:val="0084356F"/>
    <w:rsid w:val="00843575"/>
    <w:rsid w:val="00843AF7"/>
    <w:rsid w:val="00843DCC"/>
    <w:rsid w:val="00845E7D"/>
    <w:rsid w:val="00846617"/>
    <w:rsid w:val="00846820"/>
    <w:rsid w:val="008468E1"/>
    <w:rsid w:val="00847184"/>
    <w:rsid w:val="0084747E"/>
    <w:rsid w:val="008476CB"/>
    <w:rsid w:val="0085011A"/>
    <w:rsid w:val="008509EB"/>
    <w:rsid w:val="00850C41"/>
    <w:rsid w:val="00850C97"/>
    <w:rsid w:val="00850DFC"/>
    <w:rsid w:val="008511B9"/>
    <w:rsid w:val="008514DD"/>
    <w:rsid w:val="008517BB"/>
    <w:rsid w:val="008517C1"/>
    <w:rsid w:val="00851CE6"/>
    <w:rsid w:val="00851F50"/>
    <w:rsid w:val="00851F9A"/>
    <w:rsid w:val="00852184"/>
    <w:rsid w:val="00852BD3"/>
    <w:rsid w:val="008532ED"/>
    <w:rsid w:val="00853711"/>
    <w:rsid w:val="00853B2D"/>
    <w:rsid w:val="008542F8"/>
    <w:rsid w:val="00854436"/>
    <w:rsid w:val="0085484C"/>
    <w:rsid w:val="00854926"/>
    <w:rsid w:val="00854D60"/>
    <w:rsid w:val="008554ED"/>
    <w:rsid w:val="008555BE"/>
    <w:rsid w:val="008561CE"/>
    <w:rsid w:val="008561E9"/>
    <w:rsid w:val="008566E0"/>
    <w:rsid w:val="0085686F"/>
    <w:rsid w:val="0085744E"/>
    <w:rsid w:val="008605DF"/>
    <w:rsid w:val="0086076F"/>
    <w:rsid w:val="00861150"/>
    <w:rsid w:val="00861458"/>
    <w:rsid w:val="0086188C"/>
    <w:rsid w:val="00861AD8"/>
    <w:rsid w:val="00862486"/>
    <w:rsid w:val="008624EF"/>
    <w:rsid w:val="00862971"/>
    <w:rsid w:val="00862ECD"/>
    <w:rsid w:val="0086315D"/>
    <w:rsid w:val="008632AB"/>
    <w:rsid w:val="008632DE"/>
    <w:rsid w:val="00863575"/>
    <w:rsid w:val="00863608"/>
    <w:rsid w:val="00863CF2"/>
    <w:rsid w:val="00864826"/>
    <w:rsid w:val="00864B10"/>
    <w:rsid w:val="00864B44"/>
    <w:rsid w:val="00864E1A"/>
    <w:rsid w:val="008653DF"/>
    <w:rsid w:val="008655D0"/>
    <w:rsid w:val="008657F8"/>
    <w:rsid w:val="008660DE"/>
    <w:rsid w:val="00866D41"/>
    <w:rsid w:val="008676A7"/>
    <w:rsid w:val="00867AE9"/>
    <w:rsid w:val="00867EAB"/>
    <w:rsid w:val="00867FDF"/>
    <w:rsid w:val="0087015A"/>
    <w:rsid w:val="008707F2"/>
    <w:rsid w:val="00870A65"/>
    <w:rsid w:val="00871229"/>
    <w:rsid w:val="00871606"/>
    <w:rsid w:val="0087165D"/>
    <w:rsid w:val="0087168C"/>
    <w:rsid w:val="00871BAD"/>
    <w:rsid w:val="008720A4"/>
    <w:rsid w:val="008720F7"/>
    <w:rsid w:val="00872D19"/>
    <w:rsid w:val="00873288"/>
    <w:rsid w:val="0087331B"/>
    <w:rsid w:val="00873D75"/>
    <w:rsid w:val="00873FD8"/>
    <w:rsid w:val="008745AF"/>
    <w:rsid w:val="0087475B"/>
    <w:rsid w:val="008748D8"/>
    <w:rsid w:val="00874B3F"/>
    <w:rsid w:val="00874CAC"/>
    <w:rsid w:val="00874DAD"/>
    <w:rsid w:val="008756B2"/>
    <w:rsid w:val="0087664E"/>
    <w:rsid w:val="00876724"/>
    <w:rsid w:val="00876ECF"/>
    <w:rsid w:val="0087719E"/>
    <w:rsid w:val="008773BA"/>
    <w:rsid w:val="0087786B"/>
    <w:rsid w:val="0087797F"/>
    <w:rsid w:val="00877D93"/>
    <w:rsid w:val="00877DE8"/>
    <w:rsid w:val="0088008B"/>
    <w:rsid w:val="00880096"/>
    <w:rsid w:val="008806F0"/>
    <w:rsid w:val="00880AD4"/>
    <w:rsid w:val="00881448"/>
    <w:rsid w:val="00881D03"/>
    <w:rsid w:val="0088225F"/>
    <w:rsid w:val="0088227B"/>
    <w:rsid w:val="008827DB"/>
    <w:rsid w:val="00882906"/>
    <w:rsid w:val="00882A4C"/>
    <w:rsid w:val="00882DDD"/>
    <w:rsid w:val="00882E85"/>
    <w:rsid w:val="00882F1D"/>
    <w:rsid w:val="00883369"/>
    <w:rsid w:val="00883393"/>
    <w:rsid w:val="00883AD1"/>
    <w:rsid w:val="00883C8A"/>
    <w:rsid w:val="0088419E"/>
    <w:rsid w:val="00885266"/>
    <w:rsid w:val="008856AE"/>
    <w:rsid w:val="00885B8C"/>
    <w:rsid w:val="00885FD5"/>
    <w:rsid w:val="0088667C"/>
    <w:rsid w:val="008869AA"/>
    <w:rsid w:val="00886B2D"/>
    <w:rsid w:val="00886B51"/>
    <w:rsid w:val="00886F99"/>
    <w:rsid w:val="008870A6"/>
    <w:rsid w:val="0088732E"/>
    <w:rsid w:val="00887583"/>
    <w:rsid w:val="0088781F"/>
    <w:rsid w:val="00887A18"/>
    <w:rsid w:val="00887A72"/>
    <w:rsid w:val="00890397"/>
    <w:rsid w:val="008903D3"/>
    <w:rsid w:val="008907F6"/>
    <w:rsid w:val="00890CC8"/>
    <w:rsid w:val="00891517"/>
    <w:rsid w:val="008915D2"/>
    <w:rsid w:val="00891764"/>
    <w:rsid w:val="008917BA"/>
    <w:rsid w:val="00891C75"/>
    <w:rsid w:val="00891CEB"/>
    <w:rsid w:val="008923E3"/>
    <w:rsid w:val="00892604"/>
    <w:rsid w:val="00892861"/>
    <w:rsid w:val="00893013"/>
    <w:rsid w:val="008930C3"/>
    <w:rsid w:val="0089350D"/>
    <w:rsid w:val="00894940"/>
    <w:rsid w:val="00894E78"/>
    <w:rsid w:val="008959FA"/>
    <w:rsid w:val="00896164"/>
    <w:rsid w:val="008961D4"/>
    <w:rsid w:val="008968AE"/>
    <w:rsid w:val="00896AE4"/>
    <w:rsid w:val="00896FAB"/>
    <w:rsid w:val="008975B7"/>
    <w:rsid w:val="008A0134"/>
    <w:rsid w:val="008A0828"/>
    <w:rsid w:val="008A0C12"/>
    <w:rsid w:val="008A1408"/>
    <w:rsid w:val="008A144A"/>
    <w:rsid w:val="008A1BA2"/>
    <w:rsid w:val="008A2331"/>
    <w:rsid w:val="008A254F"/>
    <w:rsid w:val="008A2737"/>
    <w:rsid w:val="008A2AA6"/>
    <w:rsid w:val="008A2CFF"/>
    <w:rsid w:val="008A31FA"/>
    <w:rsid w:val="008A3390"/>
    <w:rsid w:val="008A391B"/>
    <w:rsid w:val="008A3CC9"/>
    <w:rsid w:val="008A3E72"/>
    <w:rsid w:val="008A475A"/>
    <w:rsid w:val="008A4951"/>
    <w:rsid w:val="008A4A35"/>
    <w:rsid w:val="008A4B1F"/>
    <w:rsid w:val="008A4D50"/>
    <w:rsid w:val="008A4F45"/>
    <w:rsid w:val="008A4F53"/>
    <w:rsid w:val="008A534B"/>
    <w:rsid w:val="008A552B"/>
    <w:rsid w:val="008A5A85"/>
    <w:rsid w:val="008A5D8A"/>
    <w:rsid w:val="008A5D8B"/>
    <w:rsid w:val="008A6031"/>
    <w:rsid w:val="008A6542"/>
    <w:rsid w:val="008A66DD"/>
    <w:rsid w:val="008A68A5"/>
    <w:rsid w:val="008A70D7"/>
    <w:rsid w:val="008A721A"/>
    <w:rsid w:val="008A7846"/>
    <w:rsid w:val="008A7CB0"/>
    <w:rsid w:val="008A7D41"/>
    <w:rsid w:val="008A7ECC"/>
    <w:rsid w:val="008A7F07"/>
    <w:rsid w:val="008A7FF9"/>
    <w:rsid w:val="008B03C4"/>
    <w:rsid w:val="008B0982"/>
    <w:rsid w:val="008B10A4"/>
    <w:rsid w:val="008B117D"/>
    <w:rsid w:val="008B1868"/>
    <w:rsid w:val="008B18D5"/>
    <w:rsid w:val="008B1A38"/>
    <w:rsid w:val="008B2062"/>
    <w:rsid w:val="008B2464"/>
    <w:rsid w:val="008B26AE"/>
    <w:rsid w:val="008B28B6"/>
    <w:rsid w:val="008B2BF2"/>
    <w:rsid w:val="008B2E02"/>
    <w:rsid w:val="008B319D"/>
    <w:rsid w:val="008B319F"/>
    <w:rsid w:val="008B342E"/>
    <w:rsid w:val="008B385F"/>
    <w:rsid w:val="008B3AEC"/>
    <w:rsid w:val="008B3C06"/>
    <w:rsid w:val="008B4B7A"/>
    <w:rsid w:val="008B530B"/>
    <w:rsid w:val="008B5859"/>
    <w:rsid w:val="008B5A97"/>
    <w:rsid w:val="008B5AE2"/>
    <w:rsid w:val="008B6272"/>
    <w:rsid w:val="008B633A"/>
    <w:rsid w:val="008B6DF9"/>
    <w:rsid w:val="008B715E"/>
    <w:rsid w:val="008B77B0"/>
    <w:rsid w:val="008C09AB"/>
    <w:rsid w:val="008C0B46"/>
    <w:rsid w:val="008C0B47"/>
    <w:rsid w:val="008C1903"/>
    <w:rsid w:val="008C1F78"/>
    <w:rsid w:val="008C2054"/>
    <w:rsid w:val="008C2174"/>
    <w:rsid w:val="008C252D"/>
    <w:rsid w:val="008C2604"/>
    <w:rsid w:val="008C27C1"/>
    <w:rsid w:val="008C2F20"/>
    <w:rsid w:val="008C2F66"/>
    <w:rsid w:val="008C308B"/>
    <w:rsid w:val="008C4074"/>
    <w:rsid w:val="008C44F1"/>
    <w:rsid w:val="008C52A7"/>
    <w:rsid w:val="008C53BD"/>
    <w:rsid w:val="008C5F49"/>
    <w:rsid w:val="008C6032"/>
    <w:rsid w:val="008C6EB4"/>
    <w:rsid w:val="008C711C"/>
    <w:rsid w:val="008C72B2"/>
    <w:rsid w:val="008C7607"/>
    <w:rsid w:val="008C766A"/>
    <w:rsid w:val="008C7684"/>
    <w:rsid w:val="008C78F1"/>
    <w:rsid w:val="008C7923"/>
    <w:rsid w:val="008D0387"/>
    <w:rsid w:val="008D1B8F"/>
    <w:rsid w:val="008D2429"/>
    <w:rsid w:val="008D246F"/>
    <w:rsid w:val="008D2CA7"/>
    <w:rsid w:val="008D3BA1"/>
    <w:rsid w:val="008D3FFB"/>
    <w:rsid w:val="008D4624"/>
    <w:rsid w:val="008D49DC"/>
    <w:rsid w:val="008D4EFE"/>
    <w:rsid w:val="008D5829"/>
    <w:rsid w:val="008D62CB"/>
    <w:rsid w:val="008D6C1A"/>
    <w:rsid w:val="008D749A"/>
    <w:rsid w:val="008D7886"/>
    <w:rsid w:val="008D7AD1"/>
    <w:rsid w:val="008D7C5C"/>
    <w:rsid w:val="008D7D24"/>
    <w:rsid w:val="008E0390"/>
    <w:rsid w:val="008E04DA"/>
    <w:rsid w:val="008E05D6"/>
    <w:rsid w:val="008E0B2B"/>
    <w:rsid w:val="008E0E19"/>
    <w:rsid w:val="008E11C2"/>
    <w:rsid w:val="008E127A"/>
    <w:rsid w:val="008E1436"/>
    <w:rsid w:val="008E15C4"/>
    <w:rsid w:val="008E257A"/>
    <w:rsid w:val="008E271F"/>
    <w:rsid w:val="008E2A4C"/>
    <w:rsid w:val="008E2BB8"/>
    <w:rsid w:val="008E34B9"/>
    <w:rsid w:val="008E3D02"/>
    <w:rsid w:val="008E4036"/>
    <w:rsid w:val="008E40DE"/>
    <w:rsid w:val="008E4B07"/>
    <w:rsid w:val="008E4ED2"/>
    <w:rsid w:val="008E4F82"/>
    <w:rsid w:val="008E4FA4"/>
    <w:rsid w:val="008E528A"/>
    <w:rsid w:val="008E5347"/>
    <w:rsid w:val="008E5642"/>
    <w:rsid w:val="008E56A7"/>
    <w:rsid w:val="008E5A8F"/>
    <w:rsid w:val="008E5CCC"/>
    <w:rsid w:val="008E6107"/>
    <w:rsid w:val="008E6193"/>
    <w:rsid w:val="008E62F2"/>
    <w:rsid w:val="008E6351"/>
    <w:rsid w:val="008E6527"/>
    <w:rsid w:val="008E663C"/>
    <w:rsid w:val="008E687D"/>
    <w:rsid w:val="008E6EA6"/>
    <w:rsid w:val="008E77BA"/>
    <w:rsid w:val="008E7980"/>
    <w:rsid w:val="008F0A59"/>
    <w:rsid w:val="008F0AA0"/>
    <w:rsid w:val="008F0C0B"/>
    <w:rsid w:val="008F156D"/>
    <w:rsid w:val="008F1B39"/>
    <w:rsid w:val="008F1BA8"/>
    <w:rsid w:val="008F1C2A"/>
    <w:rsid w:val="008F1FCC"/>
    <w:rsid w:val="008F2016"/>
    <w:rsid w:val="008F24B5"/>
    <w:rsid w:val="008F3063"/>
    <w:rsid w:val="008F3453"/>
    <w:rsid w:val="008F366F"/>
    <w:rsid w:val="008F3882"/>
    <w:rsid w:val="008F3BA1"/>
    <w:rsid w:val="008F4624"/>
    <w:rsid w:val="008F46BA"/>
    <w:rsid w:val="008F4B5C"/>
    <w:rsid w:val="008F4C1F"/>
    <w:rsid w:val="008F4E2A"/>
    <w:rsid w:val="008F4FB2"/>
    <w:rsid w:val="008F50A8"/>
    <w:rsid w:val="008F6094"/>
    <w:rsid w:val="008F6DC3"/>
    <w:rsid w:val="008F750C"/>
    <w:rsid w:val="008F75F4"/>
    <w:rsid w:val="008F7CD4"/>
    <w:rsid w:val="008F7FF4"/>
    <w:rsid w:val="0090032F"/>
    <w:rsid w:val="00900506"/>
    <w:rsid w:val="0090079B"/>
    <w:rsid w:val="00900B9E"/>
    <w:rsid w:val="00900BB7"/>
    <w:rsid w:val="00901378"/>
    <w:rsid w:val="00901383"/>
    <w:rsid w:val="00901492"/>
    <w:rsid w:val="009018E0"/>
    <w:rsid w:val="009027F1"/>
    <w:rsid w:val="00902A90"/>
    <w:rsid w:val="00902C8C"/>
    <w:rsid w:val="00903C95"/>
    <w:rsid w:val="00904DF3"/>
    <w:rsid w:val="00904F00"/>
    <w:rsid w:val="009051EC"/>
    <w:rsid w:val="00905620"/>
    <w:rsid w:val="00905759"/>
    <w:rsid w:val="00905878"/>
    <w:rsid w:val="0090667D"/>
    <w:rsid w:val="009066AC"/>
    <w:rsid w:val="009068FE"/>
    <w:rsid w:val="00906B1B"/>
    <w:rsid w:val="00906E3A"/>
    <w:rsid w:val="00907110"/>
    <w:rsid w:val="00907362"/>
    <w:rsid w:val="00907B7C"/>
    <w:rsid w:val="009103AF"/>
    <w:rsid w:val="00910C5B"/>
    <w:rsid w:val="009115A9"/>
    <w:rsid w:val="00911952"/>
    <w:rsid w:val="00911A30"/>
    <w:rsid w:val="00911DDC"/>
    <w:rsid w:val="0091237F"/>
    <w:rsid w:val="00913148"/>
    <w:rsid w:val="00913250"/>
    <w:rsid w:val="00914077"/>
    <w:rsid w:val="00914122"/>
    <w:rsid w:val="009143DE"/>
    <w:rsid w:val="00914A62"/>
    <w:rsid w:val="00914AFE"/>
    <w:rsid w:val="00914E49"/>
    <w:rsid w:val="00914F55"/>
    <w:rsid w:val="009151F9"/>
    <w:rsid w:val="00915849"/>
    <w:rsid w:val="00915948"/>
    <w:rsid w:val="0091691E"/>
    <w:rsid w:val="00916998"/>
    <w:rsid w:val="0091788B"/>
    <w:rsid w:val="0092009D"/>
    <w:rsid w:val="00920417"/>
    <w:rsid w:val="0092045F"/>
    <w:rsid w:val="00921302"/>
    <w:rsid w:val="00921423"/>
    <w:rsid w:val="00921A28"/>
    <w:rsid w:val="009228AC"/>
    <w:rsid w:val="009228E7"/>
    <w:rsid w:val="00922D3D"/>
    <w:rsid w:val="00922D62"/>
    <w:rsid w:val="00922E83"/>
    <w:rsid w:val="009231EA"/>
    <w:rsid w:val="00923335"/>
    <w:rsid w:val="0092385E"/>
    <w:rsid w:val="00923B6E"/>
    <w:rsid w:val="0092427B"/>
    <w:rsid w:val="0092474B"/>
    <w:rsid w:val="00924944"/>
    <w:rsid w:val="0092523B"/>
    <w:rsid w:val="00925371"/>
    <w:rsid w:val="009255F0"/>
    <w:rsid w:val="00925A14"/>
    <w:rsid w:val="00925FFC"/>
    <w:rsid w:val="00926435"/>
    <w:rsid w:val="009264E7"/>
    <w:rsid w:val="00926501"/>
    <w:rsid w:val="0092682B"/>
    <w:rsid w:val="00926903"/>
    <w:rsid w:val="00927541"/>
    <w:rsid w:val="0092782B"/>
    <w:rsid w:val="00927D2B"/>
    <w:rsid w:val="00927D70"/>
    <w:rsid w:val="00927E86"/>
    <w:rsid w:val="00927FF8"/>
    <w:rsid w:val="009300E5"/>
    <w:rsid w:val="009312B0"/>
    <w:rsid w:val="009314FF"/>
    <w:rsid w:val="00931608"/>
    <w:rsid w:val="00931C16"/>
    <w:rsid w:val="00932104"/>
    <w:rsid w:val="00932B7C"/>
    <w:rsid w:val="00932E4A"/>
    <w:rsid w:val="00932EA6"/>
    <w:rsid w:val="00933071"/>
    <w:rsid w:val="009334B3"/>
    <w:rsid w:val="00933FA0"/>
    <w:rsid w:val="009343D3"/>
    <w:rsid w:val="00934C12"/>
    <w:rsid w:val="00935403"/>
    <w:rsid w:val="00935728"/>
    <w:rsid w:val="00935C2D"/>
    <w:rsid w:val="009361C0"/>
    <w:rsid w:val="00936400"/>
    <w:rsid w:val="00936974"/>
    <w:rsid w:val="00936A0E"/>
    <w:rsid w:val="00937803"/>
    <w:rsid w:val="009379D5"/>
    <w:rsid w:val="00937B36"/>
    <w:rsid w:val="0094021A"/>
    <w:rsid w:val="00941979"/>
    <w:rsid w:val="009420E1"/>
    <w:rsid w:val="009422B0"/>
    <w:rsid w:val="00943B0D"/>
    <w:rsid w:val="009445AC"/>
    <w:rsid w:val="0094493B"/>
    <w:rsid w:val="00944979"/>
    <w:rsid w:val="0094562A"/>
    <w:rsid w:val="00946021"/>
    <w:rsid w:val="00946659"/>
    <w:rsid w:val="00946713"/>
    <w:rsid w:val="00946A86"/>
    <w:rsid w:val="00946AC0"/>
    <w:rsid w:val="00946AD6"/>
    <w:rsid w:val="00946B6C"/>
    <w:rsid w:val="00946D65"/>
    <w:rsid w:val="00947479"/>
    <w:rsid w:val="009474EF"/>
    <w:rsid w:val="00947B20"/>
    <w:rsid w:val="009500C7"/>
    <w:rsid w:val="0095105A"/>
    <w:rsid w:val="0095118F"/>
    <w:rsid w:val="009511B8"/>
    <w:rsid w:val="009519BE"/>
    <w:rsid w:val="0095255F"/>
    <w:rsid w:val="00953380"/>
    <w:rsid w:val="00953416"/>
    <w:rsid w:val="0095370C"/>
    <w:rsid w:val="00953834"/>
    <w:rsid w:val="0095397E"/>
    <w:rsid w:val="00953ED3"/>
    <w:rsid w:val="009541C2"/>
    <w:rsid w:val="00954213"/>
    <w:rsid w:val="00954541"/>
    <w:rsid w:val="009546C5"/>
    <w:rsid w:val="009547F3"/>
    <w:rsid w:val="009549E9"/>
    <w:rsid w:val="00954BC8"/>
    <w:rsid w:val="00954FC8"/>
    <w:rsid w:val="00955795"/>
    <w:rsid w:val="0095589C"/>
    <w:rsid w:val="009558DD"/>
    <w:rsid w:val="00955F1A"/>
    <w:rsid w:val="00956627"/>
    <w:rsid w:val="00956768"/>
    <w:rsid w:val="00956A04"/>
    <w:rsid w:val="00956A8E"/>
    <w:rsid w:val="00956BCD"/>
    <w:rsid w:val="00956F7F"/>
    <w:rsid w:val="00957193"/>
    <w:rsid w:val="0095722C"/>
    <w:rsid w:val="009572E8"/>
    <w:rsid w:val="00957D94"/>
    <w:rsid w:val="00957F10"/>
    <w:rsid w:val="009601CE"/>
    <w:rsid w:val="0096045A"/>
    <w:rsid w:val="0096054F"/>
    <w:rsid w:val="00960D15"/>
    <w:rsid w:val="00960E1D"/>
    <w:rsid w:val="009612EC"/>
    <w:rsid w:val="0096154F"/>
    <w:rsid w:val="00961554"/>
    <w:rsid w:val="00961FF9"/>
    <w:rsid w:val="009620D6"/>
    <w:rsid w:val="009627B6"/>
    <w:rsid w:val="00962A19"/>
    <w:rsid w:val="00962F2E"/>
    <w:rsid w:val="0096347E"/>
    <w:rsid w:val="009635F9"/>
    <w:rsid w:val="009639FA"/>
    <w:rsid w:val="00964139"/>
    <w:rsid w:val="00964B8F"/>
    <w:rsid w:val="0096507D"/>
    <w:rsid w:val="009651AA"/>
    <w:rsid w:val="009651B8"/>
    <w:rsid w:val="0096584F"/>
    <w:rsid w:val="00965E8F"/>
    <w:rsid w:val="00966019"/>
    <w:rsid w:val="00966C34"/>
    <w:rsid w:val="00967252"/>
    <w:rsid w:val="009677EB"/>
    <w:rsid w:val="00967DAB"/>
    <w:rsid w:val="009705F2"/>
    <w:rsid w:val="00970AF5"/>
    <w:rsid w:val="00970F3C"/>
    <w:rsid w:val="00971DAA"/>
    <w:rsid w:val="00971EDF"/>
    <w:rsid w:val="00972103"/>
    <w:rsid w:val="00972392"/>
    <w:rsid w:val="0097292A"/>
    <w:rsid w:val="00972BF0"/>
    <w:rsid w:val="00972D8D"/>
    <w:rsid w:val="009731BB"/>
    <w:rsid w:val="009732BC"/>
    <w:rsid w:val="0097368B"/>
    <w:rsid w:val="00973931"/>
    <w:rsid w:val="00973B09"/>
    <w:rsid w:val="0097447B"/>
    <w:rsid w:val="00974558"/>
    <w:rsid w:val="009745AE"/>
    <w:rsid w:val="00974BC8"/>
    <w:rsid w:val="00974DE0"/>
    <w:rsid w:val="00975436"/>
    <w:rsid w:val="00975492"/>
    <w:rsid w:val="009754D6"/>
    <w:rsid w:val="0097551B"/>
    <w:rsid w:val="0097552E"/>
    <w:rsid w:val="0097648F"/>
    <w:rsid w:val="00976536"/>
    <w:rsid w:val="00976606"/>
    <w:rsid w:val="009767B7"/>
    <w:rsid w:val="0097682A"/>
    <w:rsid w:val="00976979"/>
    <w:rsid w:val="00976A63"/>
    <w:rsid w:val="00976ED7"/>
    <w:rsid w:val="009775A2"/>
    <w:rsid w:val="009776FE"/>
    <w:rsid w:val="0097779D"/>
    <w:rsid w:val="00977C85"/>
    <w:rsid w:val="00977F4C"/>
    <w:rsid w:val="00980061"/>
    <w:rsid w:val="009805A8"/>
    <w:rsid w:val="00980816"/>
    <w:rsid w:val="00981918"/>
    <w:rsid w:val="00981931"/>
    <w:rsid w:val="00981A9E"/>
    <w:rsid w:val="009822D2"/>
    <w:rsid w:val="00982481"/>
    <w:rsid w:val="00982C51"/>
    <w:rsid w:val="009830AB"/>
    <w:rsid w:val="00983104"/>
    <w:rsid w:val="00983DB2"/>
    <w:rsid w:val="00984124"/>
    <w:rsid w:val="0098418F"/>
    <w:rsid w:val="00984244"/>
    <w:rsid w:val="0098426C"/>
    <w:rsid w:val="009846E9"/>
    <w:rsid w:val="00984B33"/>
    <w:rsid w:val="00984C90"/>
    <w:rsid w:val="00984EE4"/>
    <w:rsid w:val="009850EB"/>
    <w:rsid w:val="00985288"/>
    <w:rsid w:val="009859B6"/>
    <w:rsid w:val="009859BC"/>
    <w:rsid w:val="009859CA"/>
    <w:rsid w:val="009862E6"/>
    <w:rsid w:val="009863C0"/>
    <w:rsid w:val="00987526"/>
    <w:rsid w:val="00987895"/>
    <w:rsid w:val="00987A3E"/>
    <w:rsid w:val="00987BB2"/>
    <w:rsid w:val="009900E9"/>
    <w:rsid w:val="009906C0"/>
    <w:rsid w:val="00990B11"/>
    <w:rsid w:val="0099192A"/>
    <w:rsid w:val="00991AF4"/>
    <w:rsid w:val="00992194"/>
    <w:rsid w:val="009924F7"/>
    <w:rsid w:val="0099281F"/>
    <w:rsid w:val="009928DA"/>
    <w:rsid w:val="00992A13"/>
    <w:rsid w:val="009931CB"/>
    <w:rsid w:val="00993A2F"/>
    <w:rsid w:val="00993B3E"/>
    <w:rsid w:val="00993E21"/>
    <w:rsid w:val="009942A3"/>
    <w:rsid w:val="009944EC"/>
    <w:rsid w:val="00994827"/>
    <w:rsid w:val="009949FC"/>
    <w:rsid w:val="00994A23"/>
    <w:rsid w:val="00994C86"/>
    <w:rsid w:val="00994DFA"/>
    <w:rsid w:val="0099523A"/>
    <w:rsid w:val="0099555B"/>
    <w:rsid w:val="00995C70"/>
    <w:rsid w:val="00996006"/>
    <w:rsid w:val="00996819"/>
    <w:rsid w:val="009968DE"/>
    <w:rsid w:val="009969D2"/>
    <w:rsid w:val="009A01C4"/>
    <w:rsid w:val="009A0379"/>
    <w:rsid w:val="009A06A7"/>
    <w:rsid w:val="009A0E81"/>
    <w:rsid w:val="009A1723"/>
    <w:rsid w:val="009A2340"/>
    <w:rsid w:val="009A23DC"/>
    <w:rsid w:val="009A258E"/>
    <w:rsid w:val="009A2748"/>
    <w:rsid w:val="009A29FB"/>
    <w:rsid w:val="009A2A82"/>
    <w:rsid w:val="009A2CFC"/>
    <w:rsid w:val="009A2E5B"/>
    <w:rsid w:val="009A2ED0"/>
    <w:rsid w:val="009A2F1A"/>
    <w:rsid w:val="009A3330"/>
    <w:rsid w:val="009A3B78"/>
    <w:rsid w:val="009A3FA5"/>
    <w:rsid w:val="009A40EC"/>
    <w:rsid w:val="009A41E6"/>
    <w:rsid w:val="009A4615"/>
    <w:rsid w:val="009A4861"/>
    <w:rsid w:val="009A5761"/>
    <w:rsid w:val="009A57A0"/>
    <w:rsid w:val="009A5A13"/>
    <w:rsid w:val="009A5C43"/>
    <w:rsid w:val="009A6519"/>
    <w:rsid w:val="009A672E"/>
    <w:rsid w:val="009A7202"/>
    <w:rsid w:val="009B00B3"/>
    <w:rsid w:val="009B0426"/>
    <w:rsid w:val="009B04FC"/>
    <w:rsid w:val="009B0C80"/>
    <w:rsid w:val="009B0F0C"/>
    <w:rsid w:val="009B1669"/>
    <w:rsid w:val="009B1E0F"/>
    <w:rsid w:val="009B2458"/>
    <w:rsid w:val="009B2B40"/>
    <w:rsid w:val="009B2D78"/>
    <w:rsid w:val="009B31BE"/>
    <w:rsid w:val="009B31FA"/>
    <w:rsid w:val="009B332A"/>
    <w:rsid w:val="009B356F"/>
    <w:rsid w:val="009B37A2"/>
    <w:rsid w:val="009B475C"/>
    <w:rsid w:val="009B54F7"/>
    <w:rsid w:val="009B5E6C"/>
    <w:rsid w:val="009B5F3B"/>
    <w:rsid w:val="009B6416"/>
    <w:rsid w:val="009B6684"/>
    <w:rsid w:val="009B673B"/>
    <w:rsid w:val="009B6EFB"/>
    <w:rsid w:val="009B7037"/>
    <w:rsid w:val="009B7680"/>
    <w:rsid w:val="009B792F"/>
    <w:rsid w:val="009B7C07"/>
    <w:rsid w:val="009B7D38"/>
    <w:rsid w:val="009C0C2E"/>
    <w:rsid w:val="009C1260"/>
    <w:rsid w:val="009C1718"/>
    <w:rsid w:val="009C191D"/>
    <w:rsid w:val="009C1A57"/>
    <w:rsid w:val="009C1BD7"/>
    <w:rsid w:val="009C1C76"/>
    <w:rsid w:val="009C2474"/>
    <w:rsid w:val="009C2CE7"/>
    <w:rsid w:val="009C30D5"/>
    <w:rsid w:val="009C34EB"/>
    <w:rsid w:val="009C38B2"/>
    <w:rsid w:val="009C3932"/>
    <w:rsid w:val="009C393C"/>
    <w:rsid w:val="009C3A56"/>
    <w:rsid w:val="009C4500"/>
    <w:rsid w:val="009C4828"/>
    <w:rsid w:val="009C4B3B"/>
    <w:rsid w:val="009C4C77"/>
    <w:rsid w:val="009C4E21"/>
    <w:rsid w:val="009C4E78"/>
    <w:rsid w:val="009C5A84"/>
    <w:rsid w:val="009C5CE5"/>
    <w:rsid w:val="009C5F86"/>
    <w:rsid w:val="009C6107"/>
    <w:rsid w:val="009C658E"/>
    <w:rsid w:val="009C6FBE"/>
    <w:rsid w:val="009C71F1"/>
    <w:rsid w:val="009C7FD4"/>
    <w:rsid w:val="009D01E0"/>
    <w:rsid w:val="009D0496"/>
    <w:rsid w:val="009D05C5"/>
    <w:rsid w:val="009D0712"/>
    <w:rsid w:val="009D07F2"/>
    <w:rsid w:val="009D0C75"/>
    <w:rsid w:val="009D0F94"/>
    <w:rsid w:val="009D1877"/>
    <w:rsid w:val="009D19F6"/>
    <w:rsid w:val="009D1AF6"/>
    <w:rsid w:val="009D1BEB"/>
    <w:rsid w:val="009D2444"/>
    <w:rsid w:val="009D2E52"/>
    <w:rsid w:val="009D3011"/>
    <w:rsid w:val="009D317E"/>
    <w:rsid w:val="009D3836"/>
    <w:rsid w:val="009D3BF8"/>
    <w:rsid w:val="009D3C3B"/>
    <w:rsid w:val="009D4145"/>
    <w:rsid w:val="009D41E1"/>
    <w:rsid w:val="009D4483"/>
    <w:rsid w:val="009D45AE"/>
    <w:rsid w:val="009D51E0"/>
    <w:rsid w:val="009D620F"/>
    <w:rsid w:val="009D6295"/>
    <w:rsid w:val="009D64C6"/>
    <w:rsid w:val="009D6FEB"/>
    <w:rsid w:val="009D7DD0"/>
    <w:rsid w:val="009D7ED3"/>
    <w:rsid w:val="009E07D6"/>
    <w:rsid w:val="009E0D0D"/>
    <w:rsid w:val="009E162E"/>
    <w:rsid w:val="009E195F"/>
    <w:rsid w:val="009E23D2"/>
    <w:rsid w:val="009E271B"/>
    <w:rsid w:val="009E27E9"/>
    <w:rsid w:val="009E2866"/>
    <w:rsid w:val="009E297E"/>
    <w:rsid w:val="009E2D8E"/>
    <w:rsid w:val="009E2FC7"/>
    <w:rsid w:val="009E30A6"/>
    <w:rsid w:val="009E38FA"/>
    <w:rsid w:val="009E3AAC"/>
    <w:rsid w:val="009E3C85"/>
    <w:rsid w:val="009E4A5E"/>
    <w:rsid w:val="009E51BB"/>
    <w:rsid w:val="009E53FB"/>
    <w:rsid w:val="009E5D31"/>
    <w:rsid w:val="009E6162"/>
    <w:rsid w:val="009E63E2"/>
    <w:rsid w:val="009E6A33"/>
    <w:rsid w:val="009E6B1D"/>
    <w:rsid w:val="009E6C37"/>
    <w:rsid w:val="009E6D5F"/>
    <w:rsid w:val="009E7158"/>
    <w:rsid w:val="009E74A2"/>
    <w:rsid w:val="009E7F32"/>
    <w:rsid w:val="009F0262"/>
    <w:rsid w:val="009F056C"/>
    <w:rsid w:val="009F0B7E"/>
    <w:rsid w:val="009F155B"/>
    <w:rsid w:val="009F1997"/>
    <w:rsid w:val="009F1B4F"/>
    <w:rsid w:val="009F1F1B"/>
    <w:rsid w:val="009F1F50"/>
    <w:rsid w:val="009F2069"/>
    <w:rsid w:val="009F26BD"/>
    <w:rsid w:val="009F2EC0"/>
    <w:rsid w:val="009F3929"/>
    <w:rsid w:val="009F40F2"/>
    <w:rsid w:val="009F41D4"/>
    <w:rsid w:val="009F435C"/>
    <w:rsid w:val="009F456E"/>
    <w:rsid w:val="009F4CFF"/>
    <w:rsid w:val="009F50EA"/>
    <w:rsid w:val="009F5503"/>
    <w:rsid w:val="009F569F"/>
    <w:rsid w:val="009F5812"/>
    <w:rsid w:val="009F59F8"/>
    <w:rsid w:val="009F61F2"/>
    <w:rsid w:val="009F632E"/>
    <w:rsid w:val="009F645A"/>
    <w:rsid w:val="009F68B3"/>
    <w:rsid w:val="009F6DC3"/>
    <w:rsid w:val="009F7B02"/>
    <w:rsid w:val="009F7FC3"/>
    <w:rsid w:val="00A00B2B"/>
    <w:rsid w:val="00A00C6B"/>
    <w:rsid w:val="00A0137D"/>
    <w:rsid w:val="00A016E3"/>
    <w:rsid w:val="00A01903"/>
    <w:rsid w:val="00A01AAC"/>
    <w:rsid w:val="00A01D57"/>
    <w:rsid w:val="00A02A79"/>
    <w:rsid w:val="00A02EEE"/>
    <w:rsid w:val="00A03A3E"/>
    <w:rsid w:val="00A03B24"/>
    <w:rsid w:val="00A03B30"/>
    <w:rsid w:val="00A03C67"/>
    <w:rsid w:val="00A03E5A"/>
    <w:rsid w:val="00A045A5"/>
    <w:rsid w:val="00A045D6"/>
    <w:rsid w:val="00A04700"/>
    <w:rsid w:val="00A04F1B"/>
    <w:rsid w:val="00A060E8"/>
    <w:rsid w:val="00A06118"/>
    <w:rsid w:val="00A06183"/>
    <w:rsid w:val="00A06279"/>
    <w:rsid w:val="00A066FC"/>
    <w:rsid w:val="00A068DE"/>
    <w:rsid w:val="00A06982"/>
    <w:rsid w:val="00A06E06"/>
    <w:rsid w:val="00A070BB"/>
    <w:rsid w:val="00A070EE"/>
    <w:rsid w:val="00A07227"/>
    <w:rsid w:val="00A075D1"/>
    <w:rsid w:val="00A075D4"/>
    <w:rsid w:val="00A07B22"/>
    <w:rsid w:val="00A07BF0"/>
    <w:rsid w:val="00A07D38"/>
    <w:rsid w:val="00A10BC9"/>
    <w:rsid w:val="00A110F8"/>
    <w:rsid w:val="00A11CFD"/>
    <w:rsid w:val="00A11DF5"/>
    <w:rsid w:val="00A123F4"/>
    <w:rsid w:val="00A1286D"/>
    <w:rsid w:val="00A1287B"/>
    <w:rsid w:val="00A12881"/>
    <w:rsid w:val="00A12B65"/>
    <w:rsid w:val="00A12D2B"/>
    <w:rsid w:val="00A12FEB"/>
    <w:rsid w:val="00A13922"/>
    <w:rsid w:val="00A13B02"/>
    <w:rsid w:val="00A13BB7"/>
    <w:rsid w:val="00A14160"/>
    <w:rsid w:val="00A14173"/>
    <w:rsid w:val="00A1440D"/>
    <w:rsid w:val="00A14ABE"/>
    <w:rsid w:val="00A14AFF"/>
    <w:rsid w:val="00A14F60"/>
    <w:rsid w:val="00A153E5"/>
    <w:rsid w:val="00A155EF"/>
    <w:rsid w:val="00A15EDA"/>
    <w:rsid w:val="00A16399"/>
    <w:rsid w:val="00A164BD"/>
    <w:rsid w:val="00A1653A"/>
    <w:rsid w:val="00A16708"/>
    <w:rsid w:val="00A168D5"/>
    <w:rsid w:val="00A16A84"/>
    <w:rsid w:val="00A16CF8"/>
    <w:rsid w:val="00A17700"/>
    <w:rsid w:val="00A17831"/>
    <w:rsid w:val="00A178DB"/>
    <w:rsid w:val="00A17C46"/>
    <w:rsid w:val="00A17CCB"/>
    <w:rsid w:val="00A202DB"/>
    <w:rsid w:val="00A203CA"/>
    <w:rsid w:val="00A2062D"/>
    <w:rsid w:val="00A2065A"/>
    <w:rsid w:val="00A206A5"/>
    <w:rsid w:val="00A211BC"/>
    <w:rsid w:val="00A213EE"/>
    <w:rsid w:val="00A21416"/>
    <w:rsid w:val="00A216FA"/>
    <w:rsid w:val="00A217EA"/>
    <w:rsid w:val="00A218CB"/>
    <w:rsid w:val="00A21B46"/>
    <w:rsid w:val="00A21C0C"/>
    <w:rsid w:val="00A22061"/>
    <w:rsid w:val="00A22647"/>
    <w:rsid w:val="00A2281B"/>
    <w:rsid w:val="00A22EAA"/>
    <w:rsid w:val="00A22F38"/>
    <w:rsid w:val="00A23059"/>
    <w:rsid w:val="00A23798"/>
    <w:rsid w:val="00A237E5"/>
    <w:rsid w:val="00A2392B"/>
    <w:rsid w:val="00A239F8"/>
    <w:rsid w:val="00A23A47"/>
    <w:rsid w:val="00A23D38"/>
    <w:rsid w:val="00A23F87"/>
    <w:rsid w:val="00A23FDD"/>
    <w:rsid w:val="00A24020"/>
    <w:rsid w:val="00A2408B"/>
    <w:rsid w:val="00A2413E"/>
    <w:rsid w:val="00A2447A"/>
    <w:rsid w:val="00A2452D"/>
    <w:rsid w:val="00A246BA"/>
    <w:rsid w:val="00A249F9"/>
    <w:rsid w:val="00A24EC8"/>
    <w:rsid w:val="00A2630C"/>
    <w:rsid w:val="00A267CB"/>
    <w:rsid w:val="00A26B2E"/>
    <w:rsid w:val="00A26C2B"/>
    <w:rsid w:val="00A26D22"/>
    <w:rsid w:val="00A2725D"/>
    <w:rsid w:val="00A279B2"/>
    <w:rsid w:val="00A27BAA"/>
    <w:rsid w:val="00A27C53"/>
    <w:rsid w:val="00A27CE6"/>
    <w:rsid w:val="00A27EF8"/>
    <w:rsid w:val="00A27F8F"/>
    <w:rsid w:val="00A3001A"/>
    <w:rsid w:val="00A300AC"/>
    <w:rsid w:val="00A30323"/>
    <w:rsid w:val="00A303EB"/>
    <w:rsid w:val="00A3050B"/>
    <w:rsid w:val="00A30593"/>
    <w:rsid w:val="00A310AA"/>
    <w:rsid w:val="00A314A8"/>
    <w:rsid w:val="00A318F4"/>
    <w:rsid w:val="00A31BAD"/>
    <w:rsid w:val="00A31BCB"/>
    <w:rsid w:val="00A31F58"/>
    <w:rsid w:val="00A31FE8"/>
    <w:rsid w:val="00A329D7"/>
    <w:rsid w:val="00A33145"/>
    <w:rsid w:val="00A3337D"/>
    <w:rsid w:val="00A333C2"/>
    <w:rsid w:val="00A3354B"/>
    <w:rsid w:val="00A339DB"/>
    <w:rsid w:val="00A33AB1"/>
    <w:rsid w:val="00A33E33"/>
    <w:rsid w:val="00A34276"/>
    <w:rsid w:val="00A352A6"/>
    <w:rsid w:val="00A353CD"/>
    <w:rsid w:val="00A35423"/>
    <w:rsid w:val="00A355C3"/>
    <w:rsid w:val="00A35637"/>
    <w:rsid w:val="00A35C83"/>
    <w:rsid w:val="00A35E05"/>
    <w:rsid w:val="00A3624F"/>
    <w:rsid w:val="00A368CC"/>
    <w:rsid w:val="00A369A3"/>
    <w:rsid w:val="00A36A64"/>
    <w:rsid w:val="00A36ABC"/>
    <w:rsid w:val="00A36D44"/>
    <w:rsid w:val="00A37073"/>
    <w:rsid w:val="00A37ED5"/>
    <w:rsid w:val="00A4001D"/>
    <w:rsid w:val="00A409C5"/>
    <w:rsid w:val="00A4109F"/>
    <w:rsid w:val="00A4158E"/>
    <w:rsid w:val="00A421F3"/>
    <w:rsid w:val="00A4230C"/>
    <w:rsid w:val="00A4244D"/>
    <w:rsid w:val="00A43735"/>
    <w:rsid w:val="00A43766"/>
    <w:rsid w:val="00A43EC4"/>
    <w:rsid w:val="00A44051"/>
    <w:rsid w:val="00A445E9"/>
    <w:rsid w:val="00A4489D"/>
    <w:rsid w:val="00A4496E"/>
    <w:rsid w:val="00A44DAC"/>
    <w:rsid w:val="00A4512B"/>
    <w:rsid w:val="00A4515B"/>
    <w:rsid w:val="00A454FE"/>
    <w:rsid w:val="00A45D9D"/>
    <w:rsid w:val="00A468E1"/>
    <w:rsid w:val="00A46A71"/>
    <w:rsid w:val="00A46BE6"/>
    <w:rsid w:val="00A474BC"/>
    <w:rsid w:val="00A4776A"/>
    <w:rsid w:val="00A47D11"/>
    <w:rsid w:val="00A5038E"/>
    <w:rsid w:val="00A50633"/>
    <w:rsid w:val="00A507CF"/>
    <w:rsid w:val="00A50AF9"/>
    <w:rsid w:val="00A51145"/>
    <w:rsid w:val="00A511A3"/>
    <w:rsid w:val="00A51536"/>
    <w:rsid w:val="00A52071"/>
    <w:rsid w:val="00A524C5"/>
    <w:rsid w:val="00A52F1B"/>
    <w:rsid w:val="00A536E9"/>
    <w:rsid w:val="00A536F0"/>
    <w:rsid w:val="00A5371A"/>
    <w:rsid w:val="00A53A1A"/>
    <w:rsid w:val="00A53A76"/>
    <w:rsid w:val="00A53BA4"/>
    <w:rsid w:val="00A53DE6"/>
    <w:rsid w:val="00A53FF6"/>
    <w:rsid w:val="00A5413B"/>
    <w:rsid w:val="00A5416A"/>
    <w:rsid w:val="00A549E3"/>
    <w:rsid w:val="00A54BF6"/>
    <w:rsid w:val="00A54D84"/>
    <w:rsid w:val="00A55104"/>
    <w:rsid w:val="00A55740"/>
    <w:rsid w:val="00A557E6"/>
    <w:rsid w:val="00A559FC"/>
    <w:rsid w:val="00A55ECB"/>
    <w:rsid w:val="00A56624"/>
    <w:rsid w:val="00A56A32"/>
    <w:rsid w:val="00A56A3C"/>
    <w:rsid w:val="00A56F38"/>
    <w:rsid w:val="00A57272"/>
    <w:rsid w:val="00A5734E"/>
    <w:rsid w:val="00A57CD7"/>
    <w:rsid w:val="00A57DAA"/>
    <w:rsid w:val="00A57FFC"/>
    <w:rsid w:val="00A612E7"/>
    <w:rsid w:val="00A61691"/>
    <w:rsid w:val="00A61CEE"/>
    <w:rsid w:val="00A61EE0"/>
    <w:rsid w:val="00A61F56"/>
    <w:rsid w:val="00A62534"/>
    <w:rsid w:val="00A63BB6"/>
    <w:rsid w:val="00A63D84"/>
    <w:rsid w:val="00A63F9A"/>
    <w:rsid w:val="00A64063"/>
    <w:rsid w:val="00A643D8"/>
    <w:rsid w:val="00A64696"/>
    <w:rsid w:val="00A64749"/>
    <w:rsid w:val="00A6475B"/>
    <w:rsid w:val="00A64B1D"/>
    <w:rsid w:val="00A64BC9"/>
    <w:rsid w:val="00A65707"/>
    <w:rsid w:val="00A65B9A"/>
    <w:rsid w:val="00A65E78"/>
    <w:rsid w:val="00A65FF0"/>
    <w:rsid w:val="00A663D8"/>
    <w:rsid w:val="00A6687A"/>
    <w:rsid w:val="00A66A20"/>
    <w:rsid w:val="00A66ACB"/>
    <w:rsid w:val="00A670D1"/>
    <w:rsid w:val="00A67373"/>
    <w:rsid w:val="00A67804"/>
    <w:rsid w:val="00A67CB3"/>
    <w:rsid w:val="00A70365"/>
    <w:rsid w:val="00A70595"/>
    <w:rsid w:val="00A70647"/>
    <w:rsid w:val="00A70A2B"/>
    <w:rsid w:val="00A70B43"/>
    <w:rsid w:val="00A70BC0"/>
    <w:rsid w:val="00A70FF0"/>
    <w:rsid w:val="00A71089"/>
    <w:rsid w:val="00A711B5"/>
    <w:rsid w:val="00A713C6"/>
    <w:rsid w:val="00A722C2"/>
    <w:rsid w:val="00A72C6C"/>
    <w:rsid w:val="00A737D8"/>
    <w:rsid w:val="00A73816"/>
    <w:rsid w:val="00A73BA1"/>
    <w:rsid w:val="00A73BC7"/>
    <w:rsid w:val="00A73BD3"/>
    <w:rsid w:val="00A7438D"/>
    <w:rsid w:val="00A74416"/>
    <w:rsid w:val="00A744A1"/>
    <w:rsid w:val="00A747E6"/>
    <w:rsid w:val="00A74B60"/>
    <w:rsid w:val="00A74D11"/>
    <w:rsid w:val="00A75202"/>
    <w:rsid w:val="00A7545B"/>
    <w:rsid w:val="00A7546F"/>
    <w:rsid w:val="00A75EBF"/>
    <w:rsid w:val="00A76426"/>
    <w:rsid w:val="00A7643F"/>
    <w:rsid w:val="00A7685F"/>
    <w:rsid w:val="00A76A11"/>
    <w:rsid w:val="00A76CD4"/>
    <w:rsid w:val="00A772D1"/>
    <w:rsid w:val="00A77679"/>
    <w:rsid w:val="00A77682"/>
    <w:rsid w:val="00A77908"/>
    <w:rsid w:val="00A77B1E"/>
    <w:rsid w:val="00A77BDF"/>
    <w:rsid w:val="00A77F04"/>
    <w:rsid w:val="00A8024B"/>
    <w:rsid w:val="00A8032B"/>
    <w:rsid w:val="00A8051E"/>
    <w:rsid w:val="00A808B2"/>
    <w:rsid w:val="00A80A55"/>
    <w:rsid w:val="00A80AB5"/>
    <w:rsid w:val="00A80CDD"/>
    <w:rsid w:val="00A810EC"/>
    <w:rsid w:val="00A814E7"/>
    <w:rsid w:val="00A81A89"/>
    <w:rsid w:val="00A82062"/>
    <w:rsid w:val="00A8297B"/>
    <w:rsid w:val="00A82E95"/>
    <w:rsid w:val="00A83E7A"/>
    <w:rsid w:val="00A842D8"/>
    <w:rsid w:val="00A846B1"/>
    <w:rsid w:val="00A84790"/>
    <w:rsid w:val="00A855E9"/>
    <w:rsid w:val="00A85AC9"/>
    <w:rsid w:val="00A85C84"/>
    <w:rsid w:val="00A86037"/>
    <w:rsid w:val="00A862B7"/>
    <w:rsid w:val="00A862FF"/>
    <w:rsid w:val="00A863D6"/>
    <w:rsid w:val="00A864C9"/>
    <w:rsid w:val="00A866B4"/>
    <w:rsid w:val="00A86896"/>
    <w:rsid w:val="00A86ABD"/>
    <w:rsid w:val="00A86EA5"/>
    <w:rsid w:val="00A8729A"/>
    <w:rsid w:val="00A87B5B"/>
    <w:rsid w:val="00A87EE8"/>
    <w:rsid w:val="00A9091C"/>
    <w:rsid w:val="00A90A3D"/>
    <w:rsid w:val="00A90CDA"/>
    <w:rsid w:val="00A90DB6"/>
    <w:rsid w:val="00A90F5F"/>
    <w:rsid w:val="00A90FDF"/>
    <w:rsid w:val="00A912BE"/>
    <w:rsid w:val="00A91495"/>
    <w:rsid w:val="00A927E7"/>
    <w:rsid w:val="00A92824"/>
    <w:rsid w:val="00A93625"/>
    <w:rsid w:val="00A94566"/>
    <w:rsid w:val="00A94A3A"/>
    <w:rsid w:val="00A94A4B"/>
    <w:rsid w:val="00A94DD7"/>
    <w:rsid w:val="00A95166"/>
    <w:rsid w:val="00A951DD"/>
    <w:rsid w:val="00A9607E"/>
    <w:rsid w:val="00A9675F"/>
    <w:rsid w:val="00A97344"/>
    <w:rsid w:val="00A97B8B"/>
    <w:rsid w:val="00AA04CC"/>
    <w:rsid w:val="00AA07E7"/>
    <w:rsid w:val="00AA08D2"/>
    <w:rsid w:val="00AA0B07"/>
    <w:rsid w:val="00AA0B48"/>
    <w:rsid w:val="00AA0CEA"/>
    <w:rsid w:val="00AA10B3"/>
    <w:rsid w:val="00AA1270"/>
    <w:rsid w:val="00AA14D5"/>
    <w:rsid w:val="00AA14E5"/>
    <w:rsid w:val="00AA17C3"/>
    <w:rsid w:val="00AA1925"/>
    <w:rsid w:val="00AA1B28"/>
    <w:rsid w:val="00AA1BFC"/>
    <w:rsid w:val="00AA1C2F"/>
    <w:rsid w:val="00AA1C3C"/>
    <w:rsid w:val="00AA1F58"/>
    <w:rsid w:val="00AA25DE"/>
    <w:rsid w:val="00AA2945"/>
    <w:rsid w:val="00AA2B34"/>
    <w:rsid w:val="00AA35C0"/>
    <w:rsid w:val="00AA3A5C"/>
    <w:rsid w:val="00AA3BA2"/>
    <w:rsid w:val="00AA3DA0"/>
    <w:rsid w:val="00AA3FB4"/>
    <w:rsid w:val="00AA43F5"/>
    <w:rsid w:val="00AA4A89"/>
    <w:rsid w:val="00AA50DC"/>
    <w:rsid w:val="00AA552F"/>
    <w:rsid w:val="00AA5E5B"/>
    <w:rsid w:val="00AA65F8"/>
    <w:rsid w:val="00AA670C"/>
    <w:rsid w:val="00AA68C4"/>
    <w:rsid w:val="00AA699A"/>
    <w:rsid w:val="00AA69A4"/>
    <w:rsid w:val="00AA69D5"/>
    <w:rsid w:val="00AA6B8F"/>
    <w:rsid w:val="00AA711B"/>
    <w:rsid w:val="00AA7197"/>
    <w:rsid w:val="00AA7912"/>
    <w:rsid w:val="00AA7B73"/>
    <w:rsid w:val="00AA7D48"/>
    <w:rsid w:val="00AA7E14"/>
    <w:rsid w:val="00AA7FDA"/>
    <w:rsid w:val="00AB0236"/>
    <w:rsid w:val="00AB025F"/>
    <w:rsid w:val="00AB0263"/>
    <w:rsid w:val="00AB0A90"/>
    <w:rsid w:val="00AB0B7E"/>
    <w:rsid w:val="00AB0CE3"/>
    <w:rsid w:val="00AB0EDE"/>
    <w:rsid w:val="00AB1034"/>
    <w:rsid w:val="00AB10D3"/>
    <w:rsid w:val="00AB130C"/>
    <w:rsid w:val="00AB165B"/>
    <w:rsid w:val="00AB23D6"/>
    <w:rsid w:val="00AB2607"/>
    <w:rsid w:val="00AB2664"/>
    <w:rsid w:val="00AB289F"/>
    <w:rsid w:val="00AB2B38"/>
    <w:rsid w:val="00AB2C07"/>
    <w:rsid w:val="00AB2C3C"/>
    <w:rsid w:val="00AB31D5"/>
    <w:rsid w:val="00AB392A"/>
    <w:rsid w:val="00AB39D6"/>
    <w:rsid w:val="00AB3AFA"/>
    <w:rsid w:val="00AB3BB8"/>
    <w:rsid w:val="00AB3D58"/>
    <w:rsid w:val="00AB3EB7"/>
    <w:rsid w:val="00AB482F"/>
    <w:rsid w:val="00AB4876"/>
    <w:rsid w:val="00AB4D32"/>
    <w:rsid w:val="00AB5160"/>
    <w:rsid w:val="00AB5BFC"/>
    <w:rsid w:val="00AB6256"/>
    <w:rsid w:val="00AB667D"/>
    <w:rsid w:val="00AB6CF2"/>
    <w:rsid w:val="00AB7643"/>
    <w:rsid w:val="00AB7C7C"/>
    <w:rsid w:val="00AC0184"/>
    <w:rsid w:val="00AC018B"/>
    <w:rsid w:val="00AC0211"/>
    <w:rsid w:val="00AC03AA"/>
    <w:rsid w:val="00AC03F6"/>
    <w:rsid w:val="00AC05B1"/>
    <w:rsid w:val="00AC0EBF"/>
    <w:rsid w:val="00AC176F"/>
    <w:rsid w:val="00AC1AF9"/>
    <w:rsid w:val="00AC240E"/>
    <w:rsid w:val="00AC247A"/>
    <w:rsid w:val="00AC2813"/>
    <w:rsid w:val="00AC2A67"/>
    <w:rsid w:val="00AC2ACA"/>
    <w:rsid w:val="00AC2EB1"/>
    <w:rsid w:val="00AC3450"/>
    <w:rsid w:val="00AC35C3"/>
    <w:rsid w:val="00AC369F"/>
    <w:rsid w:val="00AC371A"/>
    <w:rsid w:val="00AC49C8"/>
    <w:rsid w:val="00AC4C8F"/>
    <w:rsid w:val="00AC5179"/>
    <w:rsid w:val="00AC59BC"/>
    <w:rsid w:val="00AC5C02"/>
    <w:rsid w:val="00AC5EE8"/>
    <w:rsid w:val="00AC61F7"/>
    <w:rsid w:val="00AC66CF"/>
    <w:rsid w:val="00AC6ACD"/>
    <w:rsid w:val="00AC7241"/>
    <w:rsid w:val="00AC734A"/>
    <w:rsid w:val="00AD0007"/>
    <w:rsid w:val="00AD018E"/>
    <w:rsid w:val="00AD021D"/>
    <w:rsid w:val="00AD060D"/>
    <w:rsid w:val="00AD0682"/>
    <w:rsid w:val="00AD1217"/>
    <w:rsid w:val="00AD12CF"/>
    <w:rsid w:val="00AD17BB"/>
    <w:rsid w:val="00AD1826"/>
    <w:rsid w:val="00AD1960"/>
    <w:rsid w:val="00AD1A7B"/>
    <w:rsid w:val="00AD2165"/>
    <w:rsid w:val="00AD22E2"/>
    <w:rsid w:val="00AD23A5"/>
    <w:rsid w:val="00AD272C"/>
    <w:rsid w:val="00AD2796"/>
    <w:rsid w:val="00AD29E1"/>
    <w:rsid w:val="00AD2A16"/>
    <w:rsid w:val="00AD2E05"/>
    <w:rsid w:val="00AD2E0E"/>
    <w:rsid w:val="00AD314F"/>
    <w:rsid w:val="00AD318D"/>
    <w:rsid w:val="00AD38E7"/>
    <w:rsid w:val="00AD4945"/>
    <w:rsid w:val="00AD4BD2"/>
    <w:rsid w:val="00AD4C12"/>
    <w:rsid w:val="00AD4D3E"/>
    <w:rsid w:val="00AD4FBB"/>
    <w:rsid w:val="00AD5283"/>
    <w:rsid w:val="00AD5452"/>
    <w:rsid w:val="00AD5C08"/>
    <w:rsid w:val="00AD5C3D"/>
    <w:rsid w:val="00AD5D12"/>
    <w:rsid w:val="00AD5E8D"/>
    <w:rsid w:val="00AD64B1"/>
    <w:rsid w:val="00AD6571"/>
    <w:rsid w:val="00AD6703"/>
    <w:rsid w:val="00AD672C"/>
    <w:rsid w:val="00AD68D8"/>
    <w:rsid w:val="00AD6C00"/>
    <w:rsid w:val="00AD76AF"/>
    <w:rsid w:val="00AE0589"/>
    <w:rsid w:val="00AE0678"/>
    <w:rsid w:val="00AE0B14"/>
    <w:rsid w:val="00AE0E00"/>
    <w:rsid w:val="00AE0F1A"/>
    <w:rsid w:val="00AE1A9B"/>
    <w:rsid w:val="00AE1D34"/>
    <w:rsid w:val="00AE1E06"/>
    <w:rsid w:val="00AE24CC"/>
    <w:rsid w:val="00AE2561"/>
    <w:rsid w:val="00AE27AD"/>
    <w:rsid w:val="00AE2E20"/>
    <w:rsid w:val="00AE36B3"/>
    <w:rsid w:val="00AE374D"/>
    <w:rsid w:val="00AE3816"/>
    <w:rsid w:val="00AE3A23"/>
    <w:rsid w:val="00AE3B09"/>
    <w:rsid w:val="00AE3F89"/>
    <w:rsid w:val="00AE416E"/>
    <w:rsid w:val="00AE448C"/>
    <w:rsid w:val="00AE4512"/>
    <w:rsid w:val="00AE476A"/>
    <w:rsid w:val="00AE496C"/>
    <w:rsid w:val="00AE4B24"/>
    <w:rsid w:val="00AE4EC0"/>
    <w:rsid w:val="00AE6538"/>
    <w:rsid w:val="00AE6996"/>
    <w:rsid w:val="00AE6EDB"/>
    <w:rsid w:val="00AE7047"/>
    <w:rsid w:val="00AE732F"/>
    <w:rsid w:val="00AE7B5B"/>
    <w:rsid w:val="00AE7CEB"/>
    <w:rsid w:val="00AE7E03"/>
    <w:rsid w:val="00AE7E53"/>
    <w:rsid w:val="00AE7EAB"/>
    <w:rsid w:val="00AF00B5"/>
    <w:rsid w:val="00AF018B"/>
    <w:rsid w:val="00AF01A1"/>
    <w:rsid w:val="00AF068B"/>
    <w:rsid w:val="00AF07C2"/>
    <w:rsid w:val="00AF0AFC"/>
    <w:rsid w:val="00AF0E60"/>
    <w:rsid w:val="00AF0F9C"/>
    <w:rsid w:val="00AF1BB0"/>
    <w:rsid w:val="00AF1D74"/>
    <w:rsid w:val="00AF1D86"/>
    <w:rsid w:val="00AF20EB"/>
    <w:rsid w:val="00AF2A61"/>
    <w:rsid w:val="00AF3141"/>
    <w:rsid w:val="00AF33C0"/>
    <w:rsid w:val="00AF3634"/>
    <w:rsid w:val="00AF38B1"/>
    <w:rsid w:val="00AF3998"/>
    <w:rsid w:val="00AF3C06"/>
    <w:rsid w:val="00AF4636"/>
    <w:rsid w:val="00AF4AAF"/>
    <w:rsid w:val="00AF4D2A"/>
    <w:rsid w:val="00AF4E01"/>
    <w:rsid w:val="00AF4EF3"/>
    <w:rsid w:val="00AF5014"/>
    <w:rsid w:val="00AF5756"/>
    <w:rsid w:val="00AF57D5"/>
    <w:rsid w:val="00AF58E9"/>
    <w:rsid w:val="00AF5982"/>
    <w:rsid w:val="00AF65EC"/>
    <w:rsid w:val="00AF66C5"/>
    <w:rsid w:val="00AF6751"/>
    <w:rsid w:val="00AF6824"/>
    <w:rsid w:val="00AF7210"/>
    <w:rsid w:val="00AF763D"/>
    <w:rsid w:val="00AF765F"/>
    <w:rsid w:val="00AF7A89"/>
    <w:rsid w:val="00B00B25"/>
    <w:rsid w:val="00B012D3"/>
    <w:rsid w:val="00B01C19"/>
    <w:rsid w:val="00B01CEC"/>
    <w:rsid w:val="00B0205B"/>
    <w:rsid w:val="00B021DA"/>
    <w:rsid w:val="00B0221A"/>
    <w:rsid w:val="00B02A5B"/>
    <w:rsid w:val="00B03359"/>
    <w:rsid w:val="00B03416"/>
    <w:rsid w:val="00B03559"/>
    <w:rsid w:val="00B037B6"/>
    <w:rsid w:val="00B038EC"/>
    <w:rsid w:val="00B0392B"/>
    <w:rsid w:val="00B048A4"/>
    <w:rsid w:val="00B050B5"/>
    <w:rsid w:val="00B0609F"/>
    <w:rsid w:val="00B06924"/>
    <w:rsid w:val="00B070FE"/>
    <w:rsid w:val="00B072A9"/>
    <w:rsid w:val="00B07737"/>
    <w:rsid w:val="00B07F5D"/>
    <w:rsid w:val="00B10538"/>
    <w:rsid w:val="00B10951"/>
    <w:rsid w:val="00B10A98"/>
    <w:rsid w:val="00B10C78"/>
    <w:rsid w:val="00B113DB"/>
    <w:rsid w:val="00B11542"/>
    <w:rsid w:val="00B12317"/>
    <w:rsid w:val="00B12436"/>
    <w:rsid w:val="00B12821"/>
    <w:rsid w:val="00B13127"/>
    <w:rsid w:val="00B131E5"/>
    <w:rsid w:val="00B1321F"/>
    <w:rsid w:val="00B137C3"/>
    <w:rsid w:val="00B13A8E"/>
    <w:rsid w:val="00B13DE0"/>
    <w:rsid w:val="00B13E33"/>
    <w:rsid w:val="00B14C8D"/>
    <w:rsid w:val="00B14FB9"/>
    <w:rsid w:val="00B14FDE"/>
    <w:rsid w:val="00B15142"/>
    <w:rsid w:val="00B15576"/>
    <w:rsid w:val="00B16301"/>
    <w:rsid w:val="00B16C57"/>
    <w:rsid w:val="00B16CA4"/>
    <w:rsid w:val="00B1748D"/>
    <w:rsid w:val="00B17F6E"/>
    <w:rsid w:val="00B17FA4"/>
    <w:rsid w:val="00B2015B"/>
    <w:rsid w:val="00B2040E"/>
    <w:rsid w:val="00B20D9D"/>
    <w:rsid w:val="00B20ED1"/>
    <w:rsid w:val="00B21095"/>
    <w:rsid w:val="00B2182C"/>
    <w:rsid w:val="00B21B0A"/>
    <w:rsid w:val="00B21D42"/>
    <w:rsid w:val="00B21F38"/>
    <w:rsid w:val="00B22241"/>
    <w:rsid w:val="00B222A7"/>
    <w:rsid w:val="00B2314D"/>
    <w:rsid w:val="00B23426"/>
    <w:rsid w:val="00B23B1F"/>
    <w:rsid w:val="00B23BDD"/>
    <w:rsid w:val="00B24133"/>
    <w:rsid w:val="00B241FB"/>
    <w:rsid w:val="00B249C6"/>
    <w:rsid w:val="00B24D8B"/>
    <w:rsid w:val="00B25045"/>
    <w:rsid w:val="00B251A6"/>
    <w:rsid w:val="00B25346"/>
    <w:rsid w:val="00B254D4"/>
    <w:rsid w:val="00B25A6B"/>
    <w:rsid w:val="00B268CD"/>
    <w:rsid w:val="00B26DA7"/>
    <w:rsid w:val="00B27474"/>
    <w:rsid w:val="00B274E4"/>
    <w:rsid w:val="00B276D7"/>
    <w:rsid w:val="00B27BEA"/>
    <w:rsid w:val="00B27C37"/>
    <w:rsid w:val="00B30092"/>
    <w:rsid w:val="00B304DB"/>
    <w:rsid w:val="00B3070C"/>
    <w:rsid w:val="00B3079B"/>
    <w:rsid w:val="00B316AD"/>
    <w:rsid w:val="00B31A33"/>
    <w:rsid w:val="00B323A9"/>
    <w:rsid w:val="00B3265A"/>
    <w:rsid w:val="00B32721"/>
    <w:rsid w:val="00B32C48"/>
    <w:rsid w:val="00B32E4A"/>
    <w:rsid w:val="00B3344B"/>
    <w:rsid w:val="00B33BB8"/>
    <w:rsid w:val="00B33C4A"/>
    <w:rsid w:val="00B34067"/>
    <w:rsid w:val="00B34292"/>
    <w:rsid w:val="00B34562"/>
    <w:rsid w:val="00B34667"/>
    <w:rsid w:val="00B34977"/>
    <w:rsid w:val="00B34BEE"/>
    <w:rsid w:val="00B34D4D"/>
    <w:rsid w:val="00B34F98"/>
    <w:rsid w:val="00B354C9"/>
    <w:rsid w:val="00B3571D"/>
    <w:rsid w:val="00B35D44"/>
    <w:rsid w:val="00B35FCE"/>
    <w:rsid w:val="00B36196"/>
    <w:rsid w:val="00B36309"/>
    <w:rsid w:val="00B363F9"/>
    <w:rsid w:val="00B36639"/>
    <w:rsid w:val="00B366C6"/>
    <w:rsid w:val="00B36837"/>
    <w:rsid w:val="00B370BB"/>
    <w:rsid w:val="00B3712C"/>
    <w:rsid w:val="00B3753B"/>
    <w:rsid w:val="00B37DFD"/>
    <w:rsid w:val="00B407E9"/>
    <w:rsid w:val="00B40895"/>
    <w:rsid w:val="00B408C3"/>
    <w:rsid w:val="00B40D51"/>
    <w:rsid w:val="00B41476"/>
    <w:rsid w:val="00B415F0"/>
    <w:rsid w:val="00B42034"/>
    <w:rsid w:val="00B42383"/>
    <w:rsid w:val="00B42C01"/>
    <w:rsid w:val="00B42C94"/>
    <w:rsid w:val="00B42E0F"/>
    <w:rsid w:val="00B42F10"/>
    <w:rsid w:val="00B436B3"/>
    <w:rsid w:val="00B436C9"/>
    <w:rsid w:val="00B43A9D"/>
    <w:rsid w:val="00B440DE"/>
    <w:rsid w:val="00B4427D"/>
    <w:rsid w:val="00B442C0"/>
    <w:rsid w:val="00B44464"/>
    <w:rsid w:val="00B44E90"/>
    <w:rsid w:val="00B44FCD"/>
    <w:rsid w:val="00B46253"/>
    <w:rsid w:val="00B4667A"/>
    <w:rsid w:val="00B467E4"/>
    <w:rsid w:val="00B46C90"/>
    <w:rsid w:val="00B46D10"/>
    <w:rsid w:val="00B46DB6"/>
    <w:rsid w:val="00B47337"/>
    <w:rsid w:val="00B479DD"/>
    <w:rsid w:val="00B47B2B"/>
    <w:rsid w:val="00B47F3C"/>
    <w:rsid w:val="00B500B9"/>
    <w:rsid w:val="00B5029A"/>
    <w:rsid w:val="00B50B4D"/>
    <w:rsid w:val="00B50B80"/>
    <w:rsid w:val="00B50C49"/>
    <w:rsid w:val="00B50D25"/>
    <w:rsid w:val="00B50FF2"/>
    <w:rsid w:val="00B5104C"/>
    <w:rsid w:val="00B5113C"/>
    <w:rsid w:val="00B516D9"/>
    <w:rsid w:val="00B51B8A"/>
    <w:rsid w:val="00B52159"/>
    <w:rsid w:val="00B53EF3"/>
    <w:rsid w:val="00B540E2"/>
    <w:rsid w:val="00B54735"/>
    <w:rsid w:val="00B54CB5"/>
    <w:rsid w:val="00B54DF1"/>
    <w:rsid w:val="00B54F42"/>
    <w:rsid w:val="00B54F4B"/>
    <w:rsid w:val="00B55034"/>
    <w:rsid w:val="00B55277"/>
    <w:rsid w:val="00B55931"/>
    <w:rsid w:val="00B55B63"/>
    <w:rsid w:val="00B5697F"/>
    <w:rsid w:val="00B56D30"/>
    <w:rsid w:val="00B5730B"/>
    <w:rsid w:val="00B607E4"/>
    <w:rsid w:val="00B608F4"/>
    <w:rsid w:val="00B60DE9"/>
    <w:rsid w:val="00B616D4"/>
    <w:rsid w:val="00B61BD4"/>
    <w:rsid w:val="00B61EC6"/>
    <w:rsid w:val="00B621C8"/>
    <w:rsid w:val="00B62480"/>
    <w:rsid w:val="00B6261B"/>
    <w:rsid w:val="00B62623"/>
    <w:rsid w:val="00B62783"/>
    <w:rsid w:val="00B62B32"/>
    <w:rsid w:val="00B631AE"/>
    <w:rsid w:val="00B6341D"/>
    <w:rsid w:val="00B63481"/>
    <w:rsid w:val="00B63B31"/>
    <w:rsid w:val="00B63C69"/>
    <w:rsid w:val="00B64347"/>
    <w:rsid w:val="00B64D1E"/>
    <w:rsid w:val="00B64FB5"/>
    <w:rsid w:val="00B6548E"/>
    <w:rsid w:val="00B65519"/>
    <w:rsid w:val="00B65564"/>
    <w:rsid w:val="00B65BFE"/>
    <w:rsid w:val="00B662C1"/>
    <w:rsid w:val="00B6658D"/>
    <w:rsid w:val="00B66A37"/>
    <w:rsid w:val="00B67170"/>
    <w:rsid w:val="00B679F5"/>
    <w:rsid w:val="00B702FD"/>
    <w:rsid w:val="00B7059C"/>
    <w:rsid w:val="00B709BA"/>
    <w:rsid w:val="00B71207"/>
    <w:rsid w:val="00B71248"/>
    <w:rsid w:val="00B71BB8"/>
    <w:rsid w:val="00B71F50"/>
    <w:rsid w:val="00B71F64"/>
    <w:rsid w:val="00B72775"/>
    <w:rsid w:val="00B72B51"/>
    <w:rsid w:val="00B72E42"/>
    <w:rsid w:val="00B7306D"/>
    <w:rsid w:val="00B7315C"/>
    <w:rsid w:val="00B73637"/>
    <w:rsid w:val="00B737B4"/>
    <w:rsid w:val="00B74050"/>
    <w:rsid w:val="00B74E56"/>
    <w:rsid w:val="00B752DE"/>
    <w:rsid w:val="00B75424"/>
    <w:rsid w:val="00B75687"/>
    <w:rsid w:val="00B757C8"/>
    <w:rsid w:val="00B7589C"/>
    <w:rsid w:val="00B75DC2"/>
    <w:rsid w:val="00B76052"/>
    <w:rsid w:val="00B76520"/>
    <w:rsid w:val="00B76A42"/>
    <w:rsid w:val="00B77215"/>
    <w:rsid w:val="00B7787E"/>
    <w:rsid w:val="00B77940"/>
    <w:rsid w:val="00B77B7B"/>
    <w:rsid w:val="00B80012"/>
    <w:rsid w:val="00B8050F"/>
    <w:rsid w:val="00B80BE5"/>
    <w:rsid w:val="00B80D9A"/>
    <w:rsid w:val="00B81228"/>
    <w:rsid w:val="00B8135A"/>
    <w:rsid w:val="00B81B61"/>
    <w:rsid w:val="00B82F95"/>
    <w:rsid w:val="00B830DF"/>
    <w:rsid w:val="00B8326F"/>
    <w:rsid w:val="00B834DD"/>
    <w:rsid w:val="00B8363A"/>
    <w:rsid w:val="00B83EC4"/>
    <w:rsid w:val="00B84399"/>
    <w:rsid w:val="00B84405"/>
    <w:rsid w:val="00B845F7"/>
    <w:rsid w:val="00B849CC"/>
    <w:rsid w:val="00B84DC7"/>
    <w:rsid w:val="00B84E90"/>
    <w:rsid w:val="00B851DD"/>
    <w:rsid w:val="00B859AD"/>
    <w:rsid w:val="00B85A17"/>
    <w:rsid w:val="00B8638D"/>
    <w:rsid w:val="00B8659B"/>
    <w:rsid w:val="00B867E1"/>
    <w:rsid w:val="00B8737B"/>
    <w:rsid w:val="00B87A0C"/>
    <w:rsid w:val="00B87DC9"/>
    <w:rsid w:val="00B87DF9"/>
    <w:rsid w:val="00B90928"/>
    <w:rsid w:val="00B90930"/>
    <w:rsid w:val="00B909DF"/>
    <w:rsid w:val="00B91809"/>
    <w:rsid w:val="00B9199B"/>
    <w:rsid w:val="00B923BD"/>
    <w:rsid w:val="00B9294D"/>
    <w:rsid w:val="00B929AE"/>
    <w:rsid w:val="00B93281"/>
    <w:rsid w:val="00B93E14"/>
    <w:rsid w:val="00B9415E"/>
    <w:rsid w:val="00B9443C"/>
    <w:rsid w:val="00B94932"/>
    <w:rsid w:val="00B94E83"/>
    <w:rsid w:val="00B950D3"/>
    <w:rsid w:val="00B959C7"/>
    <w:rsid w:val="00B9611D"/>
    <w:rsid w:val="00B96166"/>
    <w:rsid w:val="00B96456"/>
    <w:rsid w:val="00B965E6"/>
    <w:rsid w:val="00B96629"/>
    <w:rsid w:val="00B96C8B"/>
    <w:rsid w:val="00B96E21"/>
    <w:rsid w:val="00B96EF4"/>
    <w:rsid w:val="00B96FB8"/>
    <w:rsid w:val="00B97154"/>
    <w:rsid w:val="00B97793"/>
    <w:rsid w:val="00BA00E2"/>
    <w:rsid w:val="00BA0A85"/>
    <w:rsid w:val="00BA0C05"/>
    <w:rsid w:val="00BA0DB1"/>
    <w:rsid w:val="00BA1886"/>
    <w:rsid w:val="00BA23E6"/>
    <w:rsid w:val="00BA2915"/>
    <w:rsid w:val="00BA2BAD"/>
    <w:rsid w:val="00BA30F4"/>
    <w:rsid w:val="00BA376B"/>
    <w:rsid w:val="00BA3A93"/>
    <w:rsid w:val="00BA3E2A"/>
    <w:rsid w:val="00BA3F22"/>
    <w:rsid w:val="00BA3FCF"/>
    <w:rsid w:val="00BA49BB"/>
    <w:rsid w:val="00BA4A26"/>
    <w:rsid w:val="00BA4A74"/>
    <w:rsid w:val="00BA4B51"/>
    <w:rsid w:val="00BA4E47"/>
    <w:rsid w:val="00BA4FEE"/>
    <w:rsid w:val="00BA5507"/>
    <w:rsid w:val="00BA5A9F"/>
    <w:rsid w:val="00BA5B81"/>
    <w:rsid w:val="00BA5BA9"/>
    <w:rsid w:val="00BA5F85"/>
    <w:rsid w:val="00BA6008"/>
    <w:rsid w:val="00BA687D"/>
    <w:rsid w:val="00BA759E"/>
    <w:rsid w:val="00BA78A4"/>
    <w:rsid w:val="00BA78D4"/>
    <w:rsid w:val="00BA7928"/>
    <w:rsid w:val="00BA7AA4"/>
    <w:rsid w:val="00BA7AAD"/>
    <w:rsid w:val="00BA7C7F"/>
    <w:rsid w:val="00BA7DC1"/>
    <w:rsid w:val="00BB0734"/>
    <w:rsid w:val="00BB10A4"/>
    <w:rsid w:val="00BB120E"/>
    <w:rsid w:val="00BB226B"/>
    <w:rsid w:val="00BB2488"/>
    <w:rsid w:val="00BB2EDD"/>
    <w:rsid w:val="00BB3704"/>
    <w:rsid w:val="00BB4D06"/>
    <w:rsid w:val="00BB4F89"/>
    <w:rsid w:val="00BB58F6"/>
    <w:rsid w:val="00BB593F"/>
    <w:rsid w:val="00BB5BC1"/>
    <w:rsid w:val="00BB60EA"/>
    <w:rsid w:val="00BB6743"/>
    <w:rsid w:val="00BB6830"/>
    <w:rsid w:val="00BB6994"/>
    <w:rsid w:val="00BB6BD0"/>
    <w:rsid w:val="00BB70DA"/>
    <w:rsid w:val="00BB7220"/>
    <w:rsid w:val="00BB79E7"/>
    <w:rsid w:val="00BB7B11"/>
    <w:rsid w:val="00BB7FEE"/>
    <w:rsid w:val="00BC058C"/>
    <w:rsid w:val="00BC0A52"/>
    <w:rsid w:val="00BC0C36"/>
    <w:rsid w:val="00BC0E11"/>
    <w:rsid w:val="00BC17E3"/>
    <w:rsid w:val="00BC1AF8"/>
    <w:rsid w:val="00BC1F67"/>
    <w:rsid w:val="00BC20CD"/>
    <w:rsid w:val="00BC217F"/>
    <w:rsid w:val="00BC23E6"/>
    <w:rsid w:val="00BC2C2F"/>
    <w:rsid w:val="00BC30E8"/>
    <w:rsid w:val="00BC3188"/>
    <w:rsid w:val="00BC3382"/>
    <w:rsid w:val="00BC4842"/>
    <w:rsid w:val="00BC490B"/>
    <w:rsid w:val="00BC492C"/>
    <w:rsid w:val="00BC4B45"/>
    <w:rsid w:val="00BC5155"/>
    <w:rsid w:val="00BC562E"/>
    <w:rsid w:val="00BC5B9D"/>
    <w:rsid w:val="00BC5D00"/>
    <w:rsid w:val="00BC6118"/>
    <w:rsid w:val="00BC6173"/>
    <w:rsid w:val="00BC63E1"/>
    <w:rsid w:val="00BC6D2F"/>
    <w:rsid w:val="00BC78BB"/>
    <w:rsid w:val="00BC7C28"/>
    <w:rsid w:val="00BC7E27"/>
    <w:rsid w:val="00BD001A"/>
    <w:rsid w:val="00BD0356"/>
    <w:rsid w:val="00BD07AC"/>
    <w:rsid w:val="00BD07F4"/>
    <w:rsid w:val="00BD0E1E"/>
    <w:rsid w:val="00BD0F51"/>
    <w:rsid w:val="00BD1332"/>
    <w:rsid w:val="00BD1DCA"/>
    <w:rsid w:val="00BD2252"/>
    <w:rsid w:val="00BD2331"/>
    <w:rsid w:val="00BD24B5"/>
    <w:rsid w:val="00BD3965"/>
    <w:rsid w:val="00BD3B82"/>
    <w:rsid w:val="00BD4273"/>
    <w:rsid w:val="00BD42D6"/>
    <w:rsid w:val="00BD47B3"/>
    <w:rsid w:val="00BD49E3"/>
    <w:rsid w:val="00BD4D6B"/>
    <w:rsid w:val="00BD4FBC"/>
    <w:rsid w:val="00BD51F3"/>
    <w:rsid w:val="00BD5277"/>
    <w:rsid w:val="00BD55B8"/>
    <w:rsid w:val="00BD5757"/>
    <w:rsid w:val="00BD63FE"/>
    <w:rsid w:val="00BD6441"/>
    <w:rsid w:val="00BD669A"/>
    <w:rsid w:val="00BD6FB5"/>
    <w:rsid w:val="00BD7060"/>
    <w:rsid w:val="00BD729D"/>
    <w:rsid w:val="00BD7652"/>
    <w:rsid w:val="00BD769D"/>
    <w:rsid w:val="00BD79C8"/>
    <w:rsid w:val="00BD7E04"/>
    <w:rsid w:val="00BE0896"/>
    <w:rsid w:val="00BE0995"/>
    <w:rsid w:val="00BE0BBC"/>
    <w:rsid w:val="00BE1588"/>
    <w:rsid w:val="00BE1614"/>
    <w:rsid w:val="00BE18CB"/>
    <w:rsid w:val="00BE1BED"/>
    <w:rsid w:val="00BE1C0C"/>
    <w:rsid w:val="00BE25A7"/>
    <w:rsid w:val="00BE27CB"/>
    <w:rsid w:val="00BE332D"/>
    <w:rsid w:val="00BE37B8"/>
    <w:rsid w:val="00BE3989"/>
    <w:rsid w:val="00BE44D6"/>
    <w:rsid w:val="00BE44E0"/>
    <w:rsid w:val="00BE4676"/>
    <w:rsid w:val="00BE4C89"/>
    <w:rsid w:val="00BE4D6D"/>
    <w:rsid w:val="00BE564F"/>
    <w:rsid w:val="00BE589C"/>
    <w:rsid w:val="00BE5F38"/>
    <w:rsid w:val="00BE64AC"/>
    <w:rsid w:val="00BE6830"/>
    <w:rsid w:val="00BE6A55"/>
    <w:rsid w:val="00BE6E61"/>
    <w:rsid w:val="00BE6FF4"/>
    <w:rsid w:val="00BE745C"/>
    <w:rsid w:val="00BE7567"/>
    <w:rsid w:val="00BE7B18"/>
    <w:rsid w:val="00BE7CC9"/>
    <w:rsid w:val="00BE7F8A"/>
    <w:rsid w:val="00BE7F97"/>
    <w:rsid w:val="00BF0423"/>
    <w:rsid w:val="00BF06E4"/>
    <w:rsid w:val="00BF0A2E"/>
    <w:rsid w:val="00BF15DA"/>
    <w:rsid w:val="00BF16A1"/>
    <w:rsid w:val="00BF1B02"/>
    <w:rsid w:val="00BF1DFC"/>
    <w:rsid w:val="00BF1E5E"/>
    <w:rsid w:val="00BF1EDD"/>
    <w:rsid w:val="00BF2198"/>
    <w:rsid w:val="00BF2333"/>
    <w:rsid w:val="00BF23FB"/>
    <w:rsid w:val="00BF256B"/>
    <w:rsid w:val="00BF2644"/>
    <w:rsid w:val="00BF28F8"/>
    <w:rsid w:val="00BF2AA6"/>
    <w:rsid w:val="00BF2F1B"/>
    <w:rsid w:val="00BF3158"/>
    <w:rsid w:val="00BF32B4"/>
    <w:rsid w:val="00BF3412"/>
    <w:rsid w:val="00BF36FA"/>
    <w:rsid w:val="00BF46B1"/>
    <w:rsid w:val="00BF49D8"/>
    <w:rsid w:val="00BF4E0C"/>
    <w:rsid w:val="00BF5C6E"/>
    <w:rsid w:val="00BF6406"/>
    <w:rsid w:val="00BF6431"/>
    <w:rsid w:val="00BF65FA"/>
    <w:rsid w:val="00BF6621"/>
    <w:rsid w:val="00BF6739"/>
    <w:rsid w:val="00BF674A"/>
    <w:rsid w:val="00BF67EA"/>
    <w:rsid w:val="00BF6E28"/>
    <w:rsid w:val="00BF70E2"/>
    <w:rsid w:val="00BF714C"/>
    <w:rsid w:val="00BF72D9"/>
    <w:rsid w:val="00BF7456"/>
    <w:rsid w:val="00C00328"/>
    <w:rsid w:val="00C00575"/>
    <w:rsid w:val="00C00A10"/>
    <w:rsid w:val="00C00A89"/>
    <w:rsid w:val="00C00E04"/>
    <w:rsid w:val="00C012EA"/>
    <w:rsid w:val="00C015BA"/>
    <w:rsid w:val="00C01632"/>
    <w:rsid w:val="00C0199A"/>
    <w:rsid w:val="00C019B3"/>
    <w:rsid w:val="00C01DC9"/>
    <w:rsid w:val="00C0230C"/>
    <w:rsid w:val="00C023CA"/>
    <w:rsid w:val="00C02499"/>
    <w:rsid w:val="00C026AA"/>
    <w:rsid w:val="00C026AC"/>
    <w:rsid w:val="00C02EB2"/>
    <w:rsid w:val="00C03017"/>
    <w:rsid w:val="00C03307"/>
    <w:rsid w:val="00C0361B"/>
    <w:rsid w:val="00C0371E"/>
    <w:rsid w:val="00C03E30"/>
    <w:rsid w:val="00C04035"/>
    <w:rsid w:val="00C04063"/>
    <w:rsid w:val="00C04447"/>
    <w:rsid w:val="00C04A13"/>
    <w:rsid w:val="00C04F5A"/>
    <w:rsid w:val="00C05389"/>
    <w:rsid w:val="00C05985"/>
    <w:rsid w:val="00C05AC4"/>
    <w:rsid w:val="00C05C8A"/>
    <w:rsid w:val="00C05CED"/>
    <w:rsid w:val="00C05FAC"/>
    <w:rsid w:val="00C0638A"/>
    <w:rsid w:val="00C06A82"/>
    <w:rsid w:val="00C06BC2"/>
    <w:rsid w:val="00C07198"/>
    <w:rsid w:val="00C0760F"/>
    <w:rsid w:val="00C07617"/>
    <w:rsid w:val="00C07793"/>
    <w:rsid w:val="00C077A4"/>
    <w:rsid w:val="00C07A8B"/>
    <w:rsid w:val="00C07AF9"/>
    <w:rsid w:val="00C1041C"/>
    <w:rsid w:val="00C10445"/>
    <w:rsid w:val="00C10672"/>
    <w:rsid w:val="00C10B7B"/>
    <w:rsid w:val="00C10BC7"/>
    <w:rsid w:val="00C10E80"/>
    <w:rsid w:val="00C1111C"/>
    <w:rsid w:val="00C111E9"/>
    <w:rsid w:val="00C112A7"/>
    <w:rsid w:val="00C1148B"/>
    <w:rsid w:val="00C11595"/>
    <w:rsid w:val="00C12120"/>
    <w:rsid w:val="00C12797"/>
    <w:rsid w:val="00C127C1"/>
    <w:rsid w:val="00C12B26"/>
    <w:rsid w:val="00C12D3E"/>
    <w:rsid w:val="00C12FB6"/>
    <w:rsid w:val="00C13EC9"/>
    <w:rsid w:val="00C1433A"/>
    <w:rsid w:val="00C149D5"/>
    <w:rsid w:val="00C14E6B"/>
    <w:rsid w:val="00C15349"/>
    <w:rsid w:val="00C15A0D"/>
    <w:rsid w:val="00C15B5C"/>
    <w:rsid w:val="00C15B73"/>
    <w:rsid w:val="00C15E87"/>
    <w:rsid w:val="00C160E1"/>
    <w:rsid w:val="00C16B32"/>
    <w:rsid w:val="00C17C52"/>
    <w:rsid w:val="00C2003B"/>
    <w:rsid w:val="00C20616"/>
    <w:rsid w:val="00C206AE"/>
    <w:rsid w:val="00C2085D"/>
    <w:rsid w:val="00C20967"/>
    <w:rsid w:val="00C20A41"/>
    <w:rsid w:val="00C20D47"/>
    <w:rsid w:val="00C20D88"/>
    <w:rsid w:val="00C20FC9"/>
    <w:rsid w:val="00C21318"/>
    <w:rsid w:val="00C21514"/>
    <w:rsid w:val="00C217B6"/>
    <w:rsid w:val="00C21AB0"/>
    <w:rsid w:val="00C21FCC"/>
    <w:rsid w:val="00C220E1"/>
    <w:rsid w:val="00C22B21"/>
    <w:rsid w:val="00C22F7A"/>
    <w:rsid w:val="00C23099"/>
    <w:rsid w:val="00C2315F"/>
    <w:rsid w:val="00C23AFA"/>
    <w:rsid w:val="00C23B5C"/>
    <w:rsid w:val="00C241AC"/>
    <w:rsid w:val="00C2429F"/>
    <w:rsid w:val="00C2445C"/>
    <w:rsid w:val="00C24912"/>
    <w:rsid w:val="00C24BC5"/>
    <w:rsid w:val="00C25486"/>
    <w:rsid w:val="00C2553A"/>
    <w:rsid w:val="00C2619F"/>
    <w:rsid w:val="00C26E97"/>
    <w:rsid w:val="00C27147"/>
    <w:rsid w:val="00C275D7"/>
    <w:rsid w:val="00C2776B"/>
    <w:rsid w:val="00C27A13"/>
    <w:rsid w:val="00C27A19"/>
    <w:rsid w:val="00C27CBD"/>
    <w:rsid w:val="00C27F64"/>
    <w:rsid w:val="00C302D1"/>
    <w:rsid w:val="00C305A3"/>
    <w:rsid w:val="00C3072B"/>
    <w:rsid w:val="00C30D8A"/>
    <w:rsid w:val="00C30ED7"/>
    <w:rsid w:val="00C31055"/>
    <w:rsid w:val="00C3129B"/>
    <w:rsid w:val="00C313B2"/>
    <w:rsid w:val="00C314BF"/>
    <w:rsid w:val="00C318C0"/>
    <w:rsid w:val="00C31AF2"/>
    <w:rsid w:val="00C31B76"/>
    <w:rsid w:val="00C32106"/>
    <w:rsid w:val="00C32413"/>
    <w:rsid w:val="00C32AD0"/>
    <w:rsid w:val="00C32C39"/>
    <w:rsid w:val="00C33271"/>
    <w:rsid w:val="00C333DF"/>
    <w:rsid w:val="00C3348F"/>
    <w:rsid w:val="00C33578"/>
    <w:rsid w:val="00C33D30"/>
    <w:rsid w:val="00C34175"/>
    <w:rsid w:val="00C34941"/>
    <w:rsid w:val="00C34988"/>
    <w:rsid w:val="00C34CB8"/>
    <w:rsid w:val="00C35855"/>
    <w:rsid w:val="00C366D6"/>
    <w:rsid w:val="00C36B06"/>
    <w:rsid w:val="00C36C21"/>
    <w:rsid w:val="00C36E13"/>
    <w:rsid w:val="00C36FDF"/>
    <w:rsid w:val="00C3704F"/>
    <w:rsid w:val="00C3752F"/>
    <w:rsid w:val="00C376BE"/>
    <w:rsid w:val="00C4005C"/>
    <w:rsid w:val="00C40B1E"/>
    <w:rsid w:val="00C40DFA"/>
    <w:rsid w:val="00C41980"/>
    <w:rsid w:val="00C41B67"/>
    <w:rsid w:val="00C427F8"/>
    <w:rsid w:val="00C42E04"/>
    <w:rsid w:val="00C43269"/>
    <w:rsid w:val="00C43ADF"/>
    <w:rsid w:val="00C43DF9"/>
    <w:rsid w:val="00C43EDC"/>
    <w:rsid w:val="00C44030"/>
    <w:rsid w:val="00C44401"/>
    <w:rsid w:val="00C44DE3"/>
    <w:rsid w:val="00C45281"/>
    <w:rsid w:val="00C45685"/>
    <w:rsid w:val="00C45A67"/>
    <w:rsid w:val="00C45A72"/>
    <w:rsid w:val="00C461AC"/>
    <w:rsid w:val="00C467A5"/>
    <w:rsid w:val="00C46968"/>
    <w:rsid w:val="00C47411"/>
    <w:rsid w:val="00C47478"/>
    <w:rsid w:val="00C477FC"/>
    <w:rsid w:val="00C47A69"/>
    <w:rsid w:val="00C47D74"/>
    <w:rsid w:val="00C47EEE"/>
    <w:rsid w:val="00C5040C"/>
    <w:rsid w:val="00C50436"/>
    <w:rsid w:val="00C508A9"/>
    <w:rsid w:val="00C50A03"/>
    <w:rsid w:val="00C50B24"/>
    <w:rsid w:val="00C51164"/>
    <w:rsid w:val="00C51568"/>
    <w:rsid w:val="00C51846"/>
    <w:rsid w:val="00C51896"/>
    <w:rsid w:val="00C518BB"/>
    <w:rsid w:val="00C5208C"/>
    <w:rsid w:val="00C520E5"/>
    <w:rsid w:val="00C52263"/>
    <w:rsid w:val="00C52480"/>
    <w:rsid w:val="00C5278E"/>
    <w:rsid w:val="00C5299D"/>
    <w:rsid w:val="00C52C69"/>
    <w:rsid w:val="00C53E23"/>
    <w:rsid w:val="00C5521F"/>
    <w:rsid w:val="00C55616"/>
    <w:rsid w:val="00C55F20"/>
    <w:rsid w:val="00C563BA"/>
    <w:rsid w:val="00C56A4A"/>
    <w:rsid w:val="00C572C9"/>
    <w:rsid w:val="00C57358"/>
    <w:rsid w:val="00C575E7"/>
    <w:rsid w:val="00C576C9"/>
    <w:rsid w:val="00C577A1"/>
    <w:rsid w:val="00C5786B"/>
    <w:rsid w:val="00C57C1E"/>
    <w:rsid w:val="00C60D94"/>
    <w:rsid w:val="00C60DEE"/>
    <w:rsid w:val="00C6129E"/>
    <w:rsid w:val="00C61363"/>
    <w:rsid w:val="00C61708"/>
    <w:rsid w:val="00C61793"/>
    <w:rsid w:val="00C6199F"/>
    <w:rsid w:val="00C62A70"/>
    <w:rsid w:val="00C62B58"/>
    <w:rsid w:val="00C62B96"/>
    <w:rsid w:val="00C63B76"/>
    <w:rsid w:val="00C64238"/>
    <w:rsid w:val="00C64CED"/>
    <w:rsid w:val="00C64E92"/>
    <w:rsid w:val="00C64E94"/>
    <w:rsid w:val="00C65104"/>
    <w:rsid w:val="00C65236"/>
    <w:rsid w:val="00C6548D"/>
    <w:rsid w:val="00C6596E"/>
    <w:rsid w:val="00C65DBE"/>
    <w:rsid w:val="00C65E34"/>
    <w:rsid w:val="00C660AE"/>
    <w:rsid w:val="00C660FC"/>
    <w:rsid w:val="00C66328"/>
    <w:rsid w:val="00C663ED"/>
    <w:rsid w:val="00C66919"/>
    <w:rsid w:val="00C66EE7"/>
    <w:rsid w:val="00C66FE4"/>
    <w:rsid w:val="00C67106"/>
    <w:rsid w:val="00C6756F"/>
    <w:rsid w:val="00C675D8"/>
    <w:rsid w:val="00C6768B"/>
    <w:rsid w:val="00C678AC"/>
    <w:rsid w:val="00C67E5E"/>
    <w:rsid w:val="00C67EF8"/>
    <w:rsid w:val="00C7017E"/>
    <w:rsid w:val="00C71046"/>
    <w:rsid w:val="00C71332"/>
    <w:rsid w:val="00C71CA3"/>
    <w:rsid w:val="00C71EFB"/>
    <w:rsid w:val="00C721C4"/>
    <w:rsid w:val="00C723AA"/>
    <w:rsid w:val="00C72AD7"/>
    <w:rsid w:val="00C72B4E"/>
    <w:rsid w:val="00C72D5D"/>
    <w:rsid w:val="00C72E13"/>
    <w:rsid w:val="00C73408"/>
    <w:rsid w:val="00C739E1"/>
    <w:rsid w:val="00C73E3B"/>
    <w:rsid w:val="00C74303"/>
    <w:rsid w:val="00C74463"/>
    <w:rsid w:val="00C74911"/>
    <w:rsid w:val="00C74BEC"/>
    <w:rsid w:val="00C74F0D"/>
    <w:rsid w:val="00C75010"/>
    <w:rsid w:val="00C753C7"/>
    <w:rsid w:val="00C758B8"/>
    <w:rsid w:val="00C75985"/>
    <w:rsid w:val="00C75A98"/>
    <w:rsid w:val="00C766F7"/>
    <w:rsid w:val="00C76959"/>
    <w:rsid w:val="00C76A90"/>
    <w:rsid w:val="00C76BCD"/>
    <w:rsid w:val="00C76DD9"/>
    <w:rsid w:val="00C77926"/>
    <w:rsid w:val="00C77D8F"/>
    <w:rsid w:val="00C77DBE"/>
    <w:rsid w:val="00C80318"/>
    <w:rsid w:val="00C80D3A"/>
    <w:rsid w:val="00C81345"/>
    <w:rsid w:val="00C815AB"/>
    <w:rsid w:val="00C818C2"/>
    <w:rsid w:val="00C81DA0"/>
    <w:rsid w:val="00C82220"/>
    <w:rsid w:val="00C822C9"/>
    <w:rsid w:val="00C826FC"/>
    <w:rsid w:val="00C8290A"/>
    <w:rsid w:val="00C8308C"/>
    <w:rsid w:val="00C8322A"/>
    <w:rsid w:val="00C83337"/>
    <w:rsid w:val="00C83875"/>
    <w:rsid w:val="00C84186"/>
    <w:rsid w:val="00C841A4"/>
    <w:rsid w:val="00C841C1"/>
    <w:rsid w:val="00C84284"/>
    <w:rsid w:val="00C843C1"/>
    <w:rsid w:val="00C84445"/>
    <w:rsid w:val="00C847C0"/>
    <w:rsid w:val="00C84899"/>
    <w:rsid w:val="00C84C3A"/>
    <w:rsid w:val="00C84D86"/>
    <w:rsid w:val="00C84DE1"/>
    <w:rsid w:val="00C853EC"/>
    <w:rsid w:val="00C85481"/>
    <w:rsid w:val="00C85825"/>
    <w:rsid w:val="00C85B6B"/>
    <w:rsid w:val="00C86375"/>
    <w:rsid w:val="00C863A7"/>
    <w:rsid w:val="00C863F7"/>
    <w:rsid w:val="00C865D0"/>
    <w:rsid w:val="00C86605"/>
    <w:rsid w:val="00C8660C"/>
    <w:rsid w:val="00C86AD4"/>
    <w:rsid w:val="00C870D2"/>
    <w:rsid w:val="00C8773E"/>
    <w:rsid w:val="00C87750"/>
    <w:rsid w:val="00C87D47"/>
    <w:rsid w:val="00C87E5D"/>
    <w:rsid w:val="00C900E8"/>
    <w:rsid w:val="00C90332"/>
    <w:rsid w:val="00C904F8"/>
    <w:rsid w:val="00C90995"/>
    <w:rsid w:val="00C912F9"/>
    <w:rsid w:val="00C914E1"/>
    <w:rsid w:val="00C91714"/>
    <w:rsid w:val="00C917AB"/>
    <w:rsid w:val="00C91A15"/>
    <w:rsid w:val="00C91E2D"/>
    <w:rsid w:val="00C91ED2"/>
    <w:rsid w:val="00C91FE0"/>
    <w:rsid w:val="00C921AB"/>
    <w:rsid w:val="00C928DB"/>
    <w:rsid w:val="00C92C69"/>
    <w:rsid w:val="00C92DEF"/>
    <w:rsid w:val="00C93376"/>
    <w:rsid w:val="00C9358D"/>
    <w:rsid w:val="00C937EF"/>
    <w:rsid w:val="00C93A93"/>
    <w:rsid w:val="00C93DAF"/>
    <w:rsid w:val="00C93F0A"/>
    <w:rsid w:val="00C93FC0"/>
    <w:rsid w:val="00C944C8"/>
    <w:rsid w:val="00C945A7"/>
    <w:rsid w:val="00C94D53"/>
    <w:rsid w:val="00C95223"/>
    <w:rsid w:val="00C95639"/>
    <w:rsid w:val="00C9590E"/>
    <w:rsid w:val="00C95CA6"/>
    <w:rsid w:val="00C961B0"/>
    <w:rsid w:val="00C963A6"/>
    <w:rsid w:val="00C96E08"/>
    <w:rsid w:val="00C974A2"/>
    <w:rsid w:val="00C97690"/>
    <w:rsid w:val="00C979B7"/>
    <w:rsid w:val="00C979D8"/>
    <w:rsid w:val="00C97BD0"/>
    <w:rsid w:val="00C97C87"/>
    <w:rsid w:val="00CA0655"/>
    <w:rsid w:val="00CA0691"/>
    <w:rsid w:val="00CA0B6F"/>
    <w:rsid w:val="00CA0CCC"/>
    <w:rsid w:val="00CA0F33"/>
    <w:rsid w:val="00CA0FD2"/>
    <w:rsid w:val="00CA13F3"/>
    <w:rsid w:val="00CA1738"/>
    <w:rsid w:val="00CA1836"/>
    <w:rsid w:val="00CA1940"/>
    <w:rsid w:val="00CA261B"/>
    <w:rsid w:val="00CA2B54"/>
    <w:rsid w:val="00CA2F89"/>
    <w:rsid w:val="00CA3121"/>
    <w:rsid w:val="00CA3902"/>
    <w:rsid w:val="00CA3947"/>
    <w:rsid w:val="00CA4288"/>
    <w:rsid w:val="00CA4613"/>
    <w:rsid w:val="00CA49A0"/>
    <w:rsid w:val="00CA4CDD"/>
    <w:rsid w:val="00CA5183"/>
    <w:rsid w:val="00CA54A8"/>
    <w:rsid w:val="00CA581E"/>
    <w:rsid w:val="00CA5954"/>
    <w:rsid w:val="00CA6003"/>
    <w:rsid w:val="00CA69BC"/>
    <w:rsid w:val="00CA6A08"/>
    <w:rsid w:val="00CA6CBD"/>
    <w:rsid w:val="00CA7FA6"/>
    <w:rsid w:val="00CB044D"/>
    <w:rsid w:val="00CB094E"/>
    <w:rsid w:val="00CB09A5"/>
    <w:rsid w:val="00CB0B3A"/>
    <w:rsid w:val="00CB0EA2"/>
    <w:rsid w:val="00CB0F2F"/>
    <w:rsid w:val="00CB1274"/>
    <w:rsid w:val="00CB134A"/>
    <w:rsid w:val="00CB2338"/>
    <w:rsid w:val="00CB2C06"/>
    <w:rsid w:val="00CB303C"/>
    <w:rsid w:val="00CB308E"/>
    <w:rsid w:val="00CB3103"/>
    <w:rsid w:val="00CB3309"/>
    <w:rsid w:val="00CB3902"/>
    <w:rsid w:val="00CB3E1F"/>
    <w:rsid w:val="00CB3F4F"/>
    <w:rsid w:val="00CB3FEC"/>
    <w:rsid w:val="00CB411B"/>
    <w:rsid w:val="00CB4238"/>
    <w:rsid w:val="00CB4F10"/>
    <w:rsid w:val="00CB51FD"/>
    <w:rsid w:val="00CB550A"/>
    <w:rsid w:val="00CB5530"/>
    <w:rsid w:val="00CB6015"/>
    <w:rsid w:val="00CB6022"/>
    <w:rsid w:val="00CB60DD"/>
    <w:rsid w:val="00CB614B"/>
    <w:rsid w:val="00CB655B"/>
    <w:rsid w:val="00CB660A"/>
    <w:rsid w:val="00CB6D79"/>
    <w:rsid w:val="00CB6DED"/>
    <w:rsid w:val="00CB7417"/>
    <w:rsid w:val="00CB74DF"/>
    <w:rsid w:val="00CB7ED0"/>
    <w:rsid w:val="00CC04F3"/>
    <w:rsid w:val="00CC066C"/>
    <w:rsid w:val="00CC0771"/>
    <w:rsid w:val="00CC0E43"/>
    <w:rsid w:val="00CC1110"/>
    <w:rsid w:val="00CC1348"/>
    <w:rsid w:val="00CC1524"/>
    <w:rsid w:val="00CC171F"/>
    <w:rsid w:val="00CC1757"/>
    <w:rsid w:val="00CC1FE2"/>
    <w:rsid w:val="00CC239E"/>
    <w:rsid w:val="00CC25B4"/>
    <w:rsid w:val="00CC2C8D"/>
    <w:rsid w:val="00CC2E4E"/>
    <w:rsid w:val="00CC3046"/>
    <w:rsid w:val="00CC33B0"/>
    <w:rsid w:val="00CC35EC"/>
    <w:rsid w:val="00CC3CF3"/>
    <w:rsid w:val="00CC3E57"/>
    <w:rsid w:val="00CC4159"/>
    <w:rsid w:val="00CC422D"/>
    <w:rsid w:val="00CC4271"/>
    <w:rsid w:val="00CC446D"/>
    <w:rsid w:val="00CC491F"/>
    <w:rsid w:val="00CC4A91"/>
    <w:rsid w:val="00CC4D8D"/>
    <w:rsid w:val="00CC4E36"/>
    <w:rsid w:val="00CC5888"/>
    <w:rsid w:val="00CC58A9"/>
    <w:rsid w:val="00CC5DC7"/>
    <w:rsid w:val="00CC6356"/>
    <w:rsid w:val="00CC6614"/>
    <w:rsid w:val="00CC6797"/>
    <w:rsid w:val="00CC68E7"/>
    <w:rsid w:val="00CC70F9"/>
    <w:rsid w:val="00CC7498"/>
    <w:rsid w:val="00CC7603"/>
    <w:rsid w:val="00CC7756"/>
    <w:rsid w:val="00CC7C4D"/>
    <w:rsid w:val="00CD0978"/>
    <w:rsid w:val="00CD1647"/>
    <w:rsid w:val="00CD17D6"/>
    <w:rsid w:val="00CD17D9"/>
    <w:rsid w:val="00CD1B92"/>
    <w:rsid w:val="00CD1DD2"/>
    <w:rsid w:val="00CD1F33"/>
    <w:rsid w:val="00CD1F65"/>
    <w:rsid w:val="00CD20E0"/>
    <w:rsid w:val="00CD2159"/>
    <w:rsid w:val="00CD2B0F"/>
    <w:rsid w:val="00CD2C39"/>
    <w:rsid w:val="00CD2C5E"/>
    <w:rsid w:val="00CD33C4"/>
    <w:rsid w:val="00CD3612"/>
    <w:rsid w:val="00CD47D0"/>
    <w:rsid w:val="00CD49AB"/>
    <w:rsid w:val="00CD4EA2"/>
    <w:rsid w:val="00CD5FA0"/>
    <w:rsid w:val="00CD63B0"/>
    <w:rsid w:val="00CD69C1"/>
    <w:rsid w:val="00CD6DD9"/>
    <w:rsid w:val="00CD6FDA"/>
    <w:rsid w:val="00CD6FFB"/>
    <w:rsid w:val="00CD7683"/>
    <w:rsid w:val="00CD78E5"/>
    <w:rsid w:val="00CD7928"/>
    <w:rsid w:val="00CD796D"/>
    <w:rsid w:val="00CD7B21"/>
    <w:rsid w:val="00CD7E4F"/>
    <w:rsid w:val="00CE0A47"/>
    <w:rsid w:val="00CE0DF8"/>
    <w:rsid w:val="00CE1B23"/>
    <w:rsid w:val="00CE1D05"/>
    <w:rsid w:val="00CE260B"/>
    <w:rsid w:val="00CE2748"/>
    <w:rsid w:val="00CE275A"/>
    <w:rsid w:val="00CE3408"/>
    <w:rsid w:val="00CE366C"/>
    <w:rsid w:val="00CE37ED"/>
    <w:rsid w:val="00CE395D"/>
    <w:rsid w:val="00CE3A30"/>
    <w:rsid w:val="00CE3D2F"/>
    <w:rsid w:val="00CE3D48"/>
    <w:rsid w:val="00CE3E43"/>
    <w:rsid w:val="00CE4109"/>
    <w:rsid w:val="00CE4B87"/>
    <w:rsid w:val="00CE4CDB"/>
    <w:rsid w:val="00CE50F0"/>
    <w:rsid w:val="00CE51A9"/>
    <w:rsid w:val="00CE5B4F"/>
    <w:rsid w:val="00CE5C80"/>
    <w:rsid w:val="00CE5DF9"/>
    <w:rsid w:val="00CE60EC"/>
    <w:rsid w:val="00CE6C14"/>
    <w:rsid w:val="00CE71B0"/>
    <w:rsid w:val="00CE7CE1"/>
    <w:rsid w:val="00CF0390"/>
    <w:rsid w:val="00CF03C3"/>
    <w:rsid w:val="00CF097B"/>
    <w:rsid w:val="00CF0BF6"/>
    <w:rsid w:val="00CF0E19"/>
    <w:rsid w:val="00CF17FA"/>
    <w:rsid w:val="00CF195A"/>
    <w:rsid w:val="00CF198A"/>
    <w:rsid w:val="00CF2EAB"/>
    <w:rsid w:val="00CF2F3A"/>
    <w:rsid w:val="00CF3195"/>
    <w:rsid w:val="00CF35B3"/>
    <w:rsid w:val="00CF39E2"/>
    <w:rsid w:val="00CF3A7C"/>
    <w:rsid w:val="00CF41A7"/>
    <w:rsid w:val="00CF4272"/>
    <w:rsid w:val="00CF44E1"/>
    <w:rsid w:val="00CF465F"/>
    <w:rsid w:val="00CF466E"/>
    <w:rsid w:val="00CF4859"/>
    <w:rsid w:val="00CF4B65"/>
    <w:rsid w:val="00CF5260"/>
    <w:rsid w:val="00CF526B"/>
    <w:rsid w:val="00CF5272"/>
    <w:rsid w:val="00CF55DC"/>
    <w:rsid w:val="00CF5723"/>
    <w:rsid w:val="00CF57C6"/>
    <w:rsid w:val="00CF5F4E"/>
    <w:rsid w:val="00CF6179"/>
    <w:rsid w:val="00CF6D10"/>
    <w:rsid w:val="00CF70BE"/>
    <w:rsid w:val="00CF7234"/>
    <w:rsid w:val="00CF7670"/>
    <w:rsid w:val="00CF7E93"/>
    <w:rsid w:val="00D0015E"/>
    <w:rsid w:val="00D0077B"/>
    <w:rsid w:val="00D0099D"/>
    <w:rsid w:val="00D00D23"/>
    <w:rsid w:val="00D01289"/>
    <w:rsid w:val="00D0129C"/>
    <w:rsid w:val="00D0147F"/>
    <w:rsid w:val="00D01480"/>
    <w:rsid w:val="00D01A59"/>
    <w:rsid w:val="00D01C5D"/>
    <w:rsid w:val="00D0203A"/>
    <w:rsid w:val="00D026E1"/>
    <w:rsid w:val="00D0271D"/>
    <w:rsid w:val="00D028A3"/>
    <w:rsid w:val="00D02B80"/>
    <w:rsid w:val="00D02FC9"/>
    <w:rsid w:val="00D040EC"/>
    <w:rsid w:val="00D04604"/>
    <w:rsid w:val="00D04A9A"/>
    <w:rsid w:val="00D04ADD"/>
    <w:rsid w:val="00D059E3"/>
    <w:rsid w:val="00D05AD0"/>
    <w:rsid w:val="00D07152"/>
    <w:rsid w:val="00D07B39"/>
    <w:rsid w:val="00D07BFC"/>
    <w:rsid w:val="00D07D0C"/>
    <w:rsid w:val="00D07DAE"/>
    <w:rsid w:val="00D07DC5"/>
    <w:rsid w:val="00D1003F"/>
    <w:rsid w:val="00D1066B"/>
    <w:rsid w:val="00D10C4A"/>
    <w:rsid w:val="00D10DB4"/>
    <w:rsid w:val="00D110ED"/>
    <w:rsid w:val="00D11BF6"/>
    <w:rsid w:val="00D11EDC"/>
    <w:rsid w:val="00D11F48"/>
    <w:rsid w:val="00D122FD"/>
    <w:rsid w:val="00D12793"/>
    <w:rsid w:val="00D130B5"/>
    <w:rsid w:val="00D13803"/>
    <w:rsid w:val="00D138CC"/>
    <w:rsid w:val="00D13BFC"/>
    <w:rsid w:val="00D13CF2"/>
    <w:rsid w:val="00D13ECA"/>
    <w:rsid w:val="00D13FC4"/>
    <w:rsid w:val="00D141F2"/>
    <w:rsid w:val="00D1426C"/>
    <w:rsid w:val="00D1489B"/>
    <w:rsid w:val="00D14933"/>
    <w:rsid w:val="00D1493B"/>
    <w:rsid w:val="00D159E4"/>
    <w:rsid w:val="00D15AF8"/>
    <w:rsid w:val="00D15BBC"/>
    <w:rsid w:val="00D15CFB"/>
    <w:rsid w:val="00D15F26"/>
    <w:rsid w:val="00D1605F"/>
    <w:rsid w:val="00D16145"/>
    <w:rsid w:val="00D1658E"/>
    <w:rsid w:val="00D166CE"/>
    <w:rsid w:val="00D16A2B"/>
    <w:rsid w:val="00D16B34"/>
    <w:rsid w:val="00D16CAE"/>
    <w:rsid w:val="00D16EE3"/>
    <w:rsid w:val="00D177D2"/>
    <w:rsid w:val="00D17985"/>
    <w:rsid w:val="00D17F6D"/>
    <w:rsid w:val="00D17FC3"/>
    <w:rsid w:val="00D2010B"/>
    <w:rsid w:val="00D20344"/>
    <w:rsid w:val="00D2041A"/>
    <w:rsid w:val="00D20452"/>
    <w:rsid w:val="00D20B50"/>
    <w:rsid w:val="00D21571"/>
    <w:rsid w:val="00D21C2E"/>
    <w:rsid w:val="00D21CEB"/>
    <w:rsid w:val="00D21FB9"/>
    <w:rsid w:val="00D22528"/>
    <w:rsid w:val="00D22B5A"/>
    <w:rsid w:val="00D23044"/>
    <w:rsid w:val="00D2310A"/>
    <w:rsid w:val="00D23122"/>
    <w:rsid w:val="00D235CD"/>
    <w:rsid w:val="00D23A20"/>
    <w:rsid w:val="00D23AAA"/>
    <w:rsid w:val="00D23AF0"/>
    <w:rsid w:val="00D23B90"/>
    <w:rsid w:val="00D23DA3"/>
    <w:rsid w:val="00D2424D"/>
    <w:rsid w:val="00D24360"/>
    <w:rsid w:val="00D243B5"/>
    <w:rsid w:val="00D249EF"/>
    <w:rsid w:val="00D24CB8"/>
    <w:rsid w:val="00D24DA1"/>
    <w:rsid w:val="00D25082"/>
    <w:rsid w:val="00D25091"/>
    <w:rsid w:val="00D254D5"/>
    <w:rsid w:val="00D2561E"/>
    <w:rsid w:val="00D25977"/>
    <w:rsid w:val="00D25CA4"/>
    <w:rsid w:val="00D26346"/>
    <w:rsid w:val="00D267C5"/>
    <w:rsid w:val="00D26DAE"/>
    <w:rsid w:val="00D26FF1"/>
    <w:rsid w:val="00D2750E"/>
    <w:rsid w:val="00D27CFF"/>
    <w:rsid w:val="00D30ADD"/>
    <w:rsid w:val="00D313B2"/>
    <w:rsid w:val="00D31420"/>
    <w:rsid w:val="00D316AD"/>
    <w:rsid w:val="00D31B3E"/>
    <w:rsid w:val="00D31D37"/>
    <w:rsid w:val="00D31D50"/>
    <w:rsid w:val="00D31D64"/>
    <w:rsid w:val="00D3203A"/>
    <w:rsid w:val="00D3209C"/>
    <w:rsid w:val="00D32DF1"/>
    <w:rsid w:val="00D32DFB"/>
    <w:rsid w:val="00D33350"/>
    <w:rsid w:val="00D33388"/>
    <w:rsid w:val="00D333D3"/>
    <w:rsid w:val="00D3367A"/>
    <w:rsid w:val="00D338F6"/>
    <w:rsid w:val="00D33D54"/>
    <w:rsid w:val="00D34018"/>
    <w:rsid w:val="00D34080"/>
    <w:rsid w:val="00D343FC"/>
    <w:rsid w:val="00D348B7"/>
    <w:rsid w:val="00D3492B"/>
    <w:rsid w:val="00D34C92"/>
    <w:rsid w:val="00D34D23"/>
    <w:rsid w:val="00D35E2B"/>
    <w:rsid w:val="00D35FB3"/>
    <w:rsid w:val="00D363A4"/>
    <w:rsid w:val="00D363F7"/>
    <w:rsid w:val="00D365A8"/>
    <w:rsid w:val="00D3684C"/>
    <w:rsid w:val="00D36D70"/>
    <w:rsid w:val="00D40122"/>
    <w:rsid w:val="00D4022B"/>
    <w:rsid w:val="00D405E5"/>
    <w:rsid w:val="00D40797"/>
    <w:rsid w:val="00D407B2"/>
    <w:rsid w:val="00D40B1B"/>
    <w:rsid w:val="00D40B9E"/>
    <w:rsid w:val="00D40F89"/>
    <w:rsid w:val="00D4116D"/>
    <w:rsid w:val="00D41B17"/>
    <w:rsid w:val="00D426D7"/>
    <w:rsid w:val="00D42AB0"/>
    <w:rsid w:val="00D42F2F"/>
    <w:rsid w:val="00D42FD8"/>
    <w:rsid w:val="00D43228"/>
    <w:rsid w:val="00D4379C"/>
    <w:rsid w:val="00D438B4"/>
    <w:rsid w:val="00D43B26"/>
    <w:rsid w:val="00D43EB9"/>
    <w:rsid w:val="00D4459F"/>
    <w:rsid w:val="00D45044"/>
    <w:rsid w:val="00D45095"/>
    <w:rsid w:val="00D4546F"/>
    <w:rsid w:val="00D45556"/>
    <w:rsid w:val="00D463E6"/>
    <w:rsid w:val="00D468CB"/>
    <w:rsid w:val="00D46F6D"/>
    <w:rsid w:val="00D47378"/>
    <w:rsid w:val="00D4739C"/>
    <w:rsid w:val="00D47697"/>
    <w:rsid w:val="00D47B08"/>
    <w:rsid w:val="00D50522"/>
    <w:rsid w:val="00D50565"/>
    <w:rsid w:val="00D5057C"/>
    <w:rsid w:val="00D5073A"/>
    <w:rsid w:val="00D50885"/>
    <w:rsid w:val="00D50C6A"/>
    <w:rsid w:val="00D50D86"/>
    <w:rsid w:val="00D51AEC"/>
    <w:rsid w:val="00D51F39"/>
    <w:rsid w:val="00D524E0"/>
    <w:rsid w:val="00D53A5B"/>
    <w:rsid w:val="00D53B53"/>
    <w:rsid w:val="00D53B87"/>
    <w:rsid w:val="00D54BD3"/>
    <w:rsid w:val="00D54CE0"/>
    <w:rsid w:val="00D54E94"/>
    <w:rsid w:val="00D55421"/>
    <w:rsid w:val="00D5574E"/>
    <w:rsid w:val="00D55CE6"/>
    <w:rsid w:val="00D56F97"/>
    <w:rsid w:val="00D57298"/>
    <w:rsid w:val="00D574C9"/>
    <w:rsid w:val="00D57CC4"/>
    <w:rsid w:val="00D60109"/>
    <w:rsid w:val="00D6065C"/>
    <w:rsid w:val="00D60BD5"/>
    <w:rsid w:val="00D60FF8"/>
    <w:rsid w:val="00D61281"/>
    <w:rsid w:val="00D61883"/>
    <w:rsid w:val="00D61F9F"/>
    <w:rsid w:val="00D622A9"/>
    <w:rsid w:val="00D624CD"/>
    <w:rsid w:val="00D624F4"/>
    <w:rsid w:val="00D62528"/>
    <w:rsid w:val="00D62A14"/>
    <w:rsid w:val="00D62A51"/>
    <w:rsid w:val="00D62E0B"/>
    <w:rsid w:val="00D63115"/>
    <w:rsid w:val="00D63180"/>
    <w:rsid w:val="00D635FC"/>
    <w:rsid w:val="00D63E7C"/>
    <w:rsid w:val="00D63F2F"/>
    <w:rsid w:val="00D64462"/>
    <w:rsid w:val="00D64D88"/>
    <w:rsid w:val="00D64F30"/>
    <w:rsid w:val="00D65354"/>
    <w:rsid w:val="00D656CF"/>
    <w:rsid w:val="00D661E8"/>
    <w:rsid w:val="00D6694E"/>
    <w:rsid w:val="00D66CB9"/>
    <w:rsid w:val="00D6726E"/>
    <w:rsid w:val="00D67489"/>
    <w:rsid w:val="00D67836"/>
    <w:rsid w:val="00D678ED"/>
    <w:rsid w:val="00D67927"/>
    <w:rsid w:val="00D702E8"/>
    <w:rsid w:val="00D70733"/>
    <w:rsid w:val="00D7097E"/>
    <w:rsid w:val="00D70CB3"/>
    <w:rsid w:val="00D70E7A"/>
    <w:rsid w:val="00D723CB"/>
    <w:rsid w:val="00D728AC"/>
    <w:rsid w:val="00D72AFF"/>
    <w:rsid w:val="00D73125"/>
    <w:rsid w:val="00D73C4E"/>
    <w:rsid w:val="00D7459B"/>
    <w:rsid w:val="00D74776"/>
    <w:rsid w:val="00D748FD"/>
    <w:rsid w:val="00D74A88"/>
    <w:rsid w:val="00D75134"/>
    <w:rsid w:val="00D75195"/>
    <w:rsid w:val="00D75AC4"/>
    <w:rsid w:val="00D75B95"/>
    <w:rsid w:val="00D75DEB"/>
    <w:rsid w:val="00D75F95"/>
    <w:rsid w:val="00D75FF7"/>
    <w:rsid w:val="00D760C8"/>
    <w:rsid w:val="00D7612E"/>
    <w:rsid w:val="00D764B2"/>
    <w:rsid w:val="00D768F5"/>
    <w:rsid w:val="00D769A8"/>
    <w:rsid w:val="00D77195"/>
    <w:rsid w:val="00D77637"/>
    <w:rsid w:val="00D77690"/>
    <w:rsid w:val="00D77C10"/>
    <w:rsid w:val="00D77E10"/>
    <w:rsid w:val="00D80295"/>
    <w:rsid w:val="00D806CC"/>
    <w:rsid w:val="00D80857"/>
    <w:rsid w:val="00D80D6A"/>
    <w:rsid w:val="00D81158"/>
    <w:rsid w:val="00D81613"/>
    <w:rsid w:val="00D81919"/>
    <w:rsid w:val="00D81BDD"/>
    <w:rsid w:val="00D81D4D"/>
    <w:rsid w:val="00D83938"/>
    <w:rsid w:val="00D8413D"/>
    <w:rsid w:val="00D849C7"/>
    <w:rsid w:val="00D84AA2"/>
    <w:rsid w:val="00D84BEB"/>
    <w:rsid w:val="00D84E70"/>
    <w:rsid w:val="00D85190"/>
    <w:rsid w:val="00D8525C"/>
    <w:rsid w:val="00D85547"/>
    <w:rsid w:val="00D85585"/>
    <w:rsid w:val="00D855BC"/>
    <w:rsid w:val="00D85B0C"/>
    <w:rsid w:val="00D85DEB"/>
    <w:rsid w:val="00D86142"/>
    <w:rsid w:val="00D86FEB"/>
    <w:rsid w:val="00D87517"/>
    <w:rsid w:val="00D875D0"/>
    <w:rsid w:val="00D8792F"/>
    <w:rsid w:val="00D904F3"/>
    <w:rsid w:val="00D90F32"/>
    <w:rsid w:val="00D90FA6"/>
    <w:rsid w:val="00D91095"/>
    <w:rsid w:val="00D914C0"/>
    <w:rsid w:val="00D91506"/>
    <w:rsid w:val="00D918A3"/>
    <w:rsid w:val="00D91D04"/>
    <w:rsid w:val="00D9202D"/>
    <w:rsid w:val="00D92052"/>
    <w:rsid w:val="00D92238"/>
    <w:rsid w:val="00D9261C"/>
    <w:rsid w:val="00D926C2"/>
    <w:rsid w:val="00D92791"/>
    <w:rsid w:val="00D92AEA"/>
    <w:rsid w:val="00D92C9B"/>
    <w:rsid w:val="00D92E84"/>
    <w:rsid w:val="00D92F0A"/>
    <w:rsid w:val="00D93115"/>
    <w:rsid w:val="00D93AB9"/>
    <w:rsid w:val="00D93B31"/>
    <w:rsid w:val="00D93C5E"/>
    <w:rsid w:val="00D94365"/>
    <w:rsid w:val="00D9546A"/>
    <w:rsid w:val="00D95898"/>
    <w:rsid w:val="00D95926"/>
    <w:rsid w:val="00D95940"/>
    <w:rsid w:val="00D96069"/>
    <w:rsid w:val="00D964EE"/>
    <w:rsid w:val="00D965FC"/>
    <w:rsid w:val="00D96882"/>
    <w:rsid w:val="00D96B18"/>
    <w:rsid w:val="00D96F07"/>
    <w:rsid w:val="00D96F35"/>
    <w:rsid w:val="00D97208"/>
    <w:rsid w:val="00D97CE7"/>
    <w:rsid w:val="00DA024F"/>
    <w:rsid w:val="00DA11E7"/>
    <w:rsid w:val="00DA1325"/>
    <w:rsid w:val="00DA184F"/>
    <w:rsid w:val="00DA21F0"/>
    <w:rsid w:val="00DA2513"/>
    <w:rsid w:val="00DA2759"/>
    <w:rsid w:val="00DA3AA9"/>
    <w:rsid w:val="00DA3C0A"/>
    <w:rsid w:val="00DA3D00"/>
    <w:rsid w:val="00DA4247"/>
    <w:rsid w:val="00DA4854"/>
    <w:rsid w:val="00DA4874"/>
    <w:rsid w:val="00DA4F97"/>
    <w:rsid w:val="00DA51CA"/>
    <w:rsid w:val="00DA5E28"/>
    <w:rsid w:val="00DA630A"/>
    <w:rsid w:val="00DA67BA"/>
    <w:rsid w:val="00DA6F5D"/>
    <w:rsid w:val="00DA745F"/>
    <w:rsid w:val="00DA79C0"/>
    <w:rsid w:val="00DB01AD"/>
    <w:rsid w:val="00DB0345"/>
    <w:rsid w:val="00DB0781"/>
    <w:rsid w:val="00DB0879"/>
    <w:rsid w:val="00DB0B7C"/>
    <w:rsid w:val="00DB0EC2"/>
    <w:rsid w:val="00DB10B7"/>
    <w:rsid w:val="00DB11AB"/>
    <w:rsid w:val="00DB1896"/>
    <w:rsid w:val="00DB18AF"/>
    <w:rsid w:val="00DB19BD"/>
    <w:rsid w:val="00DB1B0D"/>
    <w:rsid w:val="00DB1EB5"/>
    <w:rsid w:val="00DB2103"/>
    <w:rsid w:val="00DB24E1"/>
    <w:rsid w:val="00DB28C9"/>
    <w:rsid w:val="00DB2BAB"/>
    <w:rsid w:val="00DB2C4E"/>
    <w:rsid w:val="00DB30F3"/>
    <w:rsid w:val="00DB3125"/>
    <w:rsid w:val="00DB350C"/>
    <w:rsid w:val="00DB3FB1"/>
    <w:rsid w:val="00DB4066"/>
    <w:rsid w:val="00DB4274"/>
    <w:rsid w:val="00DB5493"/>
    <w:rsid w:val="00DB58C2"/>
    <w:rsid w:val="00DB651A"/>
    <w:rsid w:val="00DB66E2"/>
    <w:rsid w:val="00DB69A2"/>
    <w:rsid w:val="00DB6AC8"/>
    <w:rsid w:val="00DB6B6D"/>
    <w:rsid w:val="00DB6BC2"/>
    <w:rsid w:val="00DB6CAA"/>
    <w:rsid w:val="00DB70D8"/>
    <w:rsid w:val="00DB71AF"/>
    <w:rsid w:val="00DB72AD"/>
    <w:rsid w:val="00DB7661"/>
    <w:rsid w:val="00DB7A2B"/>
    <w:rsid w:val="00DC11A9"/>
    <w:rsid w:val="00DC1255"/>
    <w:rsid w:val="00DC14A4"/>
    <w:rsid w:val="00DC15BB"/>
    <w:rsid w:val="00DC177B"/>
    <w:rsid w:val="00DC1D63"/>
    <w:rsid w:val="00DC2332"/>
    <w:rsid w:val="00DC234F"/>
    <w:rsid w:val="00DC2737"/>
    <w:rsid w:val="00DC2A7D"/>
    <w:rsid w:val="00DC2D04"/>
    <w:rsid w:val="00DC313F"/>
    <w:rsid w:val="00DC399D"/>
    <w:rsid w:val="00DC3BFB"/>
    <w:rsid w:val="00DC3ED8"/>
    <w:rsid w:val="00DC412B"/>
    <w:rsid w:val="00DC4553"/>
    <w:rsid w:val="00DC47E8"/>
    <w:rsid w:val="00DC4935"/>
    <w:rsid w:val="00DC4F4D"/>
    <w:rsid w:val="00DC51BC"/>
    <w:rsid w:val="00DC54C2"/>
    <w:rsid w:val="00DC5557"/>
    <w:rsid w:val="00DC6209"/>
    <w:rsid w:val="00DC62E4"/>
    <w:rsid w:val="00DC6D4C"/>
    <w:rsid w:val="00DC7569"/>
    <w:rsid w:val="00DC7A3D"/>
    <w:rsid w:val="00DC7A51"/>
    <w:rsid w:val="00DC7FF9"/>
    <w:rsid w:val="00DD07C4"/>
    <w:rsid w:val="00DD0C40"/>
    <w:rsid w:val="00DD142D"/>
    <w:rsid w:val="00DD1B09"/>
    <w:rsid w:val="00DD1CE7"/>
    <w:rsid w:val="00DD1DC7"/>
    <w:rsid w:val="00DD1E17"/>
    <w:rsid w:val="00DD204B"/>
    <w:rsid w:val="00DD239F"/>
    <w:rsid w:val="00DD2D41"/>
    <w:rsid w:val="00DD3204"/>
    <w:rsid w:val="00DD349F"/>
    <w:rsid w:val="00DD3F75"/>
    <w:rsid w:val="00DD4888"/>
    <w:rsid w:val="00DD4AEB"/>
    <w:rsid w:val="00DD4C3D"/>
    <w:rsid w:val="00DD503A"/>
    <w:rsid w:val="00DD545D"/>
    <w:rsid w:val="00DD58D7"/>
    <w:rsid w:val="00DD60C4"/>
    <w:rsid w:val="00DD652C"/>
    <w:rsid w:val="00DD65C9"/>
    <w:rsid w:val="00DD6AD7"/>
    <w:rsid w:val="00DD6D4C"/>
    <w:rsid w:val="00DD6D81"/>
    <w:rsid w:val="00DD6E31"/>
    <w:rsid w:val="00DD74B8"/>
    <w:rsid w:val="00DD74BD"/>
    <w:rsid w:val="00DD7828"/>
    <w:rsid w:val="00DD7978"/>
    <w:rsid w:val="00DD79AE"/>
    <w:rsid w:val="00DD7B37"/>
    <w:rsid w:val="00DD7EE4"/>
    <w:rsid w:val="00DE0017"/>
    <w:rsid w:val="00DE065D"/>
    <w:rsid w:val="00DE06F7"/>
    <w:rsid w:val="00DE0A90"/>
    <w:rsid w:val="00DE0DC5"/>
    <w:rsid w:val="00DE0FA3"/>
    <w:rsid w:val="00DE1F26"/>
    <w:rsid w:val="00DE2047"/>
    <w:rsid w:val="00DE2C60"/>
    <w:rsid w:val="00DE3311"/>
    <w:rsid w:val="00DE3A60"/>
    <w:rsid w:val="00DE3AAB"/>
    <w:rsid w:val="00DE3BF4"/>
    <w:rsid w:val="00DE3EFA"/>
    <w:rsid w:val="00DE423B"/>
    <w:rsid w:val="00DE4502"/>
    <w:rsid w:val="00DE45AD"/>
    <w:rsid w:val="00DE4A41"/>
    <w:rsid w:val="00DE4F67"/>
    <w:rsid w:val="00DE50E7"/>
    <w:rsid w:val="00DE5276"/>
    <w:rsid w:val="00DE59F1"/>
    <w:rsid w:val="00DE5A9E"/>
    <w:rsid w:val="00DE5BF3"/>
    <w:rsid w:val="00DE64F8"/>
    <w:rsid w:val="00DE6520"/>
    <w:rsid w:val="00DE68C8"/>
    <w:rsid w:val="00DE69F9"/>
    <w:rsid w:val="00DE6ADD"/>
    <w:rsid w:val="00DF08F9"/>
    <w:rsid w:val="00DF0ACB"/>
    <w:rsid w:val="00DF0B77"/>
    <w:rsid w:val="00DF0C4A"/>
    <w:rsid w:val="00DF1FC7"/>
    <w:rsid w:val="00DF21FE"/>
    <w:rsid w:val="00DF2437"/>
    <w:rsid w:val="00DF2879"/>
    <w:rsid w:val="00DF2914"/>
    <w:rsid w:val="00DF3632"/>
    <w:rsid w:val="00DF3768"/>
    <w:rsid w:val="00DF381D"/>
    <w:rsid w:val="00DF3B92"/>
    <w:rsid w:val="00DF3BB7"/>
    <w:rsid w:val="00DF44C2"/>
    <w:rsid w:val="00DF4647"/>
    <w:rsid w:val="00DF4A36"/>
    <w:rsid w:val="00DF4E9E"/>
    <w:rsid w:val="00DF4F42"/>
    <w:rsid w:val="00DF5836"/>
    <w:rsid w:val="00DF5D1B"/>
    <w:rsid w:val="00DF6121"/>
    <w:rsid w:val="00DF663A"/>
    <w:rsid w:val="00DF6DEE"/>
    <w:rsid w:val="00DF6E56"/>
    <w:rsid w:val="00DF7289"/>
    <w:rsid w:val="00DF7568"/>
    <w:rsid w:val="00DF76A9"/>
    <w:rsid w:val="00DF786E"/>
    <w:rsid w:val="00DF78AD"/>
    <w:rsid w:val="00DF7E4C"/>
    <w:rsid w:val="00E003C3"/>
    <w:rsid w:val="00E00BC9"/>
    <w:rsid w:val="00E00D43"/>
    <w:rsid w:val="00E00DCA"/>
    <w:rsid w:val="00E00E53"/>
    <w:rsid w:val="00E01616"/>
    <w:rsid w:val="00E01788"/>
    <w:rsid w:val="00E01A81"/>
    <w:rsid w:val="00E021CB"/>
    <w:rsid w:val="00E023E1"/>
    <w:rsid w:val="00E0245E"/>
    <w:rsid w:val="00E02535"/>
    <w:rsid w:val="00E0278C"/>
    <w:rsid w:val="00E02C22"/>
    <w:rsid w:val="00E02DED"/>
    <w:rsid w:val="00E02EE7"/>
    <w:rsid w:val="00E03738"/>
    <w:rsid w:val="00E03B4F"/>
    <w:rsid w:val="00E03B8B"/>
    <w:rsid w:val="00E0413D"/>
    <w:rsid w:val="00E043AF"/>
    <w:rsid w:val="00E043F3"/>
    <w:rsid w:val="00E04624"/>
    <w:rsid w:val="00E0467C"/>
    <w:rsid w:val="00E047F5"/>
    <w:rsid w:val="00E0525A"/>
    <w:rsid w:val="00E0525E"/>
    <w:rsid w:val="00E056B3"/>
    <w:rsid w:val="00E05E41"/>
    <w:rsid w:val="00E05F04"/>
    <w:rsid w:val="00E063ED"/>
    <w:rsid w:val="00E06669"/>
    <w:rsid w:val="00E066E4"/>
    <w:rsid w:val="00E06C58"/>
    <w:rsid w:val="00E0727F"/>
    <w:rsid w:val="00E07322"/>
    <w:rsid w:val="00E07455"/>
    <w:rsid w:val="00E0770A"/>
    <w:rsid w:val="00E0771F"/>
    <w:rsid w:val="00E078D1"/>
    <w:rsid w:val="00E07FCC"/>
    <w:rsid w:val="00E101F3"/>
    <w:rsid w:val="00E110A3"/>
    <w:rsid w:val="00E1196A"/>
    <w:rsid w:val="00E11C21"/>
    <w:rsid w:val="00E11E4E"/>
    <w:rsid w:val="00E11FC8"/>
    <w:rsid w:val="00E120BF"/>
    <w:rsid w:val="00E128EA"/>
    <w:rsid w:val="00E129DE"/>
    <w:rsid w:val="00E131BA"/>
    <w:rsid w:val="00E1332E"/>
    <w:rsid w:val="00E13466"/>
    <w:rsid w:val="00E13A8F"/>
    <w:rsid w:val="00E13C55"/>
    <w:rsid w:val="00E13DB3"/>
    <w:rsid w:val="00E13E03"/>
    <w:rsid w:val="00E14293"/>
    <w:rsid w:val="00E14357"/>
    <w:rsid w:val="00E14815"/>
    <w:rsid w:val="00E14ADD"/>
    <w:rsid w:val="00E15170"/>
    <w:rsid w:val="00E151A4"/>
    <w:rsid w:val="00E1569D"/>
    <w:rsid w:val="00E15806"/>
    <w:rsid w:val="00E1585C"/>
    <w:rsid w:val="00E15AAA"/>
    <w:rsid w:val="00E1620E"/>
    <w:rsid w:val="00E1622E"/>
    <w:rsid w:val="00E1631E"/>
    <w:rsid w:val="00E16450"/>
    <w:rsid w:val="00E16872"/>
    <w:rsid w:val="00E16A6F"/>
    <w:rsid w:val="00E16ACE"/>
    <w:rsid w:val="00E16EF9"/>
    <w:rsid w:val="00E16FF9"/>
    <w:rsid w:val="00E1770C"/>
    <w:rsid w:val="00E178CE"/>
    <w:rsid w:val="00E1796B"/>
    <w:rsid w:val="00E1797E"/>
    <w:rsid w:val="00E17AAD"/>
    <w:rsid w:val="00E17EA3"/>
    <w:rsid w:val="00E20834"/>
    <w:rsid w:val="00E20AA2"/>
    <w:rsid w:val="00E20EA1"/>
    <w:rsid w:val="00E210DA"/>
    <w:rsid w:val="00E21371"/>
    <w:rsid w:val="00E2149B"/>
    <w:rsid w:val="00E216CF"/>
    <w:rsid w:val="00E219FC"/>
    <w:rsid w:val="00E21DE0"/>
    <w:rsid w:val="00E22763"/>
    <w:rsid w:val="00E22883"/>
    <w:rsid w:val="00E22D3B"/>
    <w:rsid w:val="00E22EE7"/>
    <w:rsid w:val="00E234A7"/>
    <w:rsid w:val="00E2351C"/>
    <w:rsid w:val="00E23BCE"/>
    <w:rsid w:val="00E23BD1"/>
    <w:rsid w:val="00E23EC4"/>
    <w:rsid w:val="00E241DF"/>
    <w:rsid w:val="00E2455A"/>
    <w:rsid w:val="00E24814"/>
    <w:rsid w:val="00E24B0A"/>
    <w:rsid w:val="00E24D4F"/>
    <w:rsid w:val="00E25757"/>
    <w:rsid w:val="00E259C0"/>
    <w:rsid w:val="00E266C1"/>
    <w:rsid w:val="00E26766"/>
    <w:rsid w:val="00E27002"/>
    <w:rsid w:val="00E2705C"/>
    <w:rsid w:val="00E27880"/>
    <w:rsid w:val="00E30300"/>
    <w:rsid w:val="00E30421"/>
    <w:rsid w:val="00E3066E"/>
    <w:rsid w:val="00E30A1E"/>
    <w:rsid w:val="00E30AD8"/>
    <w:rsid w:val="00E30CFE"/>
    <w:rsid w:val="00E30E38"/>
    <w:rsid w:val="00E3103F"/>
    <w:rsid w:val="00E31EF2"/>
    <w:rsid w:val="00E32091"/>
    <w:rsid w:val="00E321E8"/>
    <w:rsid w:val="00E323D1"/>
    <w:rsid w:val="00E324A0"/>
    <w:rsid w:val="00E32887"/>
    <w:rsid w:val="00E32CA4"/>
    <w:rsid w:val="00E33400"/>
    <w:rsid w:val="00E33601"/>
    <w:rsid w:val="00E33639"/>
    <w:rsid w:val="00E33F4B"/>
    <w:rsid w:val="00E34544"/>
    <w:rsid w:val="00E3483B"/>
    <w:rsid w:val="00E3576A"/>
    <w:rsid w:val="00E35E14"/>
    <w:rsid w:val="00E35FEE"/>
    <w:rsid w:val="00E3738D"/>
    <w:rsid w:val="00E37395"/>
    <w:rsid w:val="00E37403"/>
    <w:rsid w:val="00E377B5"/>
    <w:rsid w:val="00E37E40"/>
    <w:rsid w:val="00E40563"/>
    <w:rsid w:val="00E40583"/>
    <w:rsid w:val="00E407B3"/>
    <w:rsid w:val="00E41899"/>
    <w:rsid w:val="00E41B1A"/>
    <w:rsid w:val="00E41E48"/>
    <w:rsid w:val="00E42513"/>
    <w:rsid w:val="00E42725"/>
    <w:rsid w:val="00E42EE6"/>
    <w:rsid w:val="00E43036"/>
    <w:rsid w:val="00E43056"/>
    <w:rsid w:val="00E43786"/>
    <w:rsid w:val="00E44115"/>
    <w:rsid w:val="00E441BA"/>
    <w:rsid w:val="00E4457C"/>
    <w:rsid w:val="00E44BD3"/>
    <w:rsid w:val="00E44D64"/>
    <w:rsid w:val="00E458F3"/>
    <w:rsid w:val="00E45ADA"/>
    <w:rsid w:val="00E45E86"/>
    <w:rsid w:val="00E4618D"/>
    <w:rsid w:val="00E465AC"/>
    <w:rsid w:val="00E468FE"/>
    <w:rsid w:val="00E46C49"/>
    <w:rsid w:val="00E46C52"/>
    <w:rsid w:val="00E46E7F"/>
    <w:rsid w:val="00E479D4"/>
    <w:rsid w:val="00E47BF2"/>
    <w:rsid w:val="00E50E53"/>
    <w:rsid w:val="00E51672"/>
    <w:rsid w:val="00E519C5"/>
    <w:rsid w:val="00E51ABF"/>
    <w:rsid w:val="00E51ECC"/>
    <w:rsid w:val="00E51F6D"/>
    <w:rsid w:val="00E52105"/>
    <w:rsid w:val="00E5283D"/>
    <w:rsid w:val="00E5369C"/>
    <w:rsid w:val="00E53C8A"/>
    <w:rsid w:val="00E53DD3"/>
    <w:rsid w:val="00E5403C"/>
    <w:rsid w:val="00E5405A"/>
    <w:rsid w:val="00E54539"/>
    <w:rsid w:val="00E5478C"/>
    <w:rsid w:val="00E54CBA"/>
    <w:rsid w:val="00E55C08"/>
    <w:rsid w:val="00E55F6A"/>
    <w:rsid w:val="00E56655"/>
    <w:rsid w:val="00E56CA5"/>
    <w:rsid w:val="00E56F3C"/>
    <w:rsid w:val="00E56FA2"/>
    <w:rsid w:val="00E5728F"/>
    <w:rsid w:val="00E5762A"/>
    <w:rsid w:val="00E57D4D"/>
    <w:rsid w:val="00E57DEC"/>
    <w:rsid w:val="00E60422"/>
    <w:rsid w:val="00E60A2E"/>
    <w:rsid w:val="00E61194"/>
    <w:rsid w:val="00E6153B"/>
    <w:rsid w:val="00E619EF"/>
    <w:rsid w:val="00E62803"/>
    <w:rsid w:val="00E6291F"/>
    <w:rsid w:val="00E6338D"/>
    <w:rsid w:val="00E637D6"/>
    <w:rsid w:val="00E63CB0"/>
    <w:rsid w:val="00E63EB4"/>
    <w:rsid w:val="00E64050"/>
    <w:rsid w:val="00E641E1"/>
    <w:rsid w:val="00E644E8"/>
    <w:rsid w:val="00E645D1"/>
    <w:rsid w:val="00E646FC"/>
    <w:rsid w:val="00E64934"/>
    <w:rsid w:val="00E64EE0"/>
    <w:rsid w:val="00E65004"/>
    <w:rsid w:val="00E65005"/>
    <w:rsid w:val="00E65BB3"/>
    <w:rsid w:val="00E65CD1"/>
    <w:rsid w:val="00E660FA"/>
    <w:rsid w:val="00E663E5"/>
    <w:rsid w:val="00E66A64"/>
    <w:rsid w:val="00E66ED6"/>
    <w:rsid w:val="00E673AC"/>
    <w:rsid w:val="00E6743D"/>
    <w:rsid w:val="00E6778F"/>
    <w:rsid w:val="00E67809"/>
    <w:rsid w:val="00E679AF"/>
    <w:rsid w:val="00E67BD2"/>
    <w:rsid w:val="00E67FFE"/>
    <w:rsid w:val="00E7003D"/>
    <w:rsid w:val="00E7035F"/>
    <w:rsid w:val="00E70579"/>
    <w:rsid w:val="00E70A57"/>
    <w:rsid w:val="00E70A90"/>
    <w:rsid w:val="00E71876"/>
    <w:rsid w:val="00E71AAB"/>
    <w:rsid w:val="00E7256D"/>
    <w:rsid w:val="00E72BD8"/>
    <w:rsid w:val="00E730D5"/>
    <w:rsid w:val="00E730F2"/>
    <w:rsid w:val="00E73FF3"/>
    <w:rsid w:val="00E74629"/>
    <w:rsid w:val="00E746CB"/>
    <w:rsid w:val="00E748EE"/>
    <w:rsid w:val="00E74D19"/>
    <w:rsid w:val="00E7547D"/>
    <w:rsid w:val="00E757ED"/>
    <w:rsid w:val="00E759CE"/>
    <w:rsid w:val="00E75D5E"/>
    <w:rsid w:val="00E75E42"/>
    <w:rsid w:val="00E7605A"/>
    <w:rsid w:val="00E761BA"/>
    <w:rsid w:val="00E761BC"/>
    <w:rsid w:val="00E76442"/>
    <w:rsid w:val="00E769BD"/>
    <w:rsid w:val="00E76B0A"/>
    <w:rsid w:val="00E76B34"/>
    <w:rsid w:val="00E774E3"/>
    <w:rsid w:val="00E77882"/>
    <w:rsid w:val="00E77DD9"/>
    <w:rsid w:val="00E8032A"/>
    <w:rsid w:val="00E8052F"/>
    <w:rsid w:val="00E8087A"/>
    <w:rsid w:val="00E80E3C"/>
    <w:rsid w:val="00E81355"/>
    <w:rsid w:val="00E813D4"/>
    <w:rsid w:val="00E81AC6"/>
    <w:rsid w:val="00E81E93"/>
    <w:rsid w:val="00E820D2"/>
    <w:rsid w:val="00E823C1"/>
    <w:rsid w:val="00E8293E"/>
    <w:rsid w:val="00E8346A"/>
    <w:rsid w:val="00E83A3F"/>
    <w:rsid w:val="00E843E2"/>
    <w:rsid w:val="00E8470C"/>
    <w:rsid w:val="00E84D11"/>
    <w:rsid w:val="00E85132"/>
    <w:rsid w:val="00E8539D"/>
    <w:rsid w:val="00E85736"/>
    <w:rsid w:val="00E858BD"/>
    <w:rsid w:val="00E86860"/>
    <w:rsid w:val="00E86E03"/>
    <w:rsid w:val="00E87053"/>
    <w:rsid w:val="00E87196"/>
    <w:rsid w:val="00E87B8C"/>
    <w:rsid w:val="00E87EA7"/>
    <w:rsid w:val="00E902CD"/>
    <w:rsid w:val="00E9097E"/>
    <w:rsid w:val="00E90A65"/>
    <w:rsid w:val="00E90CC9"/>
    <w:rsid w:val="00E90CFC"/>
    <w:rsid w:val="00E90D77"/>
    <w:rsid w:val="00E90F20"/>
    <w:rsid w:val="00E9126C"/>
    <w:rsid w:val="00E91F6A"/>
    <w:rsid w:val="00E92281"/>
    <w:rsid w:val="00E92323"/>
    <w:rsid w:val="00E9233D"/>
    <w:rsid w:val="00E92695"/>
    <w:rsid w:val="00E92AE9"/>
    <w:rsid w:val="00E930AB"/>
    <w:rsid w:val="00E93BEF"/>
    <w:rsid w:val="00E93C21"/>
    <w:rsid w:val="00E93D55"/>
    <w:rsid w:val="00E93FD6"/>
    <w:rsid w:val="00E94018"/>
    <w:rsid w:val="00E94419"/>
    <w:rsid w:val="00E944B2"/>
    <w:rsid w:val="00E948A1"/>
    <w:rsid w:val="00E94C44"/>
    <w:rsid w:val="00E94F17"/>
    <w:rsid w:val="00E952EF"/>
    <w:rsid w:val="00E95C5E"/>
    <w:rsid w:val="00E95DA9"/>
    <w:rsid w:val="00E95EB9"/>
    <w:rsid w:val="00E960A9"/>
    <w:rsid w:val="00E96237"/>
    <w:rsid w:val="00E96445"/>
    <w:rsid w:val="00E966A5"/>
    <w:rsid w:val="00E968AA"/>
    <w:rsid w:val="00E968B6"/>
    <w:rsid w:val="00E96A24"/>
    <w:rsid w:val="00E96C37"/>
    <w:rsid w:val="00E96CAB"/>
    <w:rsid w:val="00E96CD8"/>
    <w:rsid w:val="00E96CFA"/>
    <w:rsid w:val="00E97184"/>
    <w:rsid w:val="00E975FC"/>
    <w:rsid w:val="00E97B8D"/>
    <w:rsid w:val="00E97DB5"/>
    <w:rsid w:val="00EA00E4"/>
    <w:rsid w:val="00EA0A5D"/>
    <w:rsid w:val="00EA1AE2"/>
    <w:rsid w:val="00EA204A"/>
    <w:rsid w:val="00EA26B7"/>
    <w:rsid w:val="00EA29CC"/>
    <w:rsid w:val="00EA2C11"/>
    <w:rsid w:val="00EA2CD7"/>
    <w:rsid w:val="00EA31D0"/>
    <w:rsid w:val="00EA31E2"/>
    <w:rsid w:val="00EA3E1A"/>
    <w:rsid w:val="00EA4128"/>
    <w:rsid w:val="00EA4137"/>
    <w:rsid w:val="00EA4333"/>
    <w:rsid w:val="00EA4374"/>
    <w:rsid w:val="00EA45BF"/>
    <w:rsid w:val="00EA54FB"/>
    <w:rsid w:val="00EA5620"/>
    <w:rsid w:val="00EA58E1"/>
    <w:rsid w:val="00EA5C51"/>
    <w:rsid w:val="00EA5C8A"/>
    <w:rsid w:val="00EA5F4D"/>
    <w:rsid w:val="00EA62E4"/>
    <w:rsid w:val="00EA63EA"/>
    <w:rsid w:val="00EA69D8"/>
    <w:rsid w:val="00EA7092"/>
    <w:rsid w:val="00EA716C"/>
    <w:rsid w:val="00EA7917"/>
    <w:rsid w:val="00EA7F79"/>
    <w:rsid w:val="00EB0293"/>
    <w:rsid w:val="00EB04EC"/>
    <w:rsid w:val="00EB0A34"/>
    <w:rsid w:val="00EB1866"/>
    <w:rsid w:val="00EB19CE"/>
    <w:rsid w:val="00EB1E1C"/>
    <w:rsid w:val="00EB2019"/>
    <w:rsid w:val="00EB245D"/>
    <w:rsid w:val="00EB299D"/>
    <w:rsid w:val="00EB2F34"/>
    <w:rsid w:val="00EB31CE"/>
    <w:rsid w:val="00EB3B59"/>
    <w:rsid w:val="00EB4337"/>
    <w:rsid w:val="00EB4619"/>
    <w:rsid w:val="00EB50BE"/>
    <w:rsid w:val="00EB544D"/>
    <w:rsid w:val="00EB5E6B"/>
    <w:rsid w:val="00EB5F9D"/>
    <w:rsid w:val="00EB667C"/>
    <w:rsid w:val="00EB6EC8"/>
    <w:rsid w:val="00EB7507"/>
    <w:rsid w:val="00EB754A"/>
    <w:rsid w:val="00EB75C9"/>
    <w:rsid w:val="00EB77D2"/>
    <w:rsid w:val="00EB7C0D"/>
    <w:rsid w:val="00EC002B"/>
    <w:rsid w:val="00EC017D"/>
    <w:rsid w:val="00EC0586"/>
    <w:rsid w:val="00EC05B5"/>
    <w:rsid w:val="00EC06F5"/>
    <w:rsid w:val="00EC0815"/>
    <w:rsid w:val="00EC0D71"/>
    <w:rsid w:val="00EC0D79"/>
    <w:rsid w:val="00EC1BEE"/>
    <w:rsid w:val="00EC2204"/>
    <w:rsid w:val="00EC235A"/>
    <w:rsid w:val="00EC2637"/>
    <w:rsid w:val="00EC2E27"/>
    <w:rsid w:val="00EC2F73"/>
    <w:rsid w:val="00EC2FB6"/>
    <w:rsid w:val="00EC38F2"/>
    <w:rsid w:val="00EC3A2D"/>
    <w:rsid w:val="00EC3D24"/>
    <w:rsid w:val="00EC4508"/>
    <w:rsid w:val="00EC4ABD"/>
    <w:rsid w:val="00EC4CA7"/>
    <w:rsid w:val="00EC50FB"/>
    <w:rsid w:val="00EC53AE"/>
    <w:rsid w:val="00EC59D0"/>
    <w:rsid w:val="00EC603C"/>
    <w:rsid w:val="00EC67B7"/>
    <w:rsid w:val="00EC6AB1"/>
    <w:rsid w:val="00EC6CD3"/>
    <w:rsid w:val="00EC6CD7"/>
    <w:rsid w:val="00EC7060"/>
    <w:rsid w:val="00EC774B"/>
    <w:rsid w:val="00EC7791"/>
    <w:rsid w:val="00EC7848"/>
    <w:rsid w:val="00EC7A27"/>
    <w:rsid w:val="00EC7A5F"/>
    <w:rsid w:val="00ED0049"/>
    <w:rsid w:val="00ED0102"/>
    <w:rsid w:val="00ED064D"/>
    <w:rsid w:val="00ED072C"/>
    <w:rsid w:val="00ED0949"/>
    <w:rsid w:val="00ED0A28"/>
    <w:rsid w:val="00ED0A98"/>
    <w:rsid w:val="00ED0AEE"/>
    <w:rsid w:val="00ED1125"/>
    <w:rsid w:val="00ED1876"/>
    <w:rsid w:val="00ED1DED"/>
    <w:rsid w:val="00ED2420"/>
    <w:rsid w:val="00ED25EF"/>
    <w:rsid w:val="00ED268D"/>
    <w:rsid w:val="00ED2B2B"/>
    <w:rsid w:val="00ED2BB6"/>
    <w:rsid w:val="00ED386E"/>
    <w:rsid w:val="00ED3C11"/>
    <w:rsid w:val="00ED4286"/>
    <w:rsid w:val="00ED47BC"/>
    <w:rsid w:val="00ED4DCC"/>
    <w:rsid w:val="00ED4DD7"/>
    <w:rsid w:val="00ED4E18"/>
    <w:rsid w:val="00ED4EE2"/>
    <w:rsid w:val="00ED555F"/>
    <w:rsid w:val="00ED56FA"/>
    <w:rsid w:val="00ED5F0F"/>
    <w:rsid w:val="00ED69C3"/>
    <w:rsid w:val="00ED6A69"/>
    <w:rsid w:val="00ED6AC7"/>
    <w:rsid w:val="00ED6B4C"/>
    <w:rsid w:val="00ED77DB"/>
    <w:rsid w:val="00ED7872"/>
    <w:rsid w:val="00ED7B47"/>
    <w:rsid w:val="00EE00D2"/>
    <w:rsid w:val="00EE02BC"/>
    <w:rsid w:val="00EE037A"/>
    <w:rsid w:val="00EE04CD"/>
    <w:rsid w:val="00EE08E7"/>
    <w:rsid w:val="00EE0E07"/>
    <w:rsid w:val="00EE0E53"/>
    <w:rsid w:val="00EE0EA2"/>
    <w:rsid w:val="00EE135A"/>
    <w:rsid w:val="00EE169B"/>
    <w:rsid w:val="00EE1739"/>
    <w:rsid w:val="00EE17A8"/>
    <w:rsid w:val="00EE1DE2"/>
    <w:rsid w:val="00EE23C8"/>
    <w:rsid w:val="00EE24F2"/>
    <w:rsid w:val="00EE2516"/>
    <w:rsid w:val="00EE2694"/>
    <w:rsid w:val="00EE2D9E"/>
    <w:rsid w:val="00EE3080"/>
    <w:rsid w:val="00EE3746"/>
    <w:rsid w:val="00EE3A5C"/>
    <w:rsid w:val="00EE3A9E"/>
    <w:rsid w:val="00EE3BB8"/>
    <w:rsid w:val="00EE3F48"/>
    <w:rsid w:val="00EE414E"/>
    <w:rsid w:val="00EE4374"/>
    <w:rsid w:val="00EE43C0"/>
    <w:rsid w:val="00EE4859"/>
    <w:rsid w:val="00EE4A66"/>
    <w:rsid w:val="00EE4C8F"/>
    <w:rsid w:val="00EE503F"/>
    <w:rsid w:val="00EE516C"/>
    <w:rsid w:val="00EE5825"/>
    <w:rsid w:val="00EE5B10"/>
    <w:rsid w:val="00EE6101"/>
    <w:rsid w:val="00EE6217"/>
    <w:rsid w:val="00EE639A"/>
    <w:rsid w:val="00EE63DA"/>
    <w:rsid w:val="00EE6A41"/>
    <w:rsid w:val="00EE6ED8"/>
    <w:rsid w:val="00EF0FD2"/>
    <w:rsid w:val="00EF1006"/>
    <w:rsid w:val="00EF179A"/>
    <w:rsid w:val="00EF1BA0"/>
    <w:rsid w:val="00EF1EEB"/>
    <w:rsid w:val="00EF233A"/>
    <w:rsid w:val="00EF24F7"/>
    <w:rsid w:val="00EF2FFD"/>
    <w:rsid w:val="00EF376B"/>
    <w:rsid w:val="00EF3A2D"/>
    <w:rsid w:val="00EF3B88"/>
    <w:rsid w:val="00EF41C4"/>
    <w:rsid w:val="00EF4230"/>
    <w:rsid w:val="00EF47CF"/>
    <w:rsid w:val="00EF4D8B"/>
    <w:rsid w:val="00EF51BE"/>
    <w:rsid w:val="00EF5623"/>
    <w:rsid w:val="00EF5864"/>
    <w:rsid w:val="00EF586B"/>
    <w:rsid w:val="00EF5B8D"/>
    <w:rsid w:val="00EF61C0"/>
    <w:rsid w:val="00EF64E9"/>
    <w:rsid w:val="00EF6807"/>
    <w:rsid w:val="00EF6D3A"/>
    <w:rsid w:val="00EF7595"/>
    <w:rsid w:val="00EF7AF7"/>
    <w:rsid w:val="00F0018A"/>
    <w:rsid w:val="00F00460"/>
    <w:rsid w:val="00F00468"/>
    <w:rsid w:val="00F00799"/>
    <w:rsid w:val="00F00C68"/>
    <w:rsid w:val="00F00CD3"/>
    <w:rsid w:val="00F00F0E"/>
    <w:rsid w:val="00F01092"/>
    <w:rsid w:val="00F0112D"/>
    <w:rsid w:val="00F01511"/>
    <w:rsid w:val="00F02397"/>
    <w:rsid w:val="00F0247F"/>
    <w:rsid w:val="00F02707"/>
    <w:rsid w:val="00F02770"/>
    <w:rsid w:val="00F02B42"/>
    <w:rsid w:val="00F02C27"/>
    <w:rsid w:val="00F02D8B"/>
    <w:rsid w:val="00F02DB4"/>
    <w:rsid w:val="00F03868"/>
    <w:rsid w:val="00F03CBE"/>
    <w:rsid w:val="00F03E1B"/>
    <w:rsid w:val="00F04311"/>
    <w:rsid w:val="00F04321"/>
    <w:rsid w:val="00F044A5"/>
    <w:rsid w:val="00F056EA"/>
    <w:rsid w:val="00F05FF3"/>
    <w:rsid w:val="00F06075"/>
    <w:rsid w:val="00F063B7"/>
    <w:rsid w:val="00F06FD1"/>
    <w:rsid w:val="00F07317"/>
    <w:rsid w:val="00F07BDF"/>
    <w:rsid w:val="00F07D56"/>
    <w:rsid w:val="00F07D70"/>
    <w:rsid w:val="00F1064F"/>
    <w:rsid w:val="00F108E3"/>
    <w:rsid w:val="00F10C8B"/>
    <w:rsid w:val="00F10E44"/>
    <w:rsid w:val="00F11084"/>
    <w:rsid w:val="00F119D2"/>
    <w:rsid w:val="00F11B9D"/>
    <w:rsid w:val="00F11E02"/>
    <w:rsid w:val="00F121D8"/>
    <w:rsid w:val="00F12516"/>
    <w:rsid w:val="00F1280F"/>
    <w:rsid w:val="00F12AE2"/>
    <w:rsid w:val="00F132AC"/>
    <w:rsid w:val="00F132D5"/>
    <w:rsid w:val="00F133E7"/>
    <w:rsid w:val="00F134E4"/>
    <w:rsid w:val="00F13771"/>
    <w:rsid w:val="00F13BFB"/>
    <w:rsid w:val="00F148A7"/>
    <w:rsid w:val="00F14A3C"/>
    <w:rsid w:val="00F14DCE"/>
    <w:rsid w:val="00F14E57"/>
    <w:rsid w:val="00F14F12"/>
    <w:rsid w:val="00F153EC"/>
    <w:rsid w:val="00F154AC"/>
    <w:rsid w:val="00F156BC"/>
    <w:rsid w:val="00F15CA4"/>
    <w:rsid w:val="00F15EA7"/>
    <w:rsid w:val="00F170BB"/>
    <w:rsid w:val="00F17502"/>
    <w:rsid w:val="00F17804"/>
    <w:rsid w:val="00F2004F"/>
    <w:rsid w:val="00F200A1"/>
    <w:rsid w:val="00F20203"/>
    <w:rsid w:val="00F202B8"/>
    <w:rsid w:val="00F204B9"/>
    <w:rsid w:val="00F20701"/>
    <w:rsid w:val="00F2088F"/>
    <w:rsid w:val="00F212DC"/>
    <w:rsid w:val="00F21404"/>
    <w:rsid w:val="00F21457"/>
    <w:rsid w:val="00F215ED"/>
    <w:rsid w:val="00F21678"/>
    <w:rsid w:val="00F22157"/>
    <w:rsid w:val="00F227CD"/>
    <w:rsid w:val="00F22850"/>
    <w:rsid w:val="00F233E9"/>
    <w:rsid w:val="00F23680"/>
    <w:rsid w:val="00F23944"/>
    <w:rsid w:val="00F23CB4"/>
    <w:rsid w:val="00F23CE7"/>
    <w:rsid w:val="00F24451"/>
    <w:rsid w:val="00F24AE4"/>
    <w:rsid w:val="00F24BF0"/>
    <w:rsid w:val="00F24D18"/>
    <w:rsid w:val="00F24D6A"/>
    <w:rsid w:val="00F24FD8"/>
    <w:rsid w:val="00F25184"/>
    <w:rsid w:val="00F253EF"/>
    <w:rsid w:val="00F259E4"/>
    <w:rsid w:val="00F26166"/>
    <w:rsid w:val="00F26B04"/>
    <w:rsid w:val="00F27258"/>
    <w:rsid w:val="00F27364"/>
    <w:rsid w:val="00F277A1"/>
    <w:rsid w:val="00F2796C"/>
    <w:rsid w:val="00F3022A"/>
    <w:rsid w:val="00F305F6"/>
    <w:rsid w:val="00F30CCC"/>
    <w:rsid w:val="00F30FA4"/>
    <w:rsid w:val="00F30FC1"/>
    <w:rsid w:val="00F317A6"/>
    <w:rsid w:val="00F31E78"/>
    <w:rsid w:val="00F32317"/>
    <w:rsid w:val="00F328C6"/>
    <w:rsid w:val="00F32A2D"/>
    <w:rsid w:val="00F333F8"/>
    <w:rsid w:val="00F33603"/>
    <w:rsid w:val="00F33A97"/>
    <w:rsid w:val="00F33CAB"/>
    <w:rsid w:val="00F33CF5"/>
    <w:rsid w:val="00F349E1"/>
    <w:rsid w:val="00F34AA2"/>
    <w:rsid w:val="00F34BD5"/>
    <w:rsid w:val="00F35654"/>
    <w:rsid w:val="00F35737"/>
    <w:rsid w:val="00F35DD0"/>
    <w:rsid w:val="00F35ECC"/>
    <w:rsid w:val="00F35F1D"/>
    <w:rsid w:val="00F360E8"/>
    <w:rsid w:val="00F363AD"/>
    <w:rsid w:val="00F366E1"/>
    <w:rsid w:val="00F36E30"/>
    <w:rsid w:val="00F3713F"/>
    <w:rsid w:val="00F37444"/>
    <w:rsid w:val="00F3772B"/>
    <w:rsid w:val="00F377BA"/>
    <w:rsid w:val="00F37930"/>
    <w:rsid w:val="00F37DDA"/>
    <w:rsid w:val="00F40235"/>
    <w:rsid w:val="00F402DD"/>
    <w:rsid w:val="00F40329"/>
    <w:rsid w:val="00F4033D"/>
    <w:rsid w:val="00F404FD"/>
    <w:rsid w:val="00F40517"/>
    <w:rsid w:val="00F4088B"/>
    <w:rsid w:val="00F40CAB"/>
    <w:rsid w:val="00F41086"/>
    <w:rsid w:val="00F4136B"/>
    <w:rsid w:val="00F4225C"/>
    <w:rsid w:val="00F42986"/>
    <w:rsid w:val="00F42C9B"/>
    <w:rsid w:val="00F4301F"/>
    <w:rsid w:val="00F433ED"/>
    <w:rsid w:val="00F4358B"/>
    <w:rsid w:val="00F43781"/>
    <w:rsid w:val="00F43806"/>
    <w:rsid w:val="00F43977"/>
    <w:rsid w:val="00F43CDA"/>
    <w:rsid w:val="00F43EB2"/>
    <w:rsid w:val="00F4405E"/>
    <w:rsid w:val="00F446FA"/>
    <w:rsid w:val="00F44A1E"/>
    <w:rsid w:val="00F44AB3"/>
    <w:rsid w:val="00F451D9"/>
    <w:rsid w:val="00F454FE"/>
    <w:rsid w:val="00F45D81"/>
    <w:rsid w:val="00F460B2"/>
    <w:rsid w:val="00F464C1"/>
    <w:rsid w:val="00F46AA5"/>
    <w:rsid w:val="00F46C5F"/>
    <w:rsid w:val="00F46C6A"/>
    <w:rsid w:val="00F47004"/>
    <w:rsid w:val="00F47452"/>
    <w:rsid w:val="00F475F8"/>
    <w:rsid w:val="00F47953"/>
    <w:rsid w:val="00F47965"/>
    <w:rsid w:val="00F47F28"/>
    <w:rsid w:val="00F50265"/>
    <w:rsid w:val="00F505A0"/>
    <w:rsid w:val="00F507DD"/>
    <w:rsid w:val="00F50928"/>
    <w:rsid w:val="00F50BB8"/>
    <w:rsid w:val="00F50F51"/>
    <w:rsid w:val="00F515FE"/>
    <w:rsid w:val="00F5222D"/>
    <w:rsid w:val="00F52303"/>
    <w:rsid w:val="00F52C5E"/>
    <w:rsid w:val="00F53309"/>
    <w:rsid w:val="00F535A9"/>
    <w:rsid w:val="00F53660"/>
    <w:rsid w:val="00F539E7"/>
    <w:rsid w:val="00F53C27"/>
    <w:rsid w:val="00F54576"/>
    <w:rsid w:val="00F5472B"/>
    <w:rsid w:val="00F54C47"/>
    <w:rsid w:val="00F54C98"/>
    <w:rsid w:val="00F555F9"/>
    <w:rsid w:val="00F56126"/>
    <w:rsid w:val="00F565B3"/>
    <w:rsid w:val="00F56C79"/>
    <w:rsid w:val="00F56E71"/>
    <w:rsid w:val="00F5701F"/>
    <w:rsid w:val="00F571A5"/>
    <w:rsid w:val="00F577C4"/>
    <w:rsid w:val="00F5788D"/>
    <w:rsid w:val="00F57A5D"/>
    <w:rsid w:val="00F57B17"/>
    <w:rsid w:val="00F57CE3"/>
    <w:rsid w:val="00F601C2"/>
    <w:rsid w:val="00F6043B"/>
    <w:rsid w:val="00F60576"/>
    <w:rsid w:val="00F61317"/>
    <w:rsid w:val="00F6161B"/>
    <w:rsid w:val="00F61BA3"/>
    <w:rsid w:val="00F61E08"/>
    <w:rsid w:val="00F61E23"/>
    <w:rsid w:val="00F620A0"/>
    <w:rsid w:val="00F6250B"/>
    <w:rsid w:val="00F627D6"/>
    <w:rsid w:val="00F62AA7"/>
    <w:rsid w:val="00F62E44"/>
    <w:rsid w:val="00F63607"/>
    <w:rsid w:val="00F637B6"/>
    <w:rsid w:val="00F6380F"/>
    <w:rsid w:val="00F6396B"/>
    <w:rsid w:val="00F6409E"/>
    <w:rsid w:val="00F648B2"/>
    <w:rsid w:val="00F64AFD"/>
    <w:rsid w:val="00F64B31"/>
    <w:rsid w:val="00F64E91"/>
    <w:rsid w:val="00F64F2A"/>
    <w:rsid w:val="00F6547E"/>
    <w:rsid w:val="00F65616"/>
    <w:rsid w:val="00F65A51"/>
    <w:rsid w:val="00F65BB2"/>
    <w:rsid w:val="00F65CBF"/>
    <w:rsid w:val="00F665FD"/>
    <w:rsid w:val="00F66944"/>
    <w:rsid w:val="00F6710D"/>
    <w:rsid w:val="00F674EC"/>
    <w:rsid w:val="00F678F4"/>
    <w:rsid w:val="00F70B08"/>
    <w:rsid w:val="00F7136F"/>
    <w:rsid w:val="00F716E6"/>
    <w:rsid w:val="00F71802"/>
    <w:rsid w:val="00F718BD"/>
    <w:rsid w:val="00F71F30"/>
    <w:rsid w:val="00F724D1"/>
    <w:rsid w:val="00F72D50"/>
    <w:rsid w:val="00F72FA5"/>
    <w:rsid w:val="00F7305A"/>
    <w:rsid w:val="00F73200"/>
    <w:rsid w:val="00F732D0"/>
    <w:rsid w:val="00F73A4E"/>
    <w:rsid w:val="00F74194"/>
    <w:rsid w:val="00F74415"/>
    <w:rsid w:val="00F744A4"/>
    <w:rsid w:val="00F74D04"/>
    <w:rsid w:val="00F74DD4"/>
    <w:rsid w:val="00F7509A"/>
    <w:rsid w:val="00F75CD6"/>
    <w:rsid w:val="00F75EB1"/>
    <w:rsid w:val="00F76C47"/>
    <w:rsid w:val="00F76D67"/>
    <w:rsid w:val="00F7717A"/>
    <w:rsid w:val="00F77509"/>
    <w:rsid w:val="00F776AB"/>
    <w:rsid w:val="00F77E0E"/>
    <w:rsid w:val="00F800D0"/>
    <w:rsid w:val="00F803CD"/>
    <w:rsid w:val="00F8042C"/>
    <w:rsid w:val="00F804F4"/>
    <w:rsid w:val="00F80F45"/>
    <w:rsid w:val="00F8132E"/>
    <w:rsid w:val="00F817F3"/>
    <w:rsid w:val="00F82046"/>
    <w:rsid w:val="00F8215A"/>
    <w:rsid w:val="00F82ADB"/>
    <w:rsid w:val="00F82B0C"/>
    <w:rsid w:val="00F82DFC"/>
    <w:rsid w:val="00F82F97"/>
    <w:rsid w:val="00F83146"/>
    <w:rsid w:val="00F83503"/>
    <w:rsid w:val="00F83682"/>
    <w:rsid w:val="00F8385E"/>
    <w:rsid w:val="00F83C44"/>
    <w:rsid w:val="00F83E0E"/>
    <w:rsid w:val="00F83E53"/>
    <w:rsid w:val="00F846D5"/>
    <w:rsid w:val="00F849B7"/>
    <w:rsid w:val="00F850B4"/>
    <w:rsid w:val="00F8530E"/>
    <w:rsid w:val="00F85DC3"/>
    <w:rsid w:val="00F85E97"/>
    <w:rsid w:val="00F85FEC"/>
    <w:rsid w:val="00F860ED"/>
    <w:rsid w:val="00F8623E"/>
    <w:rsid w:val="00F8640D"/>
    <w:rsid w:val="00F86544"/>
    <w:rsid w:val="00F86660"/>
    <w:rsid w:val="00F87267"/>
    <w:rsid w:val="00F8783B"/>
    <w:rsid w:val="00F87E1E"/>
    <w:rsid w:val="00F9013E"/>
    <w:rsid w:val="00F90667"/>
    <w:rsid w:val="00F908CB"/>
    <w:rsid w:val="00F91D4E"/>
    <w:rsid w:val="00F9211A"/>
    <w:rsid w:val="00F9237F"/>
    <w:rsid w:val="00F92976"/>
    <w:rsid w:val="00F92E5E"/>
    <w:rsid w:val="00F9301D"/>
    <w:rsid w:val="00F930BF"/>
    <w:rsid w:val="00F9326B"/>
    <w:rsid w:val="00F9355A"/>
    <w:rsid w:val="00F939FC"/>
    <w:rsid w:val="00F93AF0"/>
    <w:rsid w:val="00F93DA4"/>
    <w:rsid w:val="00F93F18"/>
    <w:rsid w:val="00F93FE7"/>
    <w:rsid w:val="00F94006"/>
    <w:rsid w:val="00F943B8"/>
    <w:rsid w:val="00F95CB0"/>
    <w:rsid w:val="00F96261"/>
    <w:rsid w:val="00F964B6"/>
    <w:rsid w:val="00F96C37"/>
    <w:rsid w:val="00F9700C"/>
    <w:rsid w:val="00F97892"/>
    <w:rsid w:val="00F97DDE"/>
    <w:rsid w:val="00FA004D"/>
    <w:rsid w:val="00FA044E"/>
    <w:rsid w:val="00FA08EF"/>
    <w:rsid w:val="00FA1067"/>
    <w:rsid w:val="00FA13B0"/>
    <w:rsid w:val="00FA1F64"/>
    <w:rsid w:val="00FA209A"/>
    <w:rsid w:val="00FA21EE"/>
    <w:rsid w:val="00FA2420"/>
    <w:rsid w:val="00FA26F6"/>
    <w:rsid w:val="00FA2A2F"/>
    <w:rsid w:val="00FA2B02"/>
    <w:rsid w:val="00FA2C30"/>
    <w:rsid w:val="00FA301E"/>
    <w:rsid w:val="00FA421B"/>
    <w:rsid w:val="00FA4382"/>
    <w:rsid w:val="00FA451E"/>
    <w:rsid w:val="00FA465F"/>
    <w:rsid w:val="00FA4767"/>
    <w:rsid w:val="00FA4F8D"/>
    <w:rsid w:val="00FA5169"/>
    <w:rsid w:val="00FA543E"/>
    <w:rsid w:val="00FA5A97"/>
    <w:rsid w:val="00FA5DC3"/>
    <w:rsid w:val="00FA5F25"/>
    <w:rsid w:val="00FA5F57"/>
    <w:rsid w:val="00FA6119"/>
    <w:rsid w:val="00FA6172"/>
    <w:rsid w:val="00FA647C"/>
    <w:rsid w:val="00FA67DA"/>
    <w:rsid w:val="00FA6A6D"/>
    <w:rsid w:val="00FA6B80"/>
    <w:rsid w:val="00FA6B86"/>
    <w:rsid w:val="00FA6C25"/>
    <w:rsid w:val="00FA6F23"/>
    <w:rsid w:val="00FA715E"/>
    <w:rsid w:val="00FA72CA"/>
    <w:rsid w:val="00FA7612"/>
    <w:rsid w:val="00FA799C"/>
    <w:rsid w:val="00FA7A21"/>
    <w:rsid w:val="00FA7A40"/>
    <w:rsid w:val="00FA7BDF"/>
    <w:rsid w:val="00FB0885"/>
    <w:rsid w:val="00FB1113"/>
    <w:rsid w:val="00FB1158"/>
    <w:rsid w:val="00FB15C4"/>
    <w:rsid w:val="00FB19AF"/>
    <w:rsid w:val="00FB1E5A"/>
    <w:rsid w:val="00FB1EA6"/>
    <w:rsid w:val="00FB2679"/>
    <w:rsid w:val="00FB2F22"/>
    <w:rsid w:val="00FB34C2"/>
    <w:rsid w:val="00FB358E"/>
    <w:rsid w:val="00FB368C"/>
    <w:rsid w:val="00FB37BE"/>
    <w:rsid w:val="00FB3863"/>
    <w:rsid w:val="00FB3864"/>
    <w:rsid w:val="00FB3974"/>
    <w:rsid w:val="00FB3B8E"/>
    <w:rsid w:val="00FB3CF9"/>
    <w:rsid w:val="00FB3F76"/>
    <w:rsid w:val="00FB40FC"/>
    <w:rsid w:val="00FB455B"/>
    <w:rsid w:val="00FB46B6"/>
    <w:rsid w:val="00FB4D23"/>
    <w:rsid w:val="00FB5319"/>
    <w:rsid w:val="00FB53B0"/>
    <w:rsid w:val="00FB5EFB"/>
    <w:rsid w:val="00FB6980"/>
    <w:rsid w:val="00FB751A"/>
    <w:rsid w:val="00FB7553"/>
    <w:rsid w:val="00FB7D18"/>
    <w:rsid w:val="00FB7F2A"/>
    <w:rsid w:val="00FC0428"/>
    <w:rsid w:val="00FC0624"/>
    <w:rsid w:val="00FC0B90"/>
    <w:rsid w:val="00FC0F7C"/>
    <w:rsid w:val="00FC1358"/>
    <w:rsid w:val="00FC19AF"/>
    <w:rsid w:val="00FC1A64"/>
    <w:rsid w:val="00FC1A96"/>
    <w:rsid w:val="00FC1B17"/>
    <w:rsid w:val="00FC1ED7"/>
    <w:rsid w:val="00FC2765"/>
    <w:rsid w:val="00FC2EA5"/>
    <w:rsid w:val="00FC3C4E"/>
    <w:rsid w:val="00FC4379"/>
    <w:rsid w:val="00FC4A31"/>
    <w:rsid w:val="00FC4B7D"/>
    <w:rsid w:val="00FC4D80"/>
    <w:rsid w:val="00FC59CC"/>
    <w:rsid w:val="00FC5B33"/>
    <w:rsid w:val="00FC5CAB"/>
    <w:rsid w:val="00FC630A"/>
    <w:rsid w:val="00FC66F7"/>
    <w:rsid w:val="00FC6918"/>
    <w:rsid w:val="00FC699C"/>
    <w:rsid w:val="00FC6B8E"/>
    <w:rsid w:val="00FC6FE2"/>
    <w:rsid w:val="00FC70E8"/>
    <w:rsid w:val="00FC7976"/>
    <w:rsid w:val="00FD038B"/>
    <w:rsid w:val="00FD039C"/>
    <w:rsid w:val="00FD0614"/>
    <w:rsid w:val="00FD0874"/>
    <w:rsid w:val="00FD0A2E"/>
    <w:rsid w:val="00FD0D21"/>
    <w:rsid w:val="00FD12C7"/>
    <w:rsid w:val="00FD1C69"/>
    <w:rsid w:val="00FD1D3D"/>
    <w:rsid w:val="00FD2019"/>
    <w:rsid w:val="00FD36D9"/>
    <w:rsid w:val="00FD4FB8"/>
    <w:rsid w:val="00FD54ED"/>
    <w:rsid w:val="00FD5954"/>
    <w:rsid w:val="00FD6468"/>
    <w:rsid w:val="00FD686A"/>
    <w:rsid w:val="00FD7B40"/>
    <w:rsid w:val="00FE0882"/>
    <w:rsid w:val="00FE0B18"/>
    <w:rsid w:val="00FE0C4E"/>
    <w:rsid w:val="00FE0F45"/>
    <w:rsid w:val="00FE11D0"/>
    <w:rsid w:val="00FE14BF"/>
    <w:rsid w:val="00FE14FC"/>
    <w:rsid w:val="00FE165D"/>
    <w:rsid w:val="00FE2198"/>
    <w:rsid w:val="00FE22C1"/>
    <w:rsid w:val="00FE2A3F"/>
    <w:rsid w:val="00FE2BC3"/>
    <w:rsid w:val="00FE341E"/>
    <w:rsid w:val="00FE3650"/>
    <w:rsid w:val="00FE4003"/>
    <w:rsid w:val="00FE4210"/>
    <w:rsid w:val="00FE4345"/>
    <w:rsid w:val="00FE45A6"/>
    <w:rsid w:val="00FE472C"/>
    <w:rsid w:val="00FE4CA3"/>
    <w:rsid w:val="00FE5B86"/>
    <w:rsid w:val="00FE5C13"/>
    <w:rsid w:val="00FE6058"/>
    <w:rsid w:val="00FE60BB"/>
    <w:rsid w:val="00FE627C"/>
    <w:rsid w:val="00FE7771"/>
    <w:rsid w:val="00FE7A74"/>
    <w:rsid w:val="00FF03A8"/>
    <w:rsid w:val="00FF04D7"/>
    <w:rsid w:val="00FF0672"/>
    <w:rsid w:val="00FF11B5"/>
    <w:rsid w:val="00FF2047"/>
    <w:rsid w:val="00FF20F2"/>
    <w:rsid w:val="00FF2A72"/>
    <w:rsid w:val="00FF2AAE"/>
    <w:rsid w:val="00FF3053"/>
    <w:rsid w:val="00FF3598"/>
    <w:rsid w:val="00FF3EBA"/>
    <w:rsid w:val="00FF4027"/>
    <w:rsid w:val="00FF4167"/>
    <w:rsid w:val="00FF448D"/>
    <w:rsid w:val="00FF45BF"/>
    <w:rsid w:val="00FF4A66"/>
    <w:rsid w:val="00FF53CB"/>
    <w:rsid w:val="00FF589D"/>
    <w:rsid w:val="00FF5955"/>
    <w:rsid w:val="00FF6114"/>
    <w:rsid w:val="00FF63E4"/>
    <w:rsid w:val="00FF6460"/>
    <w:rsid w:val="00FF6601"/>
    <w:rsid w:val="00FF661E"/>
    <w:rsid w:val="00FF741C"/>
    <w:rsid w:val="00FF7905"/>
    <w:rsid w:val="00FF7E63"/>
    <w:rsid w:val="01DE16A0"/>
    <w:rsid w:val="0366F240"/>
    <w:rsid w:val="03D3B0E9"/>
    <w:rsid w:val="0429E1F5"/>
    <w:rsid w:val="042A9613"/>
    <w:rsid w:val="049B3EEE"/>
    <w:rsid w:val="0612A7C5"/>
    <w:rsid w:val="07350682"/>
    <w:rsid w:val="0924B530"/>
    <w:rsid w:val="09FA6EEF"/>
    <w:rsid w:val="0B1869B4"/>
    <w:rsid w:val="0BEDBBB1"/>
    <w:rsid w:val="0D28B6CD"/>
    <w:rsid w:val="0E36CF97"/>
    <w:rsid w:val="0FF47411"/>
    <w:rsid w:val="10EA1325"/>
    <w:rsid w:val="114D01DD"/>
    <w:rsid w:val="11DD0DF1"/>
    <w:rsid w:val="1317463C"/>
    <w:rsid w:val="14951428"/>
    <w:rsid w:val="15AB3450"/>
    <w:rsid w:val="16044BA8"/>
    <w:rsid w:val="18752AF7"/>
    <w:rsid w:val="187EAEA8"/>
    <w:rsid w:val="18C6B9A2"/>
    <w:rsid w:val="1BAB04B9"/>
    <w:rsid w:val="1CEE8962"/>
    <w:rsid w:val="1E735CDE"/>
    <w:rsid w:val="21CCA1F0"/>
    <w:rsid w:val="221F6278"/>
    <w:rsid w:val="23CFB802"/>
    <w:rsid w:val="249F46C9"/>
    <w:rsid w:val="26EEE957"/>
    <w:rsid w:val="295C27D4"/>
    <w:rsid w:val="2B45C29E"/>
    <w:rsid w:val="2B5354FA"/>
    <w:rsid w:val="2B774E19"/>
    <w:rsid w:val="2C93C896"/>
    <w:rsid w:val="2E2F98F7"/>
    <w:rsid w:val="2F02957E"/>
    <w:rsid w:val="302EFEC3"/>
    <w:rsid w:val="31469DF4"/>
    <w:rsid w:val="31DF7710"/>
    <w:rsid w:val="338688D9"/>
    <w:rsid w:val="37BBEE8E"/>
    <w:rsid w:val="39690175"/>
    <w:rsid w:val="39A737E5"/>
    <w:rsid w:val="3AA63373"/>
    <w:rsid w:val="3B5C7C8A"/>
    <w:rsid w:val="3B63ACE8"/>
    <w:rsid w:val="3BC25A72"/>
    <w:rsid w:val="3C827E84"/>
    <w:rsid w:val="3E4087EC"/>
    <w:rsid w:val="3F29B03B"/>
    <w:rsid w:val="3F8F9576"/>
    <w:rsid w:val="3FEEF328"/>
    <w:rsid w:val="3FFBE6A5"/>
    <w:rsid w:val="40BB73A1"/>
    <w:rsid w:val="414B49D2"/>
    <w:rsid w:val="419A585B"/>
    <w:rsid w:val="41C312EE"/>
    <w:rsid w:val="442E359C"/>
    <w:rsid w:val="4469354A"/>
    <w:rsid w:val="44F47A3B"/>
    <w:rsid w:val="45F6F048"/>
    <w:rsid w:val="466AFBF7"/>
    <w:rsid w:val="477BAAED"/>
    <w:rsid w:val="4A62DD2B"/>
    <w:rsid w:val="4AE688BD"/>
    <w:rsid w:val="4B6025D5"/>
    <w:rsid w:val="4B997102"/>
    <w:rsid w:val="4BE66620"/>
    <w:rsid w:val="4C7BF814"/>
    <w:rsid w:val="4D3CA5C3"/>
    <w:rsid w:val="4D9B4AAB"/>
    <w:rsid w:val="4DCC4DD7"/>
    <w:rsid w:val="5146CB6A"/>
    <w:rsid w:val="5224FEA7"/>
    <w:rsid w:val="53BD3B9B"/>
    <w:rsid w:val="55ADAA2B"/>
    <w:rsid w:val="561B27BB"/>
    <w:rsid w:val="57DB59ED"/>
    <w:rsid w:val="5A544EE4"/>
    <w:rsid w:val="5AC70CC9"/>
    <w:rsid w:val="5B16CAC8"/>
    <w:rsid w:val="5CD706A7"/>
    <w:rsid w:val="5D56F02C"/>
    <w:rsid w:val="5DE3204E"/>
    <w:rsid w:val="5E685774"/>
    <w:rsid w:val="5FAA39E8"/>
    <w:rsid w:val="5FBA6AB8"/>
    <w:rsid w:val="6121BD09"/>
    <w:rsid w:val="6320132C"/>
    <w:rsid w:val="64D2DE5B"/>
    <w:rsid w:val="65E45254"/>
    <w:rsid w:val="6621011C"/>
    <w:rsid w:val="66533453"/>
    <w:rsid w:val="67359FC9"/>
    <w:rsid w:val="67E49204"/>
    <w:rsid w:val="6844DB1D"/>
    <w:rsid w:val="688C726C"/>
    <w:rsid w:val="694BB5C4"/>
    <w:rsid w:val="6CECE3A3"/>
    <w:rsid w:val="6DF9CEF3"/>
    <w:rsid w:val="6E7D3EDF"/>
    <w:rsid w:val="6E971829"/>
    <w:rsid w:val="7073CE87"/>
    <w:rsid w:val="70D011BD"/>
    <w:rsid w:val="70D47F59"/>
    <w:rsid w:val="717AB735"/>
    <w:rsid w:val="719D5333"/>
    <w:rsid w:val="74BC7FB6"/>
    <w:rsid w:val="7512F217"/>
    <w:rsid w:val="76297BD3"/>
    <w:rsid w:val="762AA4BD"/>
    <w:rsid w:val="76877B95"/>
    <w:rsid w:val="76D53316"/>
    <w:rsid w:val="789727A1"/>
    <w:rsid w:val="7A255BF6"/>
    <w:rsid w:val="7A8C5892"/>
    <w:rsid w:val="7CF4490D"/>
    <w:rsid w:val="7DB6FB2A"/>
    <w:rsid w:val="7E880D51"/>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85018"/>
  <w15:docId w15:val="{BB42C3E6-0B19-495F-A4C1-008C06BF6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654"/>
    <w:rPr>
      <w:sz w:val="24"/>
      <w:lang w:val="en-GB"/>
    </w:rPr>
  </w:style>
  <w:style w:type="paragraph" w:styleId="Heading1">
    <w:name w:val="heading 1"/>
    <w:basedOn w:val="Heading2"/>
    <w:next w:val="Normal"/>
    <w:link w:val="Heading1Char"/>
    <w:autoRedefine/>
    <w:uiPriority w:val="9"/>
    <w:qFormat/>
    <w:rsid w:val="001E16CB"/>
    <w:pPr>
      <w:numPr>
        <w:ilvl w:val="0"/>
        <w:numId w:val="0"/>
      </w:numPr>
      <w:spacing w:before="240" w:after="240"/>
      <w:outlineLvl w:val="0"/>
    </w:pPr>
    <w:rPr>
      <w:sz w:val="40"/>
    </w:rPr>
  </w:style>
  <w:style w:type="paragraph" w:styleId="Heading2">
    <w:name w:val="heading 2"/>
    <w:basedOn w:val="Normal"/>
    <w:next w:val="Normal"/>
    <w:link w:val="Heading2Char"/>
    <w:uiPriority w:val="9"/>
    <w:unhideWhenUsed/>
    <w:qFormat/>
    <w:rsid w:val="00555654"/>
    <w:pPr>
      <w:keepNext/>
      <w:keepLines/>
      <w:numPr>
        <w:ilvl w:val="1"/>
        <w:numId w:val="2"/>
      </w:numPr>
      <w:spacing w:before="120" w:after="120"/>
      <w:ind w:left="567" w:hanging="567"/>
      <w:jc w:val="left"/>
      <w:outlineLvl w:val="1"/>
    </w:pPr>
    <w:rPr>
      <w:rFonts w:ascii="Raleway" w:eastAsiaTheme="majorEastAsia" w:hAnsi="Raleway" w:cstheme="majorBidi"/>
      <w:b/>
      <w:noProof/>
      <w:sz w:val="28"/>
      <w:szCs w:val="26"/>
    </w:rPr>
  </w:style>
  <w:style w:type="paragraph" w:styleId="Heading3">
    <w:name w:val="heading 3"/>
    <w:basedOn w:val="Heading2"/>
    <w:next w:val="Normal"/>
    <w:link w:val="Heading3Char"/>
    <w:uiPriority w:val="9"/>
    <w:unhideWhenUsed/>
    <w:qFormat/>
    <w:rsid w:val="00555654"/>
    <w:pPr>
      <w:numPr>
        <w:ilvl w:val="2"/>
        <w:numId w:val="1"/>
      </w:numPr>
      <w:ind w:left="567" w:hanging="567"/>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09C5"/>
    <w:pPr>
      <w:jc w:val="center"/>
    </w:pPr>
    <w:rPr>
      <w:b/>
      <w:sz w:val="32"/>
      <w:szCs w:val="32"/>
    </w:rPr>
  </w:style>
  <w:style w:type="character" w:customStyle="1" w:styleId="TitleChar">
    <w:name w:val="Title Char"/>
    <w:basedOn w:val="DefaultParagraphFont"/>
    <w:link w:val="Title"/>
    <w:uiPriority w:val="10"/>
    <w:rsid w:val="00A409C5"/>
    <w:rPr>
      <w:rFonts w:ascii="Times New Roman" w:hAnsi="Times New Roman"/>
      <w:b/>
      <w:sz w:val="32"/>
      <w:szCs w:val="32"/>
    </w:rPr>
  </w:style>
  <w:style w:type="character" w:customStyle="1" w:styleId="Heading1Char">
    <w:name w:val="Heading 1 Char"/>
    <w:basedOn w:val="DefaultParagraphFont"/>
    <w:link w:val="Heading1"/>
    <w:uiPriority w:val="9"/>
    <w:rsid w:val="001E16CB"/>
    <w:rPr>
      <w:rFonts w:ascii="Raleway" w:eastAsiaTheme="majorEastAsia" w:hAnsi="Raleway" w:cstheme="majorBidi"/>
      <w:b/>
      <w:noProof/>
      <w:sz w:val="40"/>
      <w:szCs w:val="26"/>
      <w:lang w:val="en-GB"/>
    </w:rPr>
  </w:style>
  <w:style w:type="character" w:customStyle="1" w:styleId="Heading2Char">
    <w:name w:val="Heading 2 Char"/>
    <w:basedOn w:val="DefaultParagraphFont"/>
    <w:link w:val="Heading2"/>
    <w:uiPriority w:val="9"/>
    <w:rsid w:val="00555654"/>
    <w:rPr>
      <w:rFonts w:ascii="Raleway" w:eastAsiaTheme="majorEastAsia" w:hAnsi="Raleway" w:cstheme="majorBidi"/>
      <w:b/>
      <w:noProof/>
      <w:sz w:val="28"/>
      <w:szCs w:val="26"/>
      <w:lang w:val="en-GB"/>
    </w:rPr>
  </w:style>
  <w:style w:type="paragraph" w:styleId="ListParagraph">
    <w:name w:val="List Paragraph"/>
    <w:basedOn w:val="Normal"/>
    <w:link w:val="ListParagraphChar"/>
    <w:uiPriority w:val="34"/>
    <w:qFormat/>
    <w:rsid w:val="00984124"/>
    <w:pPr>
      <w:ind w:left="720"/>
      <w:contextualSpacing/>
    </w:pPr>
  </w:style>
  <w:style w:type="table" w:styleId="TableGrid">
    <w:name w:val="Table Grid"/>
    <w:basedOn w:val="TableNormal"/>
    <w:uiPriority w:val="39"/>
    <w:rsid w:val="006A0ED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55654"/>
    <w:rPr>
      <w:rFonts w:ascii="Raleway" w:eastAsiaTheme="majorEastAsia" w:hAnsi="Raleway" w:cstheme="majorBidi"/>
      <w:b/>
      <w:noProof/>
      <w:sz w:val="24"/>
      <w:szCs w:val="24"/>
      <w:lang w:val="en-GB"/>
    </w:rPr>
  </w:style>
  <w:style w:type="paragraph" w:styleId="Header">
    <w:name w:val="header"/>
    <w:basedOn w:val="Normal"/>
    <w:link w:val="HeaderChar"/>
    <w:uiPriority w:val="99"/>
    <w:unhideWhenUsed/>
    <w:rsid w:val="00A35C83"/>
    <w:pPr>
      <w:tabs>
        <w:tab w:val="center" w:pos="4680"/>
        <w:tab w:val="right" w:pos="9360"/>
      </w:tabs>
      <w:spacing w:line="240" w:lineRule="auto"/>
    </w:pPr>
  </w:style>
  <w:style w:type="character" w:customStyle="1" w:styleId="HeaderChar">
    <w:name w:val="Header Char"/>
    <w:basedOn w:val="DefaultParagraphFont"/>
    <w:link w:val="Header"/>
    <w:uiPriority w:val="99"/>
    <w:rsid w:val="00A35C83"/>
    <w:rPr>
      <w:rFonts w:ascii="Times New Roman" w:hAnsi="Times New Roman"/>
    </w:rPr>
  </w:style>
  <w:style w:type="paragraph" w:styleId="Footer">
    <w:name w:val="footer"/>
    <w:basedOn w:val="Normal"/>
    <w:link w:val="FooterChar"/>
    <w:uiPriority w:val="99"/>
    <w:unhideWhenUsed/>
    <w:rsid w:val="00A35C83"/>
    <w:pPr>
      <w:tabs>
        <w:tab w:val="center" w:pos="4680"/>
        <w:tab w:val="right" w:pos="9360"/>
      </w:tabs>
      <w:spacing w:line="240" w:lineRule="auto"/>
    </w:pPr>
  </w:style>
  <w:style w:type="character" w:customStyle="1" w:styleId="FooterChar">
    <w:name w:val="Footer Char"/>
    <w:basedOn w:val="DefaultParagraphFont"/>
    <w:link w:val="Footer"/>
    <w:uiPriority w:val="99"/>
    <w:rsid w:val="00A35C83"/>
    <w:rPr>
      <w:rFonts w:ascii="Times New Roman" w:hAnsi="Times New Roman"/>
    </w:rPr>
  </w:style>
  <w:style w:type="paragraph" w:styleId="TOCHeading">
    <w:name w:val="TOC Heading"/>
    <w:basedOn w:val="Heading1"/>
    <w:next w:val="Normal"/>
    <w:uiPriority w:val="39"/>
    <w:unhideWhenUsed/>
    <w:qFormat/>
    <w:rsid w:val="00C76959"/>
    <w:pPr>
      <w:spacing w:after="0" w:line="259" w:lineRule="auto"/>
      <w:outlineLvl w:val="9"/>
    </w:pPr>
    <w:rPr>
      <w:rFonts w:asciiTheme="majorHAnsi" w:hAnsiTheme="majorHAnsi"/>
      <w:b w:val="0"/>
      <w:noProof w:val="0"/>
      <w:color w:val="2F5496" w:themeColor="accent1" w:themeShade="BF"/>
      <w:sz w:val="32"/>
      <w:szCs w:val="32"/>
      <w:lang w:val="en-US"/>
    </w:rPr>
  </w:style>
  <w:style w:type="paragraph" w:styleId="TOC1">
    <w:name w:val="toc 1"/>
    <w:basedOn w:val="Normal"/>
    <w:next w:val="Normal"/>
    <w:autoRedefine/>
    <w:uiPriority w:val="39"/>
    <w:unhideWhenUsed/>
    <w:rsid w:val="00EB7C0D"/>
    <w:pPr>
      <w:tabs>
        <w:tab w:val="right" w:leader="dot" w:pos="9350"/>
      </w:tabs>
      <w:spacing w:after="100"/>
    </w:pPr>
    <w:rPr>
      <w:b/>
      <w:bCs/>
      <w:noProof/>
      <w:szCs w:val="24"/>
    </w:rPr>
  </w:style>
  <w:style w:type="paragraph" w:styleId="TOC2">
    <w:name w:val="toc 2"/>
    <w:basedOn w:val="Normal"/>
    <w:next w:val="Normal"/>
    <w:autoRedefine/>
    <w:uiPriority w:val="39"/>
    <w:unhideWhenUsed/>
    <w:rsid w:val="00A13B02"/>
    <w:pPr>
      <w:tabs>
        <w:tab w:val="left" w:pos="880"/>
        <w:tab w:val="right" w:leader="dot" w:pos="9350"/>
      </w:tabs>
      <w:spacing w:line="240" w:lineRule="auto"/>
    </w:pPr>
    <w:rPr>
      <w:rFonts w:eastAsiaTheme="majorEastAsia" w:cstheme="minorHAnsi"/>
      <w:noProof/>
      <w:szCs w:val="24"/>
    </w:rPr>
  </w:style>
  <w:style w:type="character" w:styleId="Hyperlink">
    <w:name w:val="Hyperlink"/>
    <w:basedOn w:val="DefaultParagraphFont"/>
    <w:uiPriority w:val="99"/>
    <w:unhideWhenUsed/>
    <w:rsid w:val="00C76959"/>
    <w:rPr>
      <w:color w:val="0563C1" w:themeColor="hyperlink"/>
      <w:u w:val="single"/>
    </w:rPr>
  </w:style>
  <w:style w:type="paragraph" w:styleId="NoSpacing">
    <w:name w:val="No Spacing"/>
    <w:link w:val="NoSpacingChar"/>
    <w:uiPriority w:val="1"/>
    <w:qFormat/>
    <w:rsid w:val="00BA0A85"/>
    <w:pPr>
      <w:spacing w:line="240" w:lineRule="auto"/>
      <w:jc w:val="left"/>
    </w:pPr>
    <w:rPr>
      <w:rFonts w:eastAsiaTheme="minorEastAsia"/>
    </w:rPr>
  </w:style>
  <w:style w:type="character" w:customStyle="1" w:styleId="NoSpacingChar">
    <w:name w:val="No Spacing Char"/>
    <w:basedOn w:val="DefaultParagraphFont"/>
    <w:link w:val="NoSpacing"/>
    <w:uiPriority w:val="1"/>
    <w:rsid w:val="00BA0A85"/>
    <w:rPr>
      <w:rFonts w:eastAsiaTheme="minorEastAsia"/>
    </w:rPr>
  </w:style>
  <w:style w:type="paragraph" w:styleId="FootnoteText">
    <w:name w:val="footnote text"/>
    <w:basedOn w:val="Normal"/>
    <w:link w:val="FootnoteTextChar"/>
    <w:uiPriority w:val="99"/>
    <w:semiHidden/>
    <w:unhideWhenUsed/>
    <w:rsid w:val="00DD7978"/>
    <w:pPr>
      <w:spacing w:line="240" w:lineRule="auto"/>
    </w:pPr>
    <w:rPr>
      <w:sz w:val="20"/>
      <w:szCs w:val="20"/>
    </w:rPr>
  </w:style>
  <w:style w:type="character" w:customStyle="1" w:styleId="FootnoteTextChar">
    <w:name w:val="Footnote Text Char"/>
    <w:basedOn w:val="DefaultParagraphFont"/>
    <w:link w:val="FootnoteText"/>
    <w:uiPriority w:val="99"/>
    <w:semiHidden/>
    <w:rsid w:val="00DD7978"/>
    <w:rPr>
      <w:sz w:val="20"/>
      <w:szCs w:val="20"/>
    </w:rPr>
  </w:style>
  <w:style w:type="character" w:styleId="FootnoteReference">
    <w:name w:val="footnote reference"/>
    <w:aliases w:val="PL_Fußnoten,Footnote Reference (caveat),ftref,Footnote symbol,Footnote reference number,Times 10 Point,Exposant 3 Point,EN Footnote Reference,note TESI,-E Fußnotenzeichen,Footnote Reference/,number,Footnote Reference Number,BVI fnr"/>
    <w:basedOn w:val="DefaultParagraphFont"/>
    <w:uiPriority w:val="99"/>
    <w:unhideWhenUsed/>
    <w:rsid w:val="00DD7978"/>
    <w:rPr>
      <w:vertAlign w:val="superscript"/>
    </w:rPr>
  </w:style>
  <w:style w:type="character" w:customStyle="1" w:styleId="UnresolvedMention1">
    <w:name w:val="Unresolved Mention1"/>
    <w:basedOn w:val="DefaultParagraphFont"/>
    <w:uiPriority w:val="99"/>
    <w:semiHidden/>
    <w:unhideWhenUsed/>
    <w:rsid w:val="00DD7978"/>
    <w:rPr>
      <w:color w:val="605E5C"/>
      <w:shd w:val="clear" w:color="auto" w:fill="E1DFDD"/>
    </w:rPr>
  </w:style>
  <w:style w:type="paragraph" w:styleId="Bibliography">
    <w:name w:val="Bibliography"/>
    <w:basedOn w:val="Normal"/>
    <w:next w:val="Normal"/>
    <w:uiPriority w:val="37"/>
    <w:unhideWhenUsed/>
    <w:rsid w:val="0053040F"/>
  </w:style>
  <w:style w:type="paragraph" w:styleId="NormalWeb">
    <w:name w:val="Normal (Web)"/>
    <w:basedOn w:val="Normal"/>
    <w:uiPriority w:val="99"/>
    <w:semiHidden/>
    <w:unhideWhenUsed/>
    <w:rsid w:val="001E1079"/>
    <w:rPr>
      <w:rFonts w:ascii="Times New Roman" w:hAnsi="Times New Roman" w:cs="Times New Roman"/>
      <w:szCs w:val="24"/>
    </w:rPr>
  </w:style>
  <w:style w:type="table" w:customStyle="1" w:styleId="GridTable1Light-Accent11">
    <w:name w:val="Grid Table 1 Light - Accent 11"/>
    <w:basedOn w:val="TableNormal"/>
    <w:uiPriority w:val="46"/>
    <w:rsid w:val="00FA209A"/>
    <w:pPr>
      <w:spacing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ListParagraphChar">
    <w:name w:val="List Paragraph Char"/>
    <w:link w:val="ListParagraph"/>
    <w:uiPriority w:val="34"/>
    <w:locked/>
    <w:rsid w:val="00D0147F"/>
    <w:rPr>
      <w:sz w:val="24"/>
    </w:rPr>
  </w:style>
  <w:style w:type="paragraph" w:styleId="BalloonText">
    <w:name w:val="Balloon Text"/>
    <w:basedOn w:val="Normal"/>
    <w:link w:val="BalloonTextChar"/>
    <w:uiPriority w:val="99"/>
    <w:semiHidden/>
    <w:unhideWhenUsed/>
    <w:rsid w:val="00C62B5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B58"/>
    <w:rPr>
      <w:rFonts w:ascii="Segoe UI" w:hAnsi="Segoe UI" w:cs="Segoe UI"/>
      <w:sz w:val="18"/>
      <w:szCs w:val="18"/>
    </w:rPr>
  </w:style>
  <w:style w:type="character" w:styleId="CommentReference">
    <w:name w:val="annotation reference"/>
    <w:basedOn w:val="DefaultParagraphFont"/>
    <w:uiPriority w:val="99"/>
    <w:semiHidden/>
    <w:unhideWhenUsed/>
    <w:rsid w:val="00412383"/>
    <w:rPr>
      <w:sz w:val="16"/>
      <w:szCs w:val="16"/>
    </w:rPr>
  </w:style>
  <w:style w:type="paragraph" w:styleId="CommentText">
    <w:name w:val="annotation text"/>
    <w:basedOn w:val="Normal"/>
    <w:link w:val="CommentTextChar"/>
    <w:uiPriority w:val="99"/>
    <w:unhideWhenUsed/>
    <w:rsid w:val="00412383"/>
    <w:pPr>
      <w:spacing w:line="240" w:lineRule="auto"/>
    </w:pPr>
    <w:rPr>
      <w:sz w:val="20"/>
      <w:szCs w:val="20"/>
    </w:rPr>
  </w:style>
  <w:style w:type="character" w:customStyle="1" w:styleId="CommentTextChar">
    <w:name w:val="Comment Text Char"/>
    <w:basedOn w:val="DefaultParagraphFont"/>
    <w:link w:val="CommentText"/>
    <w:uiPriority w:val="99"/>
    <w:rsid w:val="00412383"/>
    <w:rPr>
      <w:sz w:val="20"/>
      <w:szCs w:val="20"/>
    </w:rPr>
  </w:style>
  <w:style w:type="paragraph" w:styleId="CommentSubject">
    <w:name w:val="annotation subject"/>
    <w:basedOn w:val="CommentText"/>
    <w:next w:val="CommentText"/>
    <w:link w:val="CommentSubjectChar"/>
    <w:uiPriority w:val="99"/>
    <w:semiHidden/>
    <w:unhideWhenUsed/>
    <w:rsid w:val="00412383"/>
    <w:rPr>
      <w:b/>
      <w:bCs/>
    </w:rPr>
  </w:style>
  <w:style w:type="character" w:customStyle="1" w:styleId="CommentSubjectChar">
    <w:name w:val="Comment Subject Char"/>
    <w:basedOn w:val="CommentTextChar"/>
    <w:link w:val="CommentSubject"/>
    <w:uiPriority w:val="99"/>
    <w:semiHidden/>
    <w:rsid w:val="00412383"/>
    <w:rPr>
      <w:b/>
      <w:bCs/>
      <w:sz w:val="20"/>
      <w:szCs w:val="20"/>
    </w:rPr>
  </w:style>
  <w:style w:type="paragraph" w:styleId="TOC3">
    <w:name w:val="toc 3"/>
    <w:basedOn w:val="Normal"/>
    <w:next w:val="Normal"/>
    <w:autoRedefine/>
    <w:uiPriority w:val="39"/>
    <w:unhideWhenUsed/>
    <w:rsid w:val="00316472"/>
    <w:pPr>
      <w:spacing w:after="100"/>
      <w:ind w:left="480"/>
    </w:pPr>
  </w:style>
  <w:style w:type="paragraph" w:styleId="TOC4">
    <w:name w:val="toc 4"/>
    <w:basedOn w:val="Normal"/>
    <w:next w:val="Normal"/>
    <w:autoRedefine/>
    <w:uiPriority w:val="39"/>
    <w:unhideWhenUsed/>
    <w:rsid w:val="00316472"/>
    <w:pPr>
      <w:spacing w:after="100" w:line="259" w:lineRule="auto"/>
      <w:ind w:left="660"/>
      <w:jc w:val="left"/>
    </w:pPr>
    <w:rPr>
      <w:rFonts w:eastAsiaTheme="minorEastAsia"/>
      <w:sz w:val="22"/>
      <w:lang w:eastAsia="en-GB"/>
    </w:rPr>
  </w:style>
  <w:style w:type="paragraph" w:styleId="TOC5">
    <w:name w:val="toc 5"/>
    <w:basedOn w:val="Normal"/>
    <w:next w:val="Normal"/>
    <w:autoRedefine/>
    <w:uiPriority w:val="39"/>
    <w:unhideWhenUsed/>
    <w:rsid w:val="00316472"/>
    <w:pPr>
      <w:spacing w:after="100" w:line="259" w:lineRule="auto"/>
      <w:ind w:left="880"/>
      <w:jc w:val="left"/>
    </w:pPr>
    <w:rPr>
      <w:rFonts w:eastAsiaTheme="minorEastAsia"/>
      <w:sz w:val="22"/>
      <w:lang w:eastAsia="en-GB"/>
    </w:rPr>
  </w:style>
  <w:style w:type="paragraph" w:styleId="TOC6">
    <w:name w:val="toc 6"/>
    <w:basedOn w:val="Normal"/>
    <w:next w:val="Normal"/>
    <w:autoRedefine/>
    <w:uiPriority w:val="39"/>
    <w:unhideWhenUsed/>
    <w:rsid w:val="00316472"/>
    <w:pPr>
      <w:spacing w:after="100" w:line="259" w:lineRule="auto"/>
      <w:ind w:left="1100"/>
      <w:jc w:val="left"/>
    </w:pPr>
    <w:rPr>
      <w:rFonts w:eastAsiaTheme="minorEastAsia"/>
      <w:sz w:val="22"/>
      <w:lang w:eastAsia="en-GB"/>
    </w:rPr>
  </w:style>
  <w:style w:type="paragraph" w:styleId="TOC7">
    <w:name w:val="toc 7"/>
    <w:basedOn w:val="Normal"/>
    <w:next w:val="Normal"/>
    <w:autoRedefine/>
    <w:uiPriority w:val="39"/>
    <w:unhideWhenUsed/>
    <w:rsid w:val="00316472"/>
    <w:pPr>
      <w:spacing w:after="100" w:line="259" w:lineRule="auto"/>
      <w:ind w:left="1320"/>
      <w:jc w:val="left"/>
    </w:pPr>
    <w:rPr>
      <w:rFonts w:eastAsiaTheme="minorEastAsia"/>
      <w:sz w:val="22"/>
      <w:lang w:eastAsia="en-GB"/>
    </w:rPr>
  </w:style>
  <w:style w:type="paragraph" w:styleId="TOC8">
    <w:name w:val="toc 8"/>
    <w:basedOn w:val="Normal"/>
    <w:next w:val="Normal"/>
    <w:autoRedefine/>
    <w:uiPriority w:val="39"/>
    <w:unhideWhenUsed/>
    <w:rsid w:val="00316472"/>
    <w:pPr>
      <w:spacing w:after="100" w:line="259" w:lineRule="auto"/>
      <w:ind w:left="1540"/>
      <w:jc w:val="left"/>
    </w:pPr>
    <w:rPr>
      <w:rFonts w:eastAsiaTheme="minorEastAsia"/>
      <w:sz w:val="22"/>
      <w:lang w:eastAsia="en-GB"/>
    </w:rPr>
  </w:style>
  <w:style w:type="paragraph" w:styleId="TOC9">
    <w:name w:val="toc 9"/>
    <w:basedOn w:val="Normal"/>
    <w:next w:val="Normal"/>
    <w:autoRedefine/>
    <w:uiPriority w:val="39"/>
    <w:unhideWhenUsed/>
    <w:rsid w:val="00316472"/>
    <w:pPr>
      <w:spacing w:after="100" w:line="259" w:lineRule="auto"/>
      <w:ind w:left="1760"/>
      <w:jc w:val="left"/>
    </w:pPr>
    <w:rPr>
      <w:rFonts w:eastAsiaTheme="minorEastAsia"/>
      <w:sz w:val="22"/>
      <w:lang w:eastAsia="en-GB"/>
    </w:rPr>
  </w:style>
  <w:style w:type="character" w:styleId="UnresolvedMention">
    <w:name w:val="Unresolved Mention"/>
    <w:basedOn w:val="DefaultParagraphFont"/>
    <w:uiPriority w:val="99"/>
    <w:semiHidden/>
    <w:unhideWhenUsed/>
    <w:rsid w:val="00316472"/>
    <w:rPr>
      <w:color w:val="605E5C"/>
      <w:shd w:val="clear" w:color="auto" w:fill="E1DFDD"/>
    </w:rPr>
  </w:style>
  <w:style w:type="character" w:styleId="Strong">
    <w:name w:val="Strong"/>
    <w:basedOn w:val="DefaultParagraphFont"/>
    <w:uiPriority w:val="22"/>
    <w:qFormat/>
    <w:rsid w:val="00AE732F"/>
    <w:rPr>
      <w:b/>
      <w:bCs/>
    </w:rPr>
  </w:style>
  <w:style w:type="character" w:styleId="FollowedHyperlink">
    <w:name w:val="FollowedHyperlink"/>
    <w:basedOn w:val="DefaultParagraphFont"/>
    <w:uiPriority w:val="99"/>
    <w:semiHidden/>
    <w:unhideWhenUsed/>
    <w:rsid w:val="00E87EA7"/>
    <w:rPr>
      <w:color w:val="954F72" w:themeColor="followedHyperlink"/>
      <w:u w:val="single"/>
    </w:rPr>
  </w:style>
  <w:style w:type="paragraph" w:styleId="EndnoteText">
    <w:name w:val="endnote text"/>
    <w:basedOn w:val="Normal"/>
    <w:link w:val="EndnoteTextChar"/>
    <w:uiPriority w:val="99"/>
    <w:semiHidden/>
    <w:unhideWhenUsed/>
    <w:rsid w:val="0076028A"/>
    <w:pPr>
      <w:spacing w:line="240" w:lineRule="auto"/>
      <w:jc w:val="left"/>
    </w:pPr>
    <w:rPr>
      <w:sz w:val="20"/>
      <w:szCs w:val="20"/>
    </w:rPr>
  </w:style>
  <w:style w:type="character" w:customStyle="1" w:styleId="EndnoteTextChar">
    <w:name w:val="Endnote Text Char"/>
    <w:basedOn w:val="DefaultParagraphFont"/>
    <w:link w:val="EndnoteText"/>
    <w:uiPriority w:val="99"/>
    <w:semiHidden/>
    <w:rsid w:val="0076028A"/>
    <w:rPr>
      <w:sz w:val="20"/>
      <w:szCs w:val="20"/>
      <w:lang w:val="en-GB"/>
    </w:rPr>
  </w:style>
  <w:style w:type="character" w:styleId="EndnoteReference">
    <w:name w:val="endnote reference"/>
    <w:basedOn w:val="DefaultParagraphFont"/>
    <w:uiPriority w:val="99"/>
    <w:semiHidden/>
    <w:unhideWhenUsed/>
    <w:rsid w:val="0076028A"/>
    <w:rPr>
      <w:vertAlign w:val="superscript"/>
    </w:rPr>
  </w:style>
  <w:style w:type="character" w:styleId="Emphasis">
    <w:name w:val="Emphasis"/>
    <w:basedOn w:val="DefaultParagraphFont"/>
    <w:uiPriority w:val="20"/>
    <w:unhideWhenUsed/>
    <w:qFormat/>
    <w:rsid w:val="00A53DE6"/>
    <w:rPr>
      <w:b/>
      <w:i/>
      <w:iCs/>
    </w:rPr>
  </w:style>
  <w:style w:type="paragraph" w:customStyle="1" w:styleId="Default">
    <w:name w:val="Default"/>
    <w:rsid w:val="00324B47"/>
    <w:pPr>
      <w:autoSpaceDE w:val="0"/>
      <w:autoSpaceDN w:val="0"/>
      <w:adjustRightInd w:val="0"/>
      <w:spacing w:line="240" w:lineRule="auto"/>
      <w:jc w:val="left"/>
    </w:pPr>
    <w:rPr>
      <w:rFonts w:ascii="Calibri" w:hAnsi="Calibri" w:cs="Calibri"/>
      <w:color w:val="000000"/>
      <w:sz w:val="24"/>
      <w:szCs w:val="24"/>
      <w:lang w:val="en-GB"/>
    </w:rPr>
  </w:style>
  <w:style w:type="character" w:customStyle="1" w:styleId="A7">
    <w:name w:val="A7"/>
    <w:uiPriority w:val="99"/>
    <w:rsid w:val="009C4828"/>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50267">
      <w:bodyDiv w:val="1"/>
      <w:marLeft w:val="0"/>
      <w:marRight w:val="0"/>
      <w:marTop w:val="0"/>
      <w:marBottom w:val="0"/>
      <w:divBdr>
        <w:top w:val="none" w:sz="0" w:space="0" w:color="auto"/>
        <w:left w:val="none" w:sz="0" w:space="0" w:color="auto"/>
        <w:bottom w:val="none" w:sz="0" w:space="0" w:color="auto"/>
        <w:right w:val="none" w:sz="0" w:space="0" w:color="auto"/>
      </w:divBdr>
    </w:div>
    <w:div w:id="80219454">
      <w:bodyDiv w:val="1"/>
      <w:marLeft w:val="0"/>
      <w:marRight w:val="0"/>
      <w:marTop w:val="0"/>
      <w:marBottom w:val="0"/>
      <w:divBdr>
        <w:top w:val="none" w:sz="0" w:space="0" w:color="auto"/>
        <w:left w:val="none" w:sz="0" w:space="0" w:color="auto"/>
        <w:bottom w:val="none" w:sz="0" w:space="0" w:color="auto"/>
        <w:right w:val="none" w:sz="0" w:space="0" w:color="auto"/>
      </w:divBdr>
    </w:div>
    <w:div w:id="108010282">
      <w:bodyDiv w:val="1"/>
      <w:marLeft w:val="0"/>
      <w:marRight w:val="0"/>
      <w:marTop w:val="0"/>
      <w:marBottom w:val="0"/>
      <w:divBdr>
        <w:top w:val="none" w:sz="0" w:space="0" w:color="auto"/>
        <w:left w:val="none" w:sz="0" w:space="0" w:color="auto"/>
        <w:bottom w:val="none" w:sz="0" w:space="0" w:color="auto"/>
        <w:right w:val="none" w:sz="0" w:space="0" w:color="auto"/>
      </w:divBdr>
    </w:div>
    <w:div w:id="147988664">
      <w:bodyDiv w:val="1"/>
      <w:marLeft w:val="0"/>
      <w:marRight w:val="0"/>
      <w:marTop w:val="0"/>
      <w:marBottom w:val="0"/>
      <w:divBdr>
        <w:top w:val="none" w:sz="0" w:space="0" w:color="auto"/>
        <w:left w:val="none" w:sz="0" w:space="0" w:color="auto"/>
        <w:bottom w:val="none" w:sz="0" w:space="0" w:color="auto"/>
        <w:right w:val="none" w:sz="0" w:space="0" w:color="auto"/>
      </w:divBdr>
    </w:div>
    <w:div w:id="206181329">
      <w:bodyDiv w:val="1"/>
      <w:marLeft w:val="0"/>
      <w:marRight w:val="0"/>
      <w:marTop w:val="0"/>
      <w:marBottom w:val="0"/>
      <w:divBdr>
        <w:top w:val="none" w:sz="0" w:space="0" w:color="auto"/>
        <w:left w:val="none" w:sz="0" w:space="0" w:color="auto"/>
        <w:bottom w:val="none" w:sz="0" w:space="0" w:color="auto"/>
        <w:right w:val="none" w:sz="0" w:space="0" w:color="auto"/>
      </w:divBdr>
    </w:div>
    <w:div w:id="212205686">
      <w:bodyDiv w:val="1"/>
      <w:marLeft w:val="0"/>
      <w:marRight w:val="0"/>
      <w:marTop w:val="0"/>
      <w:marBottom w:val="0"/>
      <w:divBdr>
        <w:top w:val="none" w:sz="0" w:space="0" w:color="auto"/>
        <w:left w:val="none" w:sz="0" w:space="0" w:color="auto"/>
        <w:bottom w:val="none" w:sz="0" w:space="0" w:color="auto"/>
        <w:right w:val="none" w:sz="0" w:space="0" w:color="auto"/>
      </w:divBdr>
    </w:div>
    <w:div w:id="250821453">
      <w:bodyDiv w:val="1"/>
      <w:marLeft w:val="0"/>
      <w:marRight w:val="0"/>
      <w:marTop w:val="0"/>
      <w:marBottom w:val="0"/>
      <w:divBdr>
        <w:top w:val="none" w:sz="0" w:space="0" w:color="auto"/>
        <w:left w:val="none" w:sz="0" w:space="0" w:color="auto"/>
        <w:bottom w:val="none" w:sz="0" w:space="0" w:color="auto"/>
        <w:right w:val="none" w:sz="0" w:space="0" w:color="auto"/>
      </w:divBdr>
    </w:div>
    <w:div w:id="423888570">
      <w:bodyDiv w:val="1"/>
      <w:marLeft w:val="0"/>
      <w:marRight w:val="0"/>
      <w:marTop w:val="0"/>
      <w:marBottom w:val="0"/>
      <w:divBdr>
        <w:top w:val="none" w:sz="0" w:space="0" w:color="auto"/>
        <w:left w:val="none" w:sz="0" w:space="0" w:color="auto"/>
        <w:bottom w:val="none" w:sz="0" w:space="0" w:color="auto"/>
        <w:right w:val="none" w:sz="0" w:space="0" w:color="auto"/>
      </w:divBdr>
    </w:div>
    <w:div w:id="461580144">
      <w:bodyDiv w:val="1"/>
      <w:marLeft w:val="0"/>
      <w:marRight w:val="0"/>
      <w:marTop w:val="0"/>
      <w:marBottom w:val="0"/>
      <w:divBdr>
        <w:top w:val="none" w:sz="0" w:space="0" w:color="auto"/>
        <w:left w:val="none" w:sz="0" w:space="0" w:color="auto"/>
        <w:bottom w:val="none" w:sz="0" w:space="0" w:color="auto"/>
        <w:right w:val="none" w:sz="0" w:space="0" w:color="auto"/>
      </w:divBdr>
    </w:div>
    <w:div w:id="462307979">
      <w:bodyDiv w:val="1"/>
      <w:marLeft w:val="0"/>
      <w:marRight w:val="0"/>
      <w:marTop w:val="0"/>
      <w:marBottom w:val="0"/>
      <w:divBdr>
        <w:top w:val="none" w:sz="0" w:space="0" w:color="auto"/>
        <w:left w:val="none" w:sz="0" w:space="0" w:color="auto"/>
        <w:bottom w:val="none" w:sz="0" w:space="0" w:color="auto"/>
        <w:right w:val="none" w:sz="0" w:space="0" w:color="auto"/>
      </w:divBdr>
    </w:div>
    <w:div w:id="600140822">
      <w:bodyDiv w:val="1"/>
      <w:marLeft w:val="0"/>
      <w:marRight w:val="0"/>
      <w:marTop w:val="0"/>
      <w:marBottom w:val="0"/>
      <w:divBdr>
        <w:top w:val="none" w:sz="0" w:space="0" w:color="auto"/>
        <w:left w:val="none" w:sz="0" w:space="0" w:color="auto"/>
        <w:bottom w:val="none" w:sz="0" w:space="0" w:color="auto"/>
        <w:right w:val="none" w:sz="0" w:space="0" w:color="auto"/>
      </w:divBdr>
    </w:div>
    <w:div w:id="608971537">
      <w:bodyDiv w:val="1"/>
      <w:marLeft w:val="0"/>
      <w:marRight w:val="0"/>
      <w:marTop w:val="0"/>
      <w:marBottom w:val="0"/>
      <w:divBdr>
        <w:top w:val="none" w:sz="0" w:space="0" w:color="auto"/>
        <w:left w:val="none" w:sz="0" w:space="0" w:color="auto"/>
        <w:bottom w:val="none" w:sz="0" w:space="0" w:color="auto"/>
        <w:right w:val="none" w:sz="0" w:space="0" w:color="auto"/>
      </w:divBdr>
    </w:div>
    <w:div w:id="609557341">
      <w:bodyDiv w:val="1"/>
      <w:marLeft w:val="0"/>
      <w:marRight w:val="0"/>
      <w:marTop w:val="0"/>
      <w:marBottom w:val="0"/>
      <w:divBdr>
        <w:top w:val="none" w:sz="0" w:space="0" w:color="auto"/>
        <w:left w:val="none" w:sz="0" w:space="0" w:color="auto"/>
        <w:bottom w:val="none" w:sz="0" w:space="0" w:color="auto"/>
        <w:right w:val="none" w:sz="0" w:space="0" w:color="auto"/>
      </w:divBdr>
    </w:div>
    <w:div w:id="619723900">
      <w:bodyDiv w:val="1"/>
      <w:marLeft w:val="0"/>
      <w:marRight w:val="0"/>
      <w:marTop w:val="0"/>
      <w:marBottom w:val="0"/>
      <w:divBdr>
        <w:top w:val="none" w:sz="0" w:space="0" w:color="auto"/>
        <w:left w:val="none" w:sz="0" w:space="0" w:color="auto"/>
        <w:bottom w:val="none" w:sz="0" w:space="0" w:color="auto"/>
        <w:right w:val="none" w:sz="0" w:space="0" w:color="auto"/>
      </w:divBdr>
    </w:div>
    <w:div w:id="644437713">
      <w:bodyDiv w:val="1"/>
      <w:marLeft w:val="0"/>
      <w:marRight w:val="0"/>
      <w:marTop w:val="0"/>
      <w:marBottom w:val="0"/>
      <w:divBdr>
        <w:top w:val="none" w:sz="0" w:space="0" w:color="auto"/>
        <w:left w:val="none" w:sz="0" w:space="0" w:color="auto"/>
        <w:bottom w:val="none" w:sz="0" w:space="0" w:color="auto"/>
        <w:right w:val="none" w:sz="0" w:space="0" w:color="auto"/>
      </w:divBdr>
    </w:div>
    <w:div w:id="694621081">
      <w:bodyDiv w:val="1"/>
      <w:marLeft w:val="0"/>
      <w:marRight w:val="0"/>
      <w:marTop w:val="0"/>
      <w:marBottom w:val="0"/>
      <w:divBdr>
        <w:top w:val="none" w:sz="0" w:space="0" w:color="auto"/>
        <w:left w:val="none" w:sz="0" w:space="0" w:color="auto"/>
        <w:bottom w:val="none" w:sz="0" w:space="0" w:color="auto"/>
        <w:right w:val="none" w:sz="0" w:space="0" w:color="auto"/>
      </w:divBdr>
    </w:div>
    <w:div w:id="796727498">
      <w:bodyDiv w:val="1"/>
      <w:marLeft w:val="0"/>
      <w:marRight w:val="0"/>
      <w:marTop w:val="0"/>
      <w:marBottom w:val="0"/>
      <w:divBdr>
        <w:top w:val="none" w:sz="0" w:space="0" w:color="auto"/>
        <w:left w:val="none" w:sz="0" w:space="0" w:color="auto"/>
        <w:bottom w:val="none" w:sz="0" w:space="0" w:color="auto"/>
        <w:right w:val="none" w:sz="0" w:space="0" w:color="auto"/>
      </w:divBdr>
    </w:div>
    <w:div w:id="879821248">
      <w:bodyDiv w:val="1"/>
      <w:marLeft w:val="0"/>
      <w:marRight w:val="0"/>
      <w:marTop w:val="0"/>
      <w:marBottom w:val="0"/>
      <w:divBdr>
        <w:top w:val="none" w:sz="0" w:space="0" w:color="auto"/>
        <w:left w:val="none" w:sz="0" w:space="0" w:color="auto"/>
        <w:bottom w:val="none" w:sz="0" w:space="0" w:color="auto"/>
        <w:right w:val="none" w:sz="0" w:space="0" w:color="auto"/>
      </w:divBdr>
    </w:div>
    <w:div w:id="1021006338">
      <w:bodyDiv w:val="1"/>
      <w:marLeft w:val="0"/>
      <w:marRight w:val="0"/>
      <w:marTop w:val="0"/>
      <w:marBottom w:val="0"/>
      <w:divBdr>
        <w:top w:val="none" w:sz="0" w:space="0" w:color="auto"/>
        <w:left w:val="none" w:sz="0" w:space="0" w:color="auto"/>
        <w:bottom w:val="none" w:sz="0" w:space="0" w:color="auto"/>
        <w:right w:val="none" w:sz="0" w:space="0" w:color="auto"/>
      </w:divBdr>
    </w:div>
    <w:div w:id="1157265448">
      <w:bodyDiv w:val="1"/>
      <w:marLeft w:val="0"/>
      <w:marRight w:val="0"/>
      <w:marTop w:val="0"/>
      <w:marBottom w:val="0"/>
      <w:divBdr>
        <w:top w:val="none" w:sz="0" w:space="0" w:color="auto"/>
        <w:left w:val="none" w:sz="0" w:space="0" w:color="auto"/>
        <w:bottom w:val="none" w:sz="0" w:space="0" w:color="auto"/>
        <w:right w:val="none" w:sz="0" w:space="0" w:color="auto"/>
      </w:divBdr>
    </w:div>
    <w:div w:id="1212375943">
      <w:bodyDiv w:val="1"/>
      <w:marLeft w:val="0"/>
      <w:marRight w:val="0"/>
      <w:marTop w:val="0"/>
      <w:marBottom w:val="0"/>
      <w:divBdr>
        <w:top w:val="none" w:sz="0" w:space="0" w:color="auto"/>
        <w:left w:val="none" w:sz="0" w:space="0" w:color="auto"/>
        <w:bottom w:val="none" w:sz="0" w:space="0" w:color="auto"/>
        <w:right w:val="none" w:sz="0" w:space="0" w:color="auto"/>
      </w:divBdr>
    </w:div>
    <w:div w:id="1250382907">
      <w:bodyDiv w:val="1"/>
      <w:marLeft w:val="0"/>
      <w:marRight w:val="0"/>
      <w:marTop w:val="0"/>
      <w:marBottom w:val="0"/>
      <w:divBdr>
        <w:top w:val="none" w:sz="0" w:space="0" w:color="auto"/>
        <w:left w:val="none" w:sz="0" w:space="0" w:color="auto"/>
        <w:bottom w:val="none" w:sz="0" w:space="0" w:color="auto"/>
        <w:right w:val="none" w:sz="0" w:space="0" w:color="auto"/>
      </w:divBdr>
    </w:div>
    <w:div w:id="1319505107">
      <w:bodyDiv w:val="1"/>
      <w:marLeft w:val="0"/>
      <w:marRight w:val="0"/>
      <w:marTop w:val="0"/>
      <w:marBottom w:val="0"/>
      <w:divBdr>
        <w:top w:val="none" w:sz="0" w:space="0" w:color="auto"/>
        <w:left w:val="none" w:sz="0" w:space="0" w:color="auto"/>
        <w:bottom w:val="none" w:sz="0" w:space="0" w:color="auto"/>
        <w:right w:val="none" w:sz="0" w:space="0" w:color="auto"/>
      </w:divBdr>
    </w:div>
    <w:div w:id="1497185621">
      <w:bodyDiv w:val="1"/>
      <w:marLeft w:val="0"/>
      <w:marRight w:val="0"/>
      <w:marTop w:val="0"/>
      <w:marBottom w:val="0"/>
      <w:divBdr>
        <w:top w:val="none" w:sz="0" w:space="0" w:color="auto"/>
        <w:left w:val="none" w:sz="0" w:space="0" w:color="auto"/>
        <w:bottom w:val="none" w:sz="0" w:space="0" w:color="auto"/>
        <w:right w:val="none" w:sz="0" w:space="0" w:color="auto"/>
      </w:divBdr>
    </w:div>
    <w:div w:id="1608386558">
      <w:bodyDiv w:val="1"/>
      <w:marLeft w:val="0"/>
      <w:marRight w:val="0"/>
      <w:marTop w:val="0"/>
      <w:marBottom w:val="0"/>
      <w:divBdr>
        <w:top w:val="none" w:sz="0" w:space="0" w:color="auto"/>
        <w:left w:val="none" w:sz="0" w:space="0" w:color="auto"/>
        <w:bottom w:val="none" w:sz="0" w:space="0" w:color="auto"/>
        <w:right w:val="none" w:sz="0" w:space="0" w:color="auto"/>
      </w:divBdr>
    </w:div>
    <w:div w:id="1698192736">
      <w:bodyDiv w:val="1"/>
      <w:marLeft w:val="0"/>
      <w:marRight w:val="0"/>
      <w:marTop w:val="0"/>
      <w:marBottom w:val="0"/>
      <w:divBdr>
        <w:top w:val="none" w:sz="0" w:space="0" w:color="auto"/>
        <w:left w:val="none" w:sz="0" w:space="0" w:color="auto"/>
        <w:bottom w:val="none" w:sz="0" w:space="0" w:color="auto"/>
        <w:right w:val="none" w:sz="0" w:space="0" w:color="auto"/>
      </w:divBdr>
    </w:div>
    <w:div w:id="1719014346">
      <w:bodyDiv w:val="1"/>
      <w:marLeft w:val="0"/>
      <w:marRight w:val="0"/>
      <w:marTop w:val="0"/>
      <w:marBottom w:val="0"/>
      <w:divBdr>
        <w:top w:val="none" w:sz="0" w:space="0" w:color="auto"/>
        <w:left w:val="none" w:sz="0" w:space="0" w:color="auto"/>
        <w:bottom w:val="none" w:sz="0" w:space="0" w:color="auto"/>
        <w:right w:val="none" w:sz="0" w:space="0" w:color="auto"/>
      </w:divBdr>
    </w:div>
    <w:div w:id="1757897340">
      <w:bodyDiv w:val="1"/>
      <w:marLeft w:val="0"/>
      <w:marRight w:val="0"/>
      <w:marTop w:val="0"/>
      <w:marBottom w:val="0"/>
      <w:divBdr>
        <w:top w:val="none" w:sz="0" w:space="0" w:color="auto"/>
        <w:left w:val="none" w:sz="0" w:space="0" w:color="auto"/>
        <w:bottom w:val="none" w:sz="0" w:space="0" w:color="auto"/>
        <w:right w:val="none" w:sz="0" w:space="0" w:color="auto"/>
      </w:divBdr>
    </w:div>
    <w:div w:id="1779252084">
      <w:bodyDiv w:val="1"/>
      <w:marLeft w:val="0"/>
      <w:marRight w:val="0"/>
      <w:marTop w:val="0"/>
      <w:marBottom w:val="0"/>
      <w:divBdr>
        <w:top w:val="none" w:sz="0" w:space="0" w:color="auto"/>
        <w:left w:val="none" w:sz="0" w:space="0" w:color="auto"/>
        <w:bottom w:val="none" w:sz="0" w:space="0" w:color="auto"/>
        <w:right w:val="none" w:sz="0" w:space="0" w:color="auto"/>
      </w:divBdr>
    </w:div>
    <w:div w:id="1791244488">
      <w:bodyDiv w:val="1"/>
      <w:marLeft w:val="0"/>
      <w:marRight w:val="0"/>
      <w:marTop w:val="0"/>
      <w:marBottom w:val="0"/>
      <w:divBdr>
        <w:top w:val="none" w:sz="0" w:space="0" w:color="auto"/>
        <w:left w:val="none" w:sz="0" w:space="0" w:color="auto"/>
        <w:bottom w:val="none" w:sz="0" w:space="0" w:color="auto"/>
        <w:right w:val="none" w:sz="0" w:space="0" w:color="auto"/>
      </w:divBdr>
    </w:div>
    <w:div w:id="1820271393">
      <w:bodyDiv w:val="1"/>
      <w:marLeft w:val="0"/>
      <w:marRight w:val="0"/>
      <w:marTop w:val="0"/>
      <w:marBottom w:val="0"/>
      <w:divBdr>
        <w:top w:val="none" w:sz="0" w:space="0" w:color="auto"/>
        <w:left w:val="none" w:sz="0" w:space="0" w:color="auto"/>
        <w:bottom w:val="none" w:sz="0" w:space="0" w:color="auto"/>
        <w:right w:val="none" w:sz="0" w:space="0" w:color="auto"/>
      </w:divBdr>
    </w:div>
    <w:div w:id="1843886306">
      <w:bodyDiv w:val="1"/>
      <w:marLeft w:val="0"/>
      <w:marRight w:val="0"/>
      <w:marTop w:val="0"/>
      <w:marBottom w:val="0"/>
      <w:divBdr>
        <w:top w:val="none" w:sz="0" w:space="0" w:color="auto"/>
        <w:left w:val="none" w:sz="0" w:space="0" w:color="auto"/>
        <w:bottom w:val="none" w:sz="0" w:space="0" w:color="auto"/>
        <w:right w:val="none" w:sz="0" w:space="0" w:color="auto"/>
      </w:divBdr>
    </w:div>
    <w:div w:id="1972785692">
      <w:bodyDiv w:val="1"/>
      <w:marLeft w:val="0"/>
      <w:marRight w:val="0"/>
      <w:marTop w:val="0"/>
      <w:marBottom w:val="0"/>
      <w:divBdr>
        <w:top w:val="none" w:sz="0" w:space="0" w:color="auto"/>
        <w:left w:val="none" w:sz="0" w:space="0" w:color="auto"/>
        <w:bottom w:val="none" w:sz="0" w:space="0" w:color="auto"/>
        <w:right w:val="none" w:sz="0" w:space="0" w:color="auto"/>
      </w:divBdr>
    </w:div>
    <w:div w:id="1976371495">
      <w:bodyDiv w:val="1"/>
      <w:marLeft w:val="0"/>
      <w:marRight w:val="0"/>
      <w:marTop w:val="0"/>
      <w:marBottom w:val="0"/>
      <w:divBdr>
        <w:top w:val="none" w:sz="0" w:space="0" w:color="auto"/>
        <w:left w:val="none" w:sz="0" w:space="0" w:color="auto"/>
        <w:bottom w:val="none" w:sz="0" w:space="0" w:color="auto"/>
        <w:right w:val="none" w:sz="0" w:space="0" w:color="auto"/>
      </w:divBdr>
    </w:div>
    <w:div w:id="1993243971">
      <w:bodyDiv w:val="1"/>
      <w:marLeft w:val="0"/>
      <w:marRight w:val="0"/>
      <w:marTop w:val="0"/>
      <w:marBottom w:val="0"/>
      <w:divBdr>
        <w:top w:val="none" w:sz="0" w:space="0" w:color="auto"/>
        <w:left w:val="none" w:sz="0" w:space="0" w:color="auto"/>
        <w:bottom w:val="none" w:sz="0" w:space="0" w:color="auto"/>
        <w:right w:val="none" w:sz="0" w:space="0" w:color="auto"/>
      </w:divBdr>
    </w:div>
    <w:div w:id="2115787197">
      <w:bodyDiv w:val="1"/>
      <w:marLeft w:val="0"/>
      <w:marRight w:val="0"/>
      <w:marTop w:val="0"/>
      <w:marBottom w:val="0"/>
      <w:divBdr>
        <w:top w:val="none" w:sz="0" w:space="0" w:color="auto"/>
        <w:left w:val="none" w:sz="0" w:space="0" w:color="auto"/>
        <w:bottom w:val="none" w:sz="0" w:space="0" w:color="auto"/>
        <w:right w:val="none" w:sz="0" w:space="0" w:color="auto"/>
      </w:divBdr>
    </w:div>
    <w:div w:id="2123104979">
      <w:bodyDiv w:val="1"/>
      <w:marLeft w:val="0"/>
      <w:marRight w:val="0"/>
      <w:marTop w:val="0"/>
      <w:marBottom w:val="0"/>
      <w:divBdr>
        <w:top w:val="none" w:sz="0" w:space="0" w:color="auto"/>
        <w:left w:val="none" w:sz="0" w:space="0" w:color="auto"/>
        <w:bottom w:val="none" w:sz="0" w:space="0" w:color="auto"/>
        <w:right w:val="none" w:sz="0" w:space="0" w:color="auto"/>
      </w:divBdr>
    </w:div>
    <w:div w:id="212383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chart" Target="charts/chart5.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4.xml"/><Relationship Id="rId25" Type="http://schemas.openxmlformats.org/officeDocument/2006/relationships/header" Target="head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hart" Target="charts/chart2.xml"/><Relationship Id="rId23" Type="http://schemas.openxmlformats.org/officeDocument/2006/relationships/footer" Target="footer1.xml"/><Relationship Id="rId28" Type="http://schemas.openxmlformats.org/officeDocument/2006/relationships/hyperlink" Target="https://www.hour-timebank.ie/" TargetMode="External"/><Relationship Id="rId10" Type="http://schemas.openxmlformats.org/officeDocument/2006/relationships/endnotes" Target="endnotes.xml"/><Relationship Id="rId19" Type="http://schemas.openxmlformats.org/officeDocument/2006/relationships/chart" Target="charts/chart6.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 Id="rId22" Type="http://schemas.openxmlformats.org/officeDocument/2006/relationships/header" Target="header2.xml"/><Relationship Id="rId27" Type="http://schemas.openxmlformats.org/officeDocument/2006/relationships/hyperlink" Target="https://www.insightmatters.ie/mind-matters/appointments-pricing/" TargetMode="External"/><Relationship Id="rId30" Type="http://schemas.openxmlformats.org/officeDocument/2006/relationships/image" Target="cid:ii_l8ljhrwg4" TargetMode="Externa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dateas.com/en-us/explore/charities-ireland/the-bryan-guinness-charitable-trust-ltd-289" TargetMode="External"/><Relationship Id="rId2" Type="http://schemas.openxmlformats.org/officeDocument/2006/relationships/hyperlink" Target="https://www.clanncredo.ie/ms-about-social-finance-how-we-measure-our-impact" TargetMode="External"/><Relationship Id="rId1" Type="http://schemas.openxmlformats.org/officeDocument/2006/relationships/hyperlink" Target="https://timebanking.org/research/" TargetMode="External"/><Relationship Id="rId4" Type="http://schemas.openxmlformats.org/officeDocument/2006/relationships/hyperlink" Target="https://www.dateas.com/fr/explore/charities-ireland/bewley-foundation-ltd-432"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chemeClr val="tx1"/>
                </a:solidFill>
              </a:rPr>
              <a:t>Members</a:t>
            </a:r>
            <a:r>
              <a:rPr lang="en-US" b="1" baseline="0">
                <a:solidFill>
                  <a:schemeClr val="tx1"/>
                </a:solidFill>
              </a:rPr>
              <a:t> Age Bands</a:t>
            </a:r>
            <a:endParaRPr lang="en-US" b="1">
              <a:solidFill>
                <a:schemeClr val="tx1"/>
              </a:solidFill>
            </a:endParaRPr>
          </a:p>
        </c:rich>
      </c:tx>
      <c:layout>
        <c:manualLayout>
          <c:xMode val="edge"/>
          <c:yMode val="edge"/>
          <c:x val="0.35259259259259257"/>
          <c:y val="3.0581039755351681E-2"/>
        </c:manualLayout>
      </c:layout>
      <c:overlay val="0"/>
      <c:spPr>
        <a:noFill/>
        <a:ln w="12700">
          <a:solidFill>
            <a:schemeClr val="tx1"/>
          </a:solid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Pt>
            <c:idx val="0"/>
            <c:invertIfNegative val="0"/>
            <c:bubble3D val="0"/>
            <c:spPr>
              <a:solidFill>
                <a:srgbClr val="C00000"/>
              </a:solidFill>
              <a:ln>
                <a:noFill/>
              </a:ln>
              <a:effectLst/>
            </c:spPr>
            <c:extLst>
              <c:ext xmlns:c16="http://schemas.microsoft.com/office/drawing/2014/chart" uri="{C3380CC4-5D6E-409C-BE32-E72D297353CC}">
                <c16:uniqueId val="{00000008-997B-4F64-9312-B857983F60F4}"/>
              </c:ext>
            </c:extLst>
          </c:dPt>
          <c:dPt>
            <c:idx val="1"/>
            <c:invertIfNegative val="0"/>
            <c:bubble3D val="0"/>
            <c:spPr>
              <a:solidFill>
                <a:srgbClr val="FFC000"/>
              </a:solidFill>
              <a:ln>
                <a:noFill/>
              </a:ln>
              <a:effectLst/>
            </c:spPr>
            <c:extLst>
              <c:ext xmlns:c16="http://schemas.microsoft.com/office/drawing/2014/chart" uri="{C3380CC4-5D6E-409C-BE32-E72D297353CC}">
                <c16:uniqueId val="{00000007-997B-4F64-9312-B857983F60F4}"/>
              </c:ext>
            </c:extLst>
          </c:dPt>
          <c:dPt>
            <c:idx val="2"/>
            <c:invertIfNegative val="0"/>
            <c:bubble3D val="0"/>
            <c:spPr>
              <a:solidFill>
                <a:srgbClr val="92D050"/>
              </a:solidFill>
              <a:ln>
                <a:noFill/>
              </a:ln>
              <a:effectLst/>
            </c:spPr>
            <c:extLst>
              <c:ext xmlns:c16="http://schemas.microsoft.com/office/drawing/2014/chart" uri="{C3380CC4-5D6E-409C-BE32-E72D297353CC}">
                <c16:uniqueId val="{00000003-997B-4F64-9312-B857983F60F4}"/>
              </c:ext>
            </c:extLst>
          </c:dPt>
          <c:dPt>
            <c:idx val="3"/>
            <c:invertIfNegative val="0"/>
            <c:bubble3D val="0"/>
            <c:spPr>
              <a:solidFill>
                <a:srgbClr val="00B0F0"/>
              </a:solidFill>
              <a:ln>
                <a:noFill/>
              </a:ln>
              <a:effectLst/>
            </c:spPr>
            <c:extLst>
              <c:ext xmlns:c16="http://schemas.microsoft.com/office/drawing/2014/chart" uri="{C3380CC4-5D6E-409C-BE32-E72D297353CC}">
                <c16:uniqueId val="{00000004-997B-4F64-9312-B857983F60F4}"/>
              </c:ext>
            </c:extLst>
          </c:dPt>
          <c:dPt>
            <c:idx val="4"/>
            <c:invertIfNegative val="0"/>
            <c:bubble3D val="0"/>
            <c:spPr>
              <a:solidFill>
                <a:srgbClr val="002060"/>
              </a:solidFill>
              <a:ln>
                <a:noFill/>
              </a:ln>
              <a:effectLst/>
            </c:spPr>
            <c:extLst>
              <c:ext xmlns:c16="http://schemas.microsoft.com/office/drawing/2014/chart" uri="{C3380CC4-5D6E-409C-BE32-E72D297353CC}">
                <c16:uniqueId val="{00000005-997B-4F64-9312-B857983F60F4}"/>
              </c:ext>
            </c:extLst>
          </c:dPt>
          <c:dPt>
            <c:idx val="5"/>
            <c:invertIfNegative val="0"/>
            <c:bubble3D val="0"/>
            <c:spPr>
              <a:solidFill>
                <a:srgbClr val="7030A0"/>
              </a:solidFill>
              <a:ln>
                <a:noFill/>
              </a:ln>
              <a:effectLst/>
            </c:spPr>
            <c:extLst>
              <c:ext xmlns:c16="http://schemas.microsoft.com/office/drawing/2014/chart" uri="{C3380CC4-5D6E-409C-BE32-E72D297353CC}">
                <c16:uniqueId val="{00000006-997B-4F64-9312-B857983F60F4}"/>
              </c:ext>
            </c:extLst>
          </c:dPt>
          <c:dLbls>
            <c:dLbl>
              <c:idx val="0"/>
              <c:layout>
                <c:manualLayout>
                  <c:x val="-2.1218890680033321E-17"/>
                  <c:y val="1.190476190476190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97B-4F64-9312-B857983F60F4}"/>
                </c:ext>
              </c:extLst>
            </c:dLbl>
            <c:dLbl>
              <c:idx val="1"/>
              <c:layout>
                <c:manualLayout>
                  <c:x val="0"/>
                  <c:y val="1.190476190476197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97B-4F64-9312-B857983F60F4}"/>
                </c:ext>
              </c:extLst>
            </c:dLbl>
            <c:dLbl>
              <c:idx val="2"/>
              <c:layout>
                <c:manualLayout>
                  <c:x val="2.3148148148147301E-3"/>
                  <c:y val="1.587301587301587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97B-4F64-9312-B857983F60F4}"/>
                </c:ext>
              </c:extLst>
            </c:dLbl>
            <c:dLbl>
              <c:idx val="3"/>
              <c:layout>
                <c:manualLayout>
                  <c:x val="-8.4875562720133283E-17"/>
                  <c:y val="1.587301587301587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97B-4F64-9312-B857983F60F4}"/>
                </c:ext>
              </c:extLst>
            </c:dLbl>
            <c:dLbl>
              <c:idx val="4"/>
              <c:layout>
                <c:manualLayout>
                  <c:x val="0"/>
                  <c:y val="2.380952380952380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97B-4F64-9312-B857983F60F4}"/>
                </c:ext>
              </c:extLst>
            </c:dLbl>
            <c:dLbl>
              <c:idx val="5"/>
              <c:layout>
                <c:manualLayout>
                  <c:x val="0"/>
                  <c:y val="1.190476190476190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97B-4F64-9312-B857983F60F4}"/>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U - 25</c:v>
                </c:pt>
                <c:pt idx="1">
                  <c:v>26 - 35</c:v>
                </c:pt>
                <c:pt idx="2">
                  <c:v>36 - 45</c:v>
                </c:pt>
                <c:pt idx="3">
                  <c:v>46 - 55</c:v>
                </c:pt>
                <c:pt idx="4">
                  <c:v>56 - 65</c:v>
                </c:pt>
                <c:pt idx="5">
                  <c:v>66+</c:v>
                </c:pt>
              </c:strCache>
            </c:strRef>
          </c:cat>
          <c:val>
            <c:numRef>
              <c:f>Sheet1!$B$2:$B$7</c:f>
              <c:numCache>
                <c:formatCode>0%</c:formatCode>
                <c:ptCount val="6"/>
                <c:pt idx="0">
                  <c:v>2.5000000000000001E-2</c:v>
                </c:pt>
                <c:pt idx="1">
                  <c:v>0.1</c:v>
                </c:pt>
                <c:pt idx="2" formatCode="0.00%">
                  <c:v>0.17499999999999999</c:v>
                </c:pt>
                <c:pt idx="3" formatCode="0.00%">
                  <c:v>0.125</c:v>
                </c:pt>
                <c:pt idx="4" formatCode="0.00%">
                  <c:v>0.375</c:v>
                </c:pt>
                <c:pt idx="5" formatCode="0.00%">
                  <c:v>0.2</c:v>
                </c:pt>
              </c:numCache>
            </c:numRef>
          </c:val>
          <c:extLst>
            <c:ext xmlns:c16="http://schemas.microsoft.com/office/drawing/2014/chart" uri="{C3380CC4-5D6E-409C-BE32-E72D297353CC}">
              <c16:uniqueId val="{00000000-997B-4F64-9312-B857983F60F4}"/>
            </c:ext>
          </c:extLst>
        </c:ser>
        <c:dLbls>
          <c:showLegendKey val="0"/>
          <c:showVal val="0"/>
          <c:showCatName val="0"/>
          <c:showSerName val="0"/>
          <c:showPercent val="0"/>
          <c:showBubbleSize val="0"/>
        </c:dLbls>
        <c:gapWidth val="55"/>
        <c:overlap val="-27"/>
        <c:axId val="961624288"/>
        <c:axId val="961621992"/>
      </c:barChart>
      <c:catAx>
        <c:axId val="961624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crossAx val="961621992"/>
        <c:crosses val="autoZero"/>
        <c:auto val="1"/>
        <c:lblAlgn val="ctr"/>
        <c:lblOffset val="100"/>
        <c:noMultiLvlLbl val="0"/>
      </c:catAx>
      <c:valAx>
        <c:axId val="96162199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crossAx val="9616242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1">
        <a:lumMod val="40000"/>
        <a:lumOff val="60000"/>
      </a:schemeClr>
    </a:solidFill>
    <a:ln w="19050"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chemeClr val="tx1"/>
                </a:solidFill>
              </a:rPr>
              <a:t>Circumstances</a:t>
            </a:r>
          </a:p>
        </c:rich>
      </c:tx>
      <c:overlay val="0"/>
      <c:spPr>
        <a:noFill/>
        <a:ln w="12700">
          <a:solidFill>
            <a:schemeClr val="tx1"/>
          </a:solid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Pt>
            <c:idx val="0"/>
            <c:invertIfNegative val="0"/>
            <c:bubble3D val="0"/>
            <c:spPr>
              <a:solidFill>
                <a:srgbClr val="C00000"/>
              </a:solidFill>
              <a:ln>
                <a:noFill/>
              </a:ln>
              <a:effectLst/>
            </c:spPr>
            <c:extLst>
              <c:ext xmlns:c16="http://schemas.microsoft.com/office/drawing/2014/chart" uri="{C3380CC4-5D6E-409C-BE32-E72D297353CC}">
                <c16:uniqueId val="{00000003-6137-4F03-A86F-4064842D3D7E}"/>
              </c:ext>
            </c:extLst>
          </c:dPt>
          <c:dPt>
            <c:idx val="1"/>
            <c:invertIfNegative val="0"/>
            <c:bubble3D val="0"/>
            <c:spPr>
              <a:solidFill>
                <a:srgbClr val="FFC000"/>
              </a:solidFill>
              <a:ln>
                <a:noFill/>
              </a:ln>
              <a:effectLst/>
            </c:spPr>
            <c:extLst>
              <c:ext xmlns:c16="http://schemas.microsoft.com/office/drawing/2014/chart" uri="{C3380CC4-5D6E-409C-BE32-E72D297353CC}">
                <c16:uniqueId val="{00000004-6137-4F03-A86F-4064842D3D7E}"/>
              </c:ext>
            </c:extLst>
          </c:dPt>
          <c:dPt>
            <c:idx val="2"/>
            <c:invertIfNegative val="0"/>
            <c:bubble3D val="0"/>
            <c:spPr>
              <a:solidFill>
                <a:srgbClr val="92D050"/>
              </a:solidFill>
              <a:ln>
                <a:noFill/>
              </a:ln>
              <a:effectLst/>
            </c:spPr>
            <c:extLst>
              <c:ext xmlns:c16="http://schemas.microsoft.com/office/drawing/2014/chart" uri="{C3380CC4-5D6E-409C-BE32-E72D297353CC}">
                <c16:uniqueId val="{00000005-6137-4F03-A86F-4064842D3D7E}"/>
              </c:ext>
            </c:extLst>
          </c:dPt>
          <c:dPt>
            <c:idx val="3"/>
            <c:invertIfNegative val="0"/>
            <c:bubble3D val="0"/>
            <c:spPr>
              <a:solidFill>
                <a:srgbClr val="00B0F0"/>
              </a:solidFill>
              <a:ln>
                <a:noFill/>
              </a:ln>
              <a:effectLst/>
            </c:spPr>
            <c:extLst>
              <c:ext xmlns:c16="http://schemas.microsoft.com/office/drawing/2014/chart" uri="{C3380CC4-5D6E-409C-BE32-E72D297353CC}">
                <c16:uniqueId val="{00000006-6137-4F03-A86F-4064842D3D7E}"/>
              </c:ext>
            </c:extLst>
          </c:dPt>
          <c:dPt>
            <c:idx val="4"/>
            <c:invertIfNegative val="0"/>
            <c:bubble3D val="0"/>
            <c:spPr>
              <a:solidFill>
                <a:srgbClr val="002060"/>
              </a:solidFill>
              <a:ln>
                <a:noFill/>
              </a:ln>
              <a:effectLst/>
            </c:spPr>
            <c:extLst>
              <c:ext xmlns:c16="http://schemas.microsoft.com/office/drawing/2014/chart" uri="{C3380CC4-5D6E-409C-BE32-E72D297353CC}">
                <c16:uniqueId val="{00000007-6137-4F03-A86F-4064842D3D7E}"/>
              </c:ext>
            </c:extLst>
          </c:dPt>
          <c:dPt>
            <c:idx val="5"/>
            <c:invertIfNegative val="0"/>
            <c:bubble3D val="0"/>
            <c:spPr>
              <a:solidFill>
                <a:srgbClr val="7030A0"/>
              </a:solidFill>
              <a:ln>
                <a:noFill/>
              </a:ln>
              <a:effectLst/>
            </c:spPr>
            <c:extLst>
              <c:ext xmlns:c16="http://schemas.microsoft.com/office/drawing/2014/chart" uri="{C3380CC4-5D6E-409C-BE32-E72D297353CC}">
                <c16:uniqueId val="{00000008-6137-4F03-A86F-4064842D3D7E}"/>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Employed</c:v>
                </c:pt>
                <c:pt idx="1">
                  <c:v>Retired</c:v>
                </c:pt>
                <c:pt idx="2">
                  <c:v>Homemaker</c:v>
                </c:pt>
                <c:pt idx="3">
                  <c:v>Carer</c:v>
                </c:pt>
                <c:pt idx="4">
                  <c:v>Unemployed</c:v>
                </c:pt>
              </c:strCache>
            </c:strRef>
          </c:cat>
          <c:val>
            <c:numRef>
              <c:f>Sheet1!$B$2:$B$6</c:f>
              <c:numCache>
                <c:formatCode>0%</c:formatCode>
                <c:ptCount val="5"/>
                <c:pt idx="0">
                  <c:v>0.45</c:v>
                </c:pt>
                <c:pt idx="1">
                  <c:v>0.15</c:v>
                </c:pt>
                <c:pt idx="2">
                  <c:v>0.15</c:v>
                </c:pt>
                <c:pt idx="3" formatCode="0.00%">
                  <c:v>0.125</c:v>
                </c:pt>
                <c:pt idx="4" formatCode="0.00%">
                  <c:v>0.125</c:v>
                </c:pt>
              </c:numCache>
            </c:numRef>
          </c:val>
          <c:extLst>
            <c:ext xmlns:c16="http://schemas.microsoft.com/office/drawing/2014/chart" uri="{C3380CC4-5D6E-409C-BE32-E72D297353CC}">
              <c16:uniqueId val="{00000000-6137-4F03-A86F-4064842D3D7E}"/>
            </c:ext>
          </c:extLst>
        </c:ser>
        <c:dLbls>
          <c:dLblPos val="outEnd"/>
          <c:showLegendKey val="0"/>
          <c:showVal val="1"/>
          <c:showCatName val="0"/>
          <c:showSerName val="0"/>
          <c:showPercent val="0"/>
          <c:showBubbleSize val="0"/>
        </c:dLbls>
        <c:gapWidth val="55"/>
        <c:overlap val="-27"/>
        <c:axId val="967633976"/>
        <c:axId val="967633648"/>
      </c:barChart>
      <c:catAx>
        <c:axId val="967633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crossAx val="967633648"/>
        <c:crosses val="autoZero"/>
        <c:auto val="1"/>
        <c:lblAlgn val="ctr"/>
        <c:lblOffset val="100"/>
        <c:noMultiLvlLbl val="0"/>
      </c:catAx>
      <c:valAx>
        <c:axId val="96763364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crossAx val="9676339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1">
        <a:lumMod val="40000"/>
        <a:lumOff val="60000"/>
      </a:schemeClr>
    </a:solidFill>
    <a:ln w="12700" cap="flat" cmpd="sng" algn="ctr">
      <a:solidFill>
        <a:schemeClr val="tx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chemeClr val="tx1"/>
                </a:solidFill>
              </a:rPr>
              <a:t>Hours</a:t>
            </a:r>
            <a:r>
              <a:rPr lang="en-US" b="1" baseline="0">
                <a:solidFill>
                  <a:schemeClr val="tx1"/>
                </a:solidFill>
              </a:rPr>
              <a:t> Exchanged</a:t>
            </a:r>
            <a:endParaRPr lang="en-US" b="1">
              <a:solidFill>
                <a:schemeClr val="tx1"/>
              </a:solidFill>
            </a:endParaRPr>
          </a:p>
        </c:rich>
      </c:tx>
      <c:layout>
        <c:manualLayout>
          <c:xMode val="edge"/>
          <c:yMode val="edge"/>
          <c:x val="0.37821175998833478"/>
          <c:y val="4.048582995951417E-2"/>
        </c:manualLayout>
      </c:layout>
      <c:overlay val="0"/>
      <c:spPr>
        <a:noFill/>
        <a:ln w="12700">
          <a:solidFill>
            <a:schemeClr val="tx1"/>
          </a:solid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Pt>
            <c:idx val="0"/>
            <c:invertIfNegative val="0"/>
            <c:bubble3D val="0"/>
            <c:spPr>
              <a:solidFill>
                <a:srgbClr val="C00000"/>
              </a:solidFill>
              <a:ln>
                <a:noFill/>
              </a:ln>
              <a:effectLst/>
            </c:spPr>
            <c:extLst>
              <c:ext xmlns:c16="http://schemas.microsoft.com/office/drawing/2014/chart" uri="{C3380CC4-5D6E-409C-BE32-E72D297353CC}">
                <c16:uniqueId val="{00000005-10E9-4FFB-BF4C-83C8A35FD53F}"/>
              </c:ext>
            </c:extLst>
          </c:dPt>
          <c:dPt>
            <c:idx val="1"/>
            <c:invertIfNegative val="0"/>
            <c:bubble3D val="0"/>
            <c:spPr>
              <a:solidFill>
                <a:srgbClr val="FFC000"/>
              </a:solidFill>
              <a:ln>
                <a:noFill/>
              </a:ln>
              <a:effectLst/>
            </c:spPr>
            <c:extLst>
              <c:ext xmlns:c16="http://schemas.microsoft.com/office/drawing/2014/chart" uri="{C3380CC4-5D6E-409C-BE32-E72D297353CC}">
                <c16:uniqueId val="{00000004-10E9-4FFB-BF4C-83C8A35FD53F}"/>
              </c:ext>
            </c:extLst>
          </c:dPt>
          <c:dPt>
            <c:idx val="2"/>
            <c:invertIfNegative val="0"/>
            <c:bubble3D val="0"/>
            <c:spPr>
              <a:solidFill>
                <a:srgbClr val="92D050"/>
              </a:solidFill>
              <a:ln>
                <a:noFill/>
              </a:ln>
              <a:effectLst/>
            </c:spPr>
            <c:extLst>
              <c:ext xmlns:c16="http://schemas.microsoft.com/office/drawing/2014/chart" uri="{C3380CC4-5D6E-409C-BE32-E72D297353CC}">
                <c16:uniqueId val="{00000006-10E9-4FFB-BF4C-83C8A35FD53F}"/>
              </c:ext>
            </c:extLst>
          </c:dPt>
          <c:dPt>
            <c:idx val="3"/>
            <c:invertIfNegative val="0"/>
            <c:bubble3D val="0"/>
            <c:spPr>
              <a:solidFill>
                <a:srgbClr val="00B0F0"/>
              </a:solidFill>
              <a:ln>
                <a:noFill/>
              </a:ln>
              <a:effectLst/>
            </c:spPr>
            <c:extLst>
              <c:ext xmlns:c16="http://schemas.microsoft.com/office/drawing/2014/chart" uri="{C3380CC4-5D6E-409C-BE32-E72D297353CC}">
                <c16:uniqueId val="{00000007-10E9-4FFB-BF4C-83C8A35FD53F}"/>
              </c:ext>
            </c:extLst>
          </c:dPt>
          <c:dPt>
            <c:idx val="4"/>
            <c:invertIfNegative val="0"/>
            <c:bubble3D val="0"/>
            <c:spPr>
              <a:solidFill>
                <a:srgbClr val="002060"/>
              </a:solidFill>
              <a:ln>
                <a:noFill/>
              </a:ln>
              <a:effectLst/>
            </c:spPr>
            <c:extLst>
              <c:ext xmlns:c16="http://schemas.microsoft.com/office/drawing/2014/chart" uri="{C3380CC4-5D6E-409C-BE32-E72D297353CC}">
                <c16:uniqueId val="{00000008-10E9-4FFB-BF4C-83C8A35FD53F}"/>
              </c:ext>
            </c:extLst>
          </c:dPt>
          <c:dPt>
            <c:idx val="5"/>
            <c:invertIfNegative val="0"/>
            <c:bubble3D val="0"/>
            <c:spPr>
              <a:solidFill>
                <a:srgbClr val="7030A0"/>
              </a:solidFill>
              <a:ln>
                <a:noFill/>
              </a:ln>
              <a:effectLst/>
            </c:spPr>
            <c:extLst>
              <c:ext xmlns:c16="http://schemas.microsoft.com/office/drawing/2014/chart" uri="{C3380CC4-5D6E-409C-BE32-E72D297353CC}">
                <c16:uniqueId val="{00000003-10E9-4FFB-BF4C-83C8A35FD53F}"/>
              </c:ext>
            </c:extLst>
          </c:dPt>
          <c:dLbls>
            <c:dLbl>
              <c:idx val="1"/>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4-10E9-4FFB-BF4C-83C8A35FD53F}"/>
                </c:ext>
              </c:extLst>
            </c:dLbl>
            <c:dLbl>
              <c:idx val="5"/>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3-10E9-4FFB-BF4C-83C8A35FD53F}"/>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Zero hrs</c:v>
                </c:pt>
                <c:pt idx="1">
                  <c:v>1 - 5hrs</c:v>
                </c:pt>
                <c:pt idx="2">
                  <c:v>6 - 10hrs</c:v>
                </c:pt>
                <c:pt idx="3">
                  <c:v>11 - 20hrs</c:v>
                </c:pt>
                <c:pt idx="4">
                  <c:v>21 - 30hrs</c:v>
                </c:pt>
                <c:pt idx="5">
                  <c:v>30+hrs</c:v>
                </c:pt>
              </c:strCache>
            </c:strRef>
          </c:cat>
          <c:val>
            <c:numRef>
              <c:f>Sheet1!$B$2:$B$7</c:f>
              <c:numCache>
                <c:formatCode>0%</c:formatCode>
                <c:ptCount val="6"/>
                <c:pt idx="0" formatCode="0.00%">
                  <c:v>0.32500000000000001</c:v>
                </c:pt>
                <c:pt idx="1">
                  <c:v>0.4</c:v>
                </c:pt>
                <c:pt idx="2" formatCode="0.00%">
                  <c:v>7.4999999999999997E-2</c:v>
                </c:pt>
                <c:pt idx="3" formatCode="0.00%">
                  <c:v>7.4999999999999997E-2</c:v>
                </c:pt>
                <c:pt idx="4" formatCode="0.00%">
                  <c:v>7.4999999999999997E-2</c:v>
                </c:pt>
                <c:pt idx="5">
                  <c:v>0.05</c:v>
                </c:pt>
              </c:numCache>
            </c:numRef>
          </c:val>
          <c:extLst>
            <c:ext xmlns:c16="http://schemas.microsoft.com/office/drawing/2014/chart" uri="{C3380CC4-5D6E-409C-BE32-E72D297353CC}">
              <c16:uniqueId val="{00000000-10E9-4FFB-BF4C-83C8A35FD53F}"/>
            </c:ext>
          </c:extLst>
        </c:ser>
        <c:dLbls>
          <c:dLblPos val="outEnd"/>
          <c:showLegendKey val="0"/>
          <c:showVal val="1"/>
          <c:showCatName val="0"/>
          <c:showSerName val="0"/>
          <c:showPercent val="0"/>
          <c:showBubbleSize val="0"/>
        </c:dLbls>
        <c:gapWidth val="55"/>
        <c:overlap val="-27"/>
        <c:axId val="495077816"/>
        <c:axId val="495078800"/>
      </c:barChart>
      <c:catAx>
        <c:axId val="495077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crossAx val="495078800"/>
        <c:crosses val="autoZero"/>
        <c:auto val="1"/>
        <c:lblAlgn val="ctr"/>
        <c:lblOffset val="100"/>
        <c:noMultiLvlLbl val="0"/>
      </c:catAx>
      <c:valAx>
        <c:axId val="495078800"/>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crossAx val="4950778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1">
        <a:lumMod val="40000"/>
        <a:lumOff val="60000"/>
      </a:schemeClr>
    </a:solidFill>
    <a:ln w="12700" cap="flat" cmpd="sng" algn="ctr">
      <a:solidFill>
        <a:schemeClr val="tx1"/>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chemeClr val="tx1"/>
                </a:solidFill>
              </a:rPr>
              <a:t>Exchange</a:t>
            </a:r>
            <a:r>
              <a:rPr lang="en-US" b="1" baseline="0">
                <a:solidFill>
                  <a:schemeClr val="tx1"/>
                </a:solidFill>
              </a:rPr>
              <a:t> Hours Received</a:t>
            </a:r>
            <a:endParaRPr lang="en-US" b="1">
              <a:solidFill>
                <a:schemeClr val="tx1"/>
              </a:solidFill>
            </a:endParaRPr>
          </a:p>
        </c:rich>
      </c:tx>
      <c:overlay val="0"/>
      <c:spPr>
        <a:noFill/>
        <a:ln w="12700">
          <a:solidFill>
            <a:schemeClr val="tx1"/>
          </a:solid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rgbClr val="C00000"/>
            </a:solidFill>
            <a:ln>
              <a:noFill/>
            </a:ln>
            <a:effectLst/>
          </c:spPr>
          <c:invertIfNegative val="0"/>
          <c:dPt>
            <c:idx val="1"/>
            <c:invertIfNegative val="0"/>
            <c:bubble3D val="0"/>
            <c:spPr>
              <a:solidFill>
                <a:srgbClr val="FFC000"/>
              </a:solidFill>
              <a:ln>
                <a:noFill/>
              </a:ln>
              <a:effectLst/>
            </c:spPr>
            <c:extLst>
              <c:ext xmlns:c16="http://schemas.microsoft.com/office/drawing/2014/chart" uri="{C3380CC4-5D6E-409C-BE32-E72D297353CC}">
                <c16:uniqueId val="{00000004-A836-43EE-9607-C39D4A83FA7E}"/>
              </c:ext>
            </c:extLst>
          </c:dPt>
          <c:dPt>
            <c:idx val="2"/>
            <c:invertIfNegative val="0"/>
            <c:bubble3D val="0"/>
            <c:spPr>
              <a:solidFill>
                <a:srgbClr val="92D050"/>
              </a:solidFill>
              <a:ln>
                <a:noFill/>
              </a:ln>
              <a:effectLst/>
            </c:spPr>
            <c:extLst>
              <c:ext xmlns:c16="http://schemas.microsoft.com/office/drawing/2014/chart" uri="{C3380CC4-5D6E-409C-BE32-E72D297353CC}">
                <c16:uniqueId val="{00000005-A836-43EE-9607-C39D4A83FA7E}"/>
              </c:ext>
            </c:extLst>
          </c:dPt>
          <c:dPt>
            <c:idx val="3"/>
            <c:invertIfNegative val="0"/>
            <c:bubble3D val="0"/>
            <c:spPr>
              <a:solidFill>
                <a:srgbClr val="00B0F0"/>
              </a:solidFill>
              <a:ln>
                <a:noFill/>
              </a:ln>
              <a:effectLst/>
            </c:spPr>
            <c:extLst>
              <c:ext xmlns:c16="http://schemas.microsoft.com/office/drawing/2014/chart" uri="{C3380CC4-5D6E-409C-BE32-E72D297353CC}">
                <c16:uniqueId val="{00000006-A836-43EE-9607-C39D4A83FA7E}"/>
              </c:ext>
            </c:extLst>
          </c:dPt>
          <c:dPt>
            <c:idx val="4"/>
            <c:invertIfNegative val="0"/>
            <c:bubble3D val="0"/>
            <c:spPr>
              <a:solidFill>
                <a:srgbClr val="002060"/>
              </a:solidFill>
              <a:ln>
                <a:noFill/>
              </a:ln>
              <a:effectLst/>
            </c:spPr>
            <c:extLst>
              <c:ext xmlns:c16="http://schemas.microsoft.com/office/drawing/2014/chart" uri="{C3380CC4-5D6E-409C-BE32-E72D297353CC}">
                <c16:uniqueId val="{00000007-A836-43EE-9607-C39D4A83FA7E}"/>
              </c:ext>
            </c:extLst>
          </c:dPt>
          <c:dPt>
            <c:idx val="5"/>
            <c:invertIfNegative val="0"/>
            <c:bubble3D val="0"/>
            <c:spPr>
              <a:solidFill>
                <a:srgbClr val="7030A0"/>
              </a:solidFill>
              <a:ln>
                <a:noFill/>
              </a:ln>
              <a:effectLst/>
            </c:spPr>
            <c:extLst>
              <c:ext xmlns:c16="http://schemas.microsoft.com/office/drawing/2014/chart" uri="{C3380CC4-5D6E-409C-BE32-E72D297353CC}">
                <c16:uniqueId val="{00000008-A836-43EE-9607-C39D4A83FA7E}"/>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Zero hrs</c:v>
                </c:pt>
                <c:pt idx="1">
                  <c:v>1 - 5 hrs</c:v>
                </c:pt>
                <c:pt idx="2">
                  <c:v>6 - 10 hrs</c:v>
                </c:pt>
                <c:pt idx="3">
                  <c:v>11 - 20 hrs</c:v>
                </c:pt>
                <c:pt idx="4">
                  <c:v>21 - 30 hrs</c:v>
                </c:pt>
                <c:pt idx="5">
                  <c:v>30+ hrs</c:v>
                </c:pt>
              </c:strCache>
            </c:strRef>
          </c:cat>
          <c:val>
            <c:numRef>
              <c:f>Sheet1!$B$2:$B$7</c:f>
              <c:numCache>
                <c:formatCode>0.00%</c:formatCode>
                <c:ptCount val="6"/>
                <c:pt idx="0">
                  <c:v>0.47499999999999998</c:v>
                </c:pt>
                <c:pt idx="1">
                  <c:v>0.22500000000000001</c:v>
                </c:pt>
                <c:pt idx="2" formatCode="0%">
                  <c:v>0.1</c:v>
                </c:pt>
                <c:pt idx="3" formatCode="0%">
                  <c:v>0.05</c:v>
                </c:pt>
                <c:pt idx="4" formatCode="0%">
                  <c:v>0.05</c:v>
                </c:pt>
                <c:pt idx="5" formatCode="0%">
                  <c:v>0.1</c:v>
                </c:pt>
              </c:numCache>
            </c:numRef>
          </c:val>
          <c:extLst>
            <c:ext xmlns:c16="http://schemas.microsoft.com/office/drawing/2014/chart" uri="{C3380CC4-5D6E-409C-BE32-E72D297353CC}">
              <c16:uniqueId val="{00000000-A836-43EE-9607-C39D4A83FA7E}"/>
            </c:ext>
          </c:extLst>
        </c:ser>
        <c:dLbls>
          <c:dLblPos val="outEnd"/>
          <c:showLegendKey val="0"/>
          <c:showVal val="1"/>
          <c:showCatName val="0"/>
          <c:showSerName val="0"/>
          <c:showPercent val="0"/>
          <c:showBubbleSize val="0"/>
        </c:dLbls>
        <c:gapWidth val="55"/>
        <c:overlap val="-27"/>
        <c:axId val="1114654392"/>
        <c:axId val="1114652424"/>
      </c:barChart>
      <c:catAx>
        <c:axId val="1114654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crossAx val="1114652424"/>
        <c:crosses val="autoZero"/>
        <c:auto val="1"/>
        <c:lblAlgn val="ctr"/>
        <c:lblOffset val="100"/>
        <c:noMultiLvlLbl val="0"/>
      </c:catAx>
      <c:valAx>
        <c:axId val="1114652424"/>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crossAx val="11146543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1">
        <a:lumMod val="40000"/>
        <a:lumOff val="60000"/>
      </a:schemeClr>
    </a:solidFill>
    <a:ln w="12700" cap="flat" cmpd="sng" algn="ctr">
      <a:solidFill>
        <a:schemeClr val="tx1"/>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baseline="0"/>
              <a:t>Socially Connected</a:t>
            </a:r>
            <a:endParaRPr lang="en-GB" b="1"/>
          </a:p>
        </c:rich>
      </c:tx>
      <c:overlay val="0"/>
      <c:spPr>
        <a:noFill/>
        <a:ln w="12700">
          <a:solidFill>
            <a:schemeClr val="tx1"/>
          </a:solid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Pt>
            <c:idx val="0"/>
            <c:invertIfNegative val="0"/>
            <c:bubble3D val="0"/>
            <c:spPr>
              <a:solidFill>
                <a:srgbClr val="C00000"/>
              </a:solidFill>
              <a:ln>
                <a:noFill/>
              </a:ln>
              <a:effectLst/>
            </c:spPr>
            <c:extLst>
              <c:ext xmlns:c16="http://schemas.microsoft.com/office/drawing/2014/chart" uri="{C3380CC4-5D6E-409C-BE32-E72D297353CC}">
                <c16:uniqueId val="{00000003-46BC-45B2-94D0-06C12AD4ABE0}"/>
              </c:ext>
            </c:extLst>
          </c:dPt>
          <c:dPt>
            <c:idx val="1"/>
            <c:invertIfNegative val="0"/>
            <c:bubble3D val="0"/>
            <c:spPr>
              <a:solidFill>
                <a:srgbClr val="92D050"/>
              </a:solidFill>
              <a:ln>
                <a:noFill/>
              </a:ln>
              <a:effectLst/>
            </c:spPr>
            <c:extLst>
              <c:ext xmlns:c16="http://schemas.microsoft.com/office/drawing/2014/chart" uri="{C3380CC4-5D6E-409C-BE32-E72D297353CC}">
                <c16:uniqueId val="{00000004-46BC-45B2-94D0-06C12AD4ABE0}"/>
              </c:ext>
            </c:extLst>
          </c:dPt>
          <c:dPt>
            <c:idx val="2"/>
            <c:invertIfNegative val="0"/>
            <c:bubble3D val="0"/>
            <c:spPr>
              <a:solidFill>
                <a:srgbClr val="7030A0"/>
              </a:solidFill>
              <a:ln>
                <a:noFill/>
              </a:ln>
              <a:effectLst/>
            </c:spPr>
            <c:extLst>
              <c:ext xmlns:c16="http://schemas.microsoft.com/office/drawing/2014/chart" uri="{C3380CC4-5D6E-409C-BE32-E72D297353CC}">
                <c16:uniqueId val="{00000005-46BC-45B2-94D0-06C12AD4ABE0}"/>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 Little More</c:v>
                </c:pt>
                <c:pt idx="1">
                  <c:v>Much More</c:v>
                </c:pt>
                <c:pt idx="2">
                  <c:v>No Difference</c:v>
                </c:pt>
              </c:strCache>
            </c:strRef>
          </c:cat>
          <c:val>
            <c:numRef>
              <c:f>Sheet1!$B$2:$B$4</c:f>
              <c:numCache>
                <c:formatCode>0%</c:formatCode>
                <c:ptCount val="3"/>
                <c:pt idx="0">
                  <c:v>0.5</c:v>
                </c:pt>
                <c:pt idx="1">
                  <c:v>0.45</c:v>
                </c:pt>
                <c:pt idx="2">
                  <c:v>0.05</c:v>
                </c:pt>
              </c:numCache>
            </c:numRef>
          </c:val>
          <c:extLst>
            <c:ext xmlns:c16="http://schemas.microsoft.com/office/drawing/2014/chart" uri="{C3380CC4-5D6E-409C-BE32-E72D297353CC}">
              <c16:uniqueId val="{00000000-46BC-45B2-94D0-06C12AD4ABE0}"/>
            </c:ext>
          </c:extLst>
        </c:ser>
        <c:dLbls>
          <c:showLegendKey val="0"/>
          <c:showVal val="0"/>
          <c:showCatName val="0"/>
          <c:showSerName val="0"/>
          <c:showPercent val="0"/>
          <c:showBubbleSize val="0"/>
        </c:dLbls>
        <c:gapWidth val="120"/>
        <c:axId val="937675112"/>
        <c:axId val="937675440"/>
      </c:barChart>
      <c:catAx>
        <c:axId val="937675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937675440"/>
        <c:crosses val="autoZero"/>
        <c:auto val="1"/>
        <c:lblAlgn val="ctr"/>
        <c:lblOffset val="100"/>
        <c:noMultiLvlLbl val="0"/>
      </c:catAx>
      <c:valAx>
        <c:axId val="937675440"/>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9376751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1">
        <a:lumMod val="40000"/>
        <a:lumOff val="60000"/>
      </a:schemeClr>
    </a:solidFill>
    <a:ln w="12700" cap="flat" cmpd="sng" algn="ctr">
      <a:solidFill>
        <a:schemeClr val="tx1"/>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baseline="0"/>
              <a:t>Well-Being</a:t>
            </a:r>
            <a:endParaRPr lang="en-US" b="1"/>
          </a:p>
        </c:rich>
      </c:tx>
      <c:overlay val="0"/>
      <c:spPr>
        <a:noFill/>
        <a:ln w="12700">
          <a:solidFill>
            <a:schemeClr val="tx1"/>
          </a:solid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rgbClr val="7030A0"/>
            </a:solidFill>
            <a:ln>
              <a:noFill/>
            </a:ln>
            <a:effectLst/>
          </c:spPr>
          <c:invertIfNegative val="0"/>
          <c:dPt>
            <c:idx val="0"/>
            <c:invertIfNegative val="0"/>
            <c:bubble3D val="0"/>
            <c:spPr>
              <a:solidFill>
                <a:srgbClr val="C00000"/>
              </a:solidFill>
              <a:ln>
                <a:noFill/>
              </a:ln>
              <a:effectLst/>
            </c:spPr>
            <c:extLst>
              <c:ext xmlns:c16="http://schemas.microsoft.com/office/drawing/2014/chart" uri="{C3380CC4-5D6E-409C-BE32-E72D297353CC}">
                <c16:uniqueId val="{00000003-157E-45E9-90B2-C5C88776434B}"/>
              </c:ext>
            </c:extLst>
          </c:dPt>
          <c:dPt>
            <c:idx val="1"/>
            <c:invertIfNegative val="0"/>
            <c:bubble3D val="0"/>
            <c:spPr>
              <a:solidFill>
                <a:srgbClr val="92D050"/>
              </a:solidFill>
              <a:ln>
                <a:noFill/>
              </a:ln>
              <a:effectLst/>
            </c:spPr>
            <c:extLst>
              <c:ext xmlns:c16="http://schemas.microsoft.com/office/drawing/2014/chart" uri="{C3380CC4-5D6E-409C-BE32-E72D297353CC}">
                <c16:uniqueId val="{00000004-157E-45E9-90B2-C5C88776434B}"/>
              </c:ext>
            </c:extLst>
          </c:dPt>
          <c:dLbls>
            <c:dLbl>
              <c:idx val="0"/>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57E-45E9-90B2-C5C88776434B}"/>
                </c:ext>
              </c:extLst>
            </c:dLbl>
            <c:dLbl>
              <c:idx val="1"/>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57E-45E9-90B2-C5C88776434B}"/>
                </c:ext>
              </c:extLst>
            </c:dLbl>
            <c:dLbl>
              <c:idx val="2"/>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57E-45E9-90B2-C5C88776434B}"/>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mn-lt"/>
                    <a:ea typeface="+mn-ea"/>
                    <a:cs typeface="+mn-cs"/>
                  </a:defRPr>
                </a:pPr>
                <a:endParaRPr lang="en-US"/>
              </a:p>
            </c:txPr>
            <c:dLblPos val="outEnd"/>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Improved a Little</c:v>
                </c:pt>
                <c:pt idx="1">
                  <c:v>Improved a Lot</c:v>
                </c:pt>
              </c:strCache>
            </c:strRef>
          </c:cat>
          <c:val>
            <c:numRef>
              <c:f>Sheet1!$B$2:$B$3</c:f>
              <c:numCache>
                <c:formatCode>0%</c:formatCode>
                <c:ptCount val="2"/>
                <c:pt idx="0">
                  <c:v>0.55000000000000004</c:v>
                </c:pt>
                <c:pt idx="1">
                  <c:v>0.45</c:v>
                </c:pt>
              </c:numCache>
            </c:numRef>
          </c:val>
          <c:extLst>
            <c:ext xmlns:c16="http://schemas.microsoft.com/office/drawing/2014/chart" uri="{C3380CC4-5D6E-409C-BE32-E72D297353CC}">
              <c16:uniqueId val="{00000000-157E-45E9-90B2-C5C88776434B}"/>
            </c:ext>
          </c:extLst>
        </c:ser>
        <c:dLbls>
          <c:showLegendKey val="0"/>
          <c:showVal val="0"/>
          <c:showCatName val="0"/>
          <c:showSerName val="0"/>
          <c:showPercent val="0"/>
          <c:showBubbleSize val="0"/>
        </c:dLbls>
        <c:gapWidth val="120"/>
        <c:axId val="1001487552"/>
        <c:axId val="1001488208"/>
      </c:barChart>
      <c:catAx>
        <c:axId val="1001487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crossAx val="1001488208"/>
        <c:crosses val="autoZero"/>
        <c:auto val="1"/>
        <c:lblAlgn val="ctr"/>
        <c:lblOffset val="100"/>
        <c:noMultiLvlLbl val="0"/>
      </c:catAx>
      <c:valAx>
        <c:axId val="100148820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crossAx val="10014875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1">
        <a:lumMod val="40000"/>
        <a:lumOff val="60000"/>
      </a:schemeClr>
    </a:solidFill>
    <a:ln w="12700" cap="flat" cmpd="sng" algn="ctr">
      <a:solidFill>
        <a:schemeClr val="tx1"/>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baseline="0"/>
              <a:t> Independence </a:t>
            </a:r>
            <a:endParaRPr lang="en-US" b="1"/>
          </a:p>
        </c:rich>
      </c:tx>
      <c:overlay val="0"/>
      <c:spPr>
        <a:noFill/>
        <a:ln w="12700">
          <a:solidFill>
            <a:schemeClr val="tx1"/>
          </a:solid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Pt>
            <c:idx val="0"/>
            <c:invertIfNegative val="0"/>
            <c:bubble3D val="0"/>
            <c:spPr>
              <a:solidFill>
                <a:srgbClr val="C00000"/>
              </a:solidFill>
              <a:ln>
                <a:noFill/>
              </a:ln>
              <a:effectLst/>
            </c:spPr>
            <c:extLst>
              <c:ext xmlns:c16="http://schemas.microsoft.com/office/drawing/2014/chart" uri="{C3380CC4-5D6E-409C-BE32-E72D297353CC}">
                <c16:uniqueId val="{00000003-241E-4BBE-8FB5-A649F64A4524}"/>
              </c:ext>
            </c:extLst>
          </c:dPt>
          <c:dPt>
            <c:idx val="1"/>
            <c:invertIfNegative val="0"/>
            <c:bubble3D val="0"/>
            <c:spPr>
              <a:solidFill>
                <a:srgbClr val="92D050"/>
              </a:solidFill>
              <a:ln>
                <a:noFill/>
              </a:ln>
              <a:effectLst/>
            </c:spPr>
            <c:extLst>
              <c:ext xmlns:c16="http://schemas.microsoft.com/office/drawing/2014/chart" uri="{C3380CC4-5D6E-409C-BE32-E72D297353CC}">
                <c16:uniqueId val="{00000004-241E-4BBE-8FB5-A649F64A4524}"/>
              </c:ext>
            </c:extLst>
          </c:dPt>
          <c:dPt>
            <c:idx val="2"/>
            <c:invertIfNegative val="0"/>
            <c:bubble3D val="0"/>
            <c:spPr>
              <a:solidFill>
                <a:srgbClr val="7030A0"/>
              </a:solidFill>
              <a:ln>
                <a:noFill/>
              </a:ln>
              <a:effectLst/>
            </c:spPr>
            <c:extLst>
              <c:ext xmlns:c16="http://schemas.microsoft.com/office/drawing/2014/chart" uri="{C3380CC4-5D6E-409C-BE32-E72D297353CC}">
                <c16:uniqueId val="{00000005-241E-4BBE-8FB5-A649F64A4524}"/>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Increased a Lot</c:v>
                </c:pt>
                <c:pt idx="1">
                  <c:v>Improved a Little</c:v>
                </c:pt>
                <c:pt idx="2">
                  <c:v>No Difference</c:v>
                </c:pt>
              </c:strCache>
            </c:strRef>
          </c:cat>
          <c:val>
            <c:numRef>
              <c:f>Sheet1!$B$2:$B$4</c:f>
              <c:numCache>
                <c:formatCode>0%</c:formatCode>
                <c:ptCount val="3"/>
                <c:pt idx="0">
                  <c:v>0.6</c:v>
                </c:pt>
                <c:pt idx="1">
                  <c:v>0.3</c:v>
                </c:pt>
                <c:pt idx="2">
                  <c:v>0.1</c:v>
                </c:pt>
              </c:numCache>
            </c:numRef>
          </c:val>
          <c:extLst>
            <c:ext xmlns:c16="http://schemas.microsoft.com/office/drawing/2014/chart" uri="{C3380CC4-5D6E-409C-BE32-E72D297353CC}">
              <c16:uniqueId val="{00000000-241E-4BBE-8FB5-A649F64A4524}"/>
            </c:ext>
          </c:extLst>
        </c:ser>
        <c:dLbls>
          <c:dLblPos val="outEnd"/>
          <c:showLegendKey val="0"/>
          <c:showVal val="1"/>
          <c:showCatName val="0"/>
          <c:showSerName val="0"/>
          <c:showPercent val="0"/>
          <c:showBubbleSize val="0"/>
        </c:dLbls>
        <c:gapWidth val="120"/>
        <c:axId val="1114532656"/>
        <c:axId val="1114529048"/>
      </c:barChart>
      <c:catAx>
        <c:axId val="1114532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crossAx val="1114529048"/>
        <c:crosses val="autoZero"/>
        <c:auto val="1"/>
        <c:lblAlgn val="ctr"/>
        <c:lblOffset val="100"/>
        <c:noMultiLvlLbl val="0"/>
      </c:catAx>
      <c:valAx>
        <c:axId val="111452904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crossAx val="11145326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1">
        <a:lumMod val="40000"/>
        <a:lumOff val="60000"/>
      </a:schemeClr>
    </a:solidFill>
    <a:ln w="12700"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TURABIAN.XSL" StyleName="Turabian" Version="6">
  <b:Source xmlns:b="http://schemas.openxmlformats.org/officeDocument/2006/bibliography" xmlns="http://schemas.openxmlformats.org/officeDocument/2006/bibliography">
    <b:Tag>Placeholder1</b:Tag>
    <b:RefOrder>1</b:RefOrder>
  </b:Source>
  <b:Source>
    <b:Tag>Alt08</b:Tag>
    <b:SourceType>JournalArticle</b:SourceType>
    <b:Guid>{34909254-E026-4F80-9835-5B627FD58D43}</b:Guid>
    <b:Author>
      <b:Author>
        <b:NameList xmlns:msxsl="urn:schemas-microsoft-com:xslt" xmlns:b="http://schemas.openxmlformats.org/officeDocument/2006/bibliography">
          <b:Person>
            <b:Last>Altaf</b:Last>
            <b:First>Muhammad</b:First>
            <b:Middle>A.</b:Middle>
          </b:Person>
          <b:Person>
            <b:Last>Sood</b:Last>
            <b:First>Manu</b:First>
            <b:Middle>R.</b:Middle>
          </b:Person>
        </b:NameList>
      </b:Author>
    </b:Author>
    <b:Title>The nervous system and gastrointestinal function</b:Title>
    <b:JournalName>Developmental Disabilities Research Reviews</b:JournalName>
    <b:City/>
    <b:Year>2008</b:Year>
    <b:Month/>
    <b:Day/>
    <b:Pages>87-95</b:Pages>
    <b:Publisher/>
    <b:Volume>14</b:Volume>
    <b:Issue>2</b:Issue>
    <b:ShortTitle/>
    <b:StandardNumber/>
    <b:Comments/>
    <b:Medium/>
    <b:YearAccessed>2020</b:YearAccessed>
    <b:MonthAccessed>8</b:MonthAccessed>
    <b:DayAccessed>5</b:DayAccessed>
    <b:URL>https://ncbi.nlm.nih.gov/pubmed/18646012</b:URL>
    <b:DOI/>
    <b:RefOrder>2</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BE00B3A22162C24099CA4422E25CF78B" ma:contentTypeVersion="13" ma:contentTypeDescription="Create a new document." ma:contentTypeScope="" ma:versionID="9c2e2c70bb12b9c4ed2fe97507f47a7d">
  <xsd:schema xmlns:xsd="http://www.w3.org/2001/XMLSchema" xmlns:xs="http://www.w3.org/2001/XMLSchema" xmlns:p="http://schemas.microsoft.com/office/2006/metadata/properties" xmlns:ns2="d0482c19-0e74-4927-a247-75503e49efe5" xmlns:ns3="aa5f659b-ab0f-4e5e-8e77-598581572494" targetNamespace="http://schemas.microsoft.com/office/2006/metadata/properties" ma:root="true" ma:fieldsID="bcf7afb0c7ed3f6e38deb67aeae9a0e4" ns2:_="" ns3:_="">
    <xsd:import namespace="d0482c19-0e74-4927-a247-75503e49efe5"/>
    <xsd:import namespace="aa5f659b-ab0f-4e5e-8e77-5985815724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482c19-0e74-4927-a247-75503e49ef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5f659b-ab0f-4e5e-8e77-59858157249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9D6291-4591-4A8B-9A8D-2B60EBE4FED4}">
  <ds:schemaRefs>
    <ds:schemaRef ds:uri="http://schemas.microsoft.com/sharepoint/v3/contenttype/forms"/>
  </ds:schemaRefs>
</ds:datastoreItem>
</file>

<file path=customXml/itemProps2.xml><?xml version="1.0" encoding="utf-8"?>
<ds:datastoreItem xmlns:ds="http://schemas.openxmlformats.org/officeDocument/2006/customXml" ds:itemID="{BCEC8480-2E84-4EC6-93C7-5A6584A496CB}">
  <ds:schemaRefs>
    <ds:schemaRef ds:uri="http://schemas.openxmlformats.org/officeDocument/2006/bibliography"/>
    <ds:schemaRef ds:uri="urn:schemas-microsoft-com:xslt"/>
  </ds:schemaRefs>
</ds:datastoreItem>
</file>

<file path=customXml/itemProps3.xml><?xml version="1.0" encoding="utf-8"?>
<ds:datastoreItem xmlns:ds="http://schemas.openxmlformats.org/officeDocument/2006/customXml" ds:itemID="{ACC30E58-4286-4037-BAB4-BF51971B6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482c19-0e74-4927-a247-75503e49efe5"/>
    <ds:schemaRef ds:uri="aa5f659b-ab0f-4e5e-8e77-598581572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9020FD-6FCB-44A1-A169-2C42DB8EED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45</Pages>
  <Words>12126</Words>
  <Characters>69119</Characters>
  <Application>Microsoft Office Word</Application>
  <DocSecurity>0</DocSecurity>
  <Lines>575</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81083</CharactersWithSpaces>
  <SharedDoc>false</SharedDoc>
  <HLinks>
    <vt:vector size="294" baseType="variant">
      <vt:variant>
        <vt:i4>720927</vt:i4>
      </vt:variant>
      <vt:variant>
        <vt:i4>222</vt:i4>
      </vt:variant>
      <vt:variant>
        <vt:i4>0</vt:i4>
      </vt:variant>
      <vt:variant>
        <vt:i4>5</vt:i4>
      </vt:variant>
      <vt:variant>
        <vt:lpwstr>https://www.hour-timebank.ie/</vt:lpwstr>
      </vt:variant>
      <vt:variant>
        <vt:lpwstr/>
      </vt:variant>
      <vt:variant>
        <vt:i4>786453</vt:i4>
      </vt:variant>
      <vt:variant>
        <vt:i4>219</vt:i4>
      </vt:variant>
      <vt:variant>
        <vt:i4>0</vt:i4>
      </vt:variant>
      <vt:variant>
        <vt:i4>5</vt:i4>
      </vt:variant>
      <vt:variant>
        <vt:lpwstr>https://www.insightmatters.ie/mind-matters/appointments-pricing/</vt:lpwstr>
      </vt:variant>
      <vt:variant>
        <vt:lpwstr/>
      </vt:variant>
      <vt:variant>
        <vt:i4>1245235</vt:i4>
      </vt:variant>
      <vt:variant>
        <vt:i4>212</vt:i4>
      </vt:variant>
      <vt:variant>
        <vt:i4>0</vt:i4>
      </vt:variant>
      <vt:variant>
        <vt:i4>5</vt:i4>
      </vt:variant>
      <vt:variant>
        <vt:lpwstr/>
      </vt:variant>
      <vt:variant>
        <vt:lpwstr>_Toc120565462</vt:lpwstr>
      </vt:variant>
      <vt:variant>
        <vt:i4>1245235</vt:i4>
      </vt:variant>
      <vt:variant>
        <vt:i4>209</vt:i4>
      </vt:variant>
      <vt:variant>
        <vt:i4>0</vt:i4>
      </vt:variant>
      <vt:variant>
        <vt:i4>5</vt:i4>
      </vt:variant>
      <vt:variant>
        <vt:lpwstr/>
      </vt:variant>
      <vt:variant>
        <vt:lpwstr>_Toc120565460</vt:lpwstr>
      </vt:variant>
      <vt:variant>
        <vt:i4>1048627</vt:i4>
      </vt:variant>
      <vt:variant>
        <vt:i4>203</vt:i4>
      </vt:variant>
      <vt:variant>
        <vt:i4>0</vt:i4>
      </vt:variant>
      <vt:variant>
        <vt:i4>5</vt:i4>
      </vt:variant>
      <vt:variant>
        <vt:lpwstr/>
      </vt:variant>
      <vt:variant>
        <vt:lpwstr>_Toc120565459</vt:lpwstr>
      </vt:variant>
      <vt:variant>
        <vt:i4>1048627</vt:i4>
      </vt:variant>
      <vt:variant>
        <vt:i4>197</vt:i4>
      </vt:variant>
      <vt:variant>
        <vt:i4>0</vt:i4>
      </vt:variant>
      <vt:variant>
        <vt:i4>5</vt:i4>
      </vt:variant>
      <vt:variant>
        <vt:lpwstr/>
      </vt:variant>
      <vt:variant>
        <vt:lpwstr>_Toc120565458</vt:lpwstr>
      </vt:variant>
      <vt:variant>
        <vt:i4>1048627</vt:i4>
      </vt:variant>
      <vt:variant>
        <vt:i4>191</vt:i4>
      </vt:variant>
      <vt:variant>
        <vt:i4>0</vt:i4>
      </vt:variant>
      <vt:variant>
        <vt:i4>5</vt:i4>
      </vt:variant>
      <vt:variant>
        <vt:lpwstr/>
      </vt:variant>
      <vt:variant>
        <vt:lpwstr>_Toc120565457</vt:lpwstr>
      </vt:variant>
      <vt:variant>
        <vt:i4>1048627</vt:i4>
      </vt:variant>
      <vt:variant>
        <vt:i4>185</vt:i4>
      </vt:variant>
      <vt:variant>
        <vt:i4>0</vt:i4>
      </vt:variant>
      <vt:variant>
        <vt:i4>5</vt:i4>
      </vt:variant>
      <vt:variant>
        <vt:lpwstr/>
      </vt:variant>
      <vt:variant>
        <vt:lpwstr>_Toc120565455</vt:lpwstr>
      </vt:variant>
      <vt:variant>
        <vt:i4>1048627</vt:i4>
      </vt:variant>
      <vt:variant>
        <vt:i4>179</vt:i4>
      </vt:variant>
      <vt:variant>
        <vt:i4>0</vt:i4>
      </vt:variant>
      <vt:variant>
        <vt:i4>5</vt:i4>
      </vt:variant>
      <vt:variant>
        <vt:lpwstr/>
      </vt:variant>
      <vt:variant>
        <vt:lpwstr>_Toc120565454</vt:lpwstr>
      </vt:variant>
      <vt:variant>
        <vt:i4>1048627</vt:i4>
      </vt:variant>
      <vt:variant>
        <vt:i4>173</vt:i4>
      </vt:variant>
      <vt:variant>
        <vt:i4>0</vt:i4>
      </vt:variant>
      <vt:variant>
        <vt:i4>5</vt:i4>
      </vt:variant>
      <vt:variant>
        <vt:lpwstr/>
      </vt:variant>
      <vt:variant>
        <vt:lpwstr>_Toc120565453</vt:lpwstr>
      </vt:variant>
      <vt:variant>
        <vt:i4>1048627</vt:i4>
      </vt:variant>
      <vt:variant>
        <vt:i4>167</vt:i4>
      </vt:variant>
      <vt:variant>
        <vt:i4>0</vt:i4>
      </vt:variant>
      <vt:variant>
        <vt:i4>5</vt:i4>
      </vt:variant>
      <vt:variant>
        <vt:lpwstr/>
      </vt:variant>
      <vt:variant>
        <vt:lpwstr>_Toc120565451</vt:lpwstr>
      </vt:variant>
      <vt:variant>
        <vt:i4>1048627</vt:i4>
      </vt:variant>
      <vt:variant>
        <vt:i4>161</vt:i4>
      </vt:variant>
      <vt:variant>
        <vt:i4>0</vt:i4>
      </vt:variant>
      <vt:variant>
        <vt:i4>5</vt:i4>
      </vt:variant>
      <vt:variant>
        <vt:lpwstr/>
      </vt:variant>
      <vt:variant>
        <vt:lpwstr>_Toc120565450</vt:lpwstr>
      </vt:variant>
      <vt:variant>
        <vt:i4>1114163</vt:i4>
      </vt:variant>
      <vt:variant>
        <vt:i4>155</vt:i4>
      </vt:variant>
      <vt:variant>
        <vt:i4>0</vt:i4>
      </vt:variant>
      <vt:variant>
        <vt:i4>5</vt:i4>
      </vt:variant>
      <vt:variant>
        <vt:lpwstr/>
      </vt:variant>
      <vt:variant>
        <vt:lpwstr>_Toc120565449</vt:lpwstr>
      </vt:variant>
      <vt:variant>
        <vt:i4>1114163</vt:i4>
      </vt:variant>
      <vt:variant>
        <vt:i4>149</vt:i4>
      </vt:variant>
      <vt:variant>
        <vt:i4>0</vt:i4>
      </vt:variant>
      <vt:variant>
        <vt:i4>5</vt:i4>
      </vt:variant>
      <vt:variant>
        <vt:lpwstr/>
      </vt:variant>
      <vt:variant>
        <vt:lpwstr>_Toc120565448</vt:lpwstr>
      </vt:variant>
      <vt:variant>
        <vt:i4>1114163</vt:i4>
      </vt:variant>
      <vt:variant>
        <vt:i4>146</vt:i4>
      </vt:variant>
      <vt:variant>
        <vt:i4>0</vt:i4>
      </vt:variant>
      <vt:variant>
        <vt:i4>5</vt:i4>
      </vt:variant>
      <vt:variant>
        <vt:lpwstr/>
      </vt:variant>
      <vt:variant>
        <vt:lpwstr>_Toc120565447</vt:lpwstr>
      </vt:variant>
      <vt:variant>
        <vt:i4>1114163</vt:i4>
      </vt:variant>
      <vt:variant>
        <vt:i4>143</vt:i4>
      </vt:variant>
      <vt:variant>
        <vt:i4>0</vt:i4>
      </vt:variant>
      <vt:variant>
        <vt:i4>5</vt:i4>
      </vt:variant>
      <vt:variant>
        <vt:lpwstr/>
      </vt:variant>
      <vt:variant>
        <vt:lpwstr>_Toc120565446</vt:lpwstr>
      </vt:variant>
      <vt:variant>
        <vt:i4>1114163</vt:i4>
      </vt:variant>
      <vt:variant>
        <vt:i4>140</vt:i4>
      </vt:variant>
      <vt:variant>
        <vt:i4>0</vt:i4>
      </vt:variant>
      <vt:variant>
        <vt:i4>5</vt:i4>
      </vt:variant>
      <vt:variant>
        <vt:lpwstr/>
      </vt:variant>
      <vt:variant>
        <vt:lpwstr>_Toc120565445</vt:lpwstr>
      </vt:variant>
      <vt:variant>
        <vt:i4>1114163</vt:i4>
      </vt:variant>
      <vt:variant>
        <vt:i4>137</vt:i4>
      </vt:variant>
      <vt:variant>
        <vt:i4>0</vt:i4>
      </vt:variant>
      <vt:variant>
        <vt:i4>5</vt:i4>
      </vt:variant>
      <vt:variant>
        <vt:lpwstr/>
      </vt:variant>
      <vt:variant>
        <vt:lpwstr>_Toc120565444</vt:lpwstr>
      </vt:variant>
      <vt:variant>
        <vt:i4>1114163</vt:i4>
      </vt:variant>
      <vt:variant>
        <vt:i4>134</vt:i4>
      </vt:variant>
      <vt:variant>
        <vt:i4>0</vt:i4>
      </vt:variant>
      <vt:variant>
        <vt:i4>5</vt:i4>
      </vt:variant>
      <vt:variant>
        <vt:lpwstr/>
      </vt:variant>
      <vt:variant>
        <vt:lpwstr>_Toc120565443</vt:lpwstr>
      </vt:variant>
      <vt:variant>
        <vt:i4>1441843</vt:i4>
      </vt:variant>
      <vt:variant>
        <vt:i4>128</vt:i4>
      </vt:variant>
      <vt:variant>
        <vt:i4>0</vt:i4>
      </vt:variant>
      <vt:variant>
        <vt:i4>5</vt:i4>
      </vt:variant>
      <vt:variant>
        <vt:lpwstr/>
      </vt:variant>
      <vt:variant>
        <vt:lpwstr>_Toc120565437</vt:lpwstr>
      </vt:variant>
      <vt:variant>
        <vt:i4>1441843</vt:i4>
      </vt:variant>
      <vt:variant>
        <vt:i4>122</vt:i4>
      </vt:variant>
      <vt:variant>
        <vt:i4>0</vt:i4>
      </vt:variant>
      <vt:variant>
        <vt:i4>5</vt:i4>
      </vt:variant>
      <vt:variant>
        <vt:lpwstr/>
      </vt:variant>
      <vt:variant>
        <vt:lpwstr>_Toc120565436</vt:lpwstr>
      </vt:variant>
      <vt:variant>
        <vt:i4>1441843</vt:i4>
      </vt:variant>
      <vt:variant>
        <vt:i4>116</vt:i4>
      </vt:variant>
      <vt:variant>
        <vt:i4>0</vt:i4>
      </vt:variant>
      <vt:variant>
        <vt:i4>5</vt:i4>
      </vt:variant>
      <vt:variant>
        <vt:lpwstr/>
      </vt:variant>
      <vt:variant>
        <vt:lpwstr>_Toc120565435</vt:lpwstr>
      </vt:variant>
      <vt:variant>
        <vt:i4>1441843</vt:i4>
      </vt:variant>
      <vt:variant>
        <vt:i4>110</vt:i4>
      </vt:variant>
      <vt:variant>
        <vt:i4>0</vt:i4>
      </vt:variant>
      <vt:variant>
        <vt:i4>5</vt:i4>
      </vt:variant>
      <vt:variant>
        <vt:lpwstr/>
      </vt:variant>
      <vt:variant>
        <vt:lpwstr>_Toc120565434</vt:lpwstr>
      </vt:variant>
      <vt:variant>
        <vt:i4>1507379</vt:i4>
      </vt:variant>
      <vt:variant>
        <vt:i4>104</vt:i4>
      </vt:variant>
      <vt:variant>
        <vt:i4>0</vt:i4>
      </vt:variant>
      <vt:variant>
        <vt:i4>5</vt:i4>
      </vt:variant>
      <vt:variant>
        <vt:lpwstr/>
      </vt:variant>
      <vt:variant>
        <vt:lpwstr>_Toc120565426</vt:lpwstr>
      </vt:variant>
      <vt:variant>
        <vt:i4>1507379</vt:i4>
      </vt:variant>
      <vt:variant>
        <vt:i4>98</vt:i4>
      </vt:variant>
      <vt:variant>
        <vt:i4>0</vt:i4>
      </vt:variant>
      <vt:variant>
        <vt:i4>5</vt:i4>
      </vt:variant>
      <vt:variant>
        <vt:lpwstr/>
      </vt:variant>
      <vt:variant>
        <vt:lpwstr>_Toc120565425</vt:lpwstr>
      </vt:variant>
      <vt:variant>
        <vt:i4>1507379</vt:i4>
      </vt:variant>
      <vt:variant>
        <vt:i4>92</vt:i4>
      </vt:variant>
      <vt:variant>
        <vt:i4>0</vt:i4>
      </vt:variant>
      <vt:variant>
        <vt:i4>5</vt:i4>
      </vt:variant>
      <vt:variant>
        <vt:lpwstr/>
      </vt:variant>
      <vt:variant>
        <vt:lpwstr>_Toc120565424</vt:lpwstr>
      </vt:variant>
      <vt:variant>
        <vt:i4>1507379</vt:i4>
      </vt:variant>
      <vt:variant>
        <vt:i4>86</vt:i4>
      </vt:variant>
      <vt:variant>
        <vt:i4>0</vt:i4>
      </vt:variant>
      <vt:variant>
        <vt:i4>5</vt:i4>
      </vt:variant>
      <vt:variant>
        <vt:lpwstr/>
      </vt:variant>
      <vt:variant>
        <vt:lpwstr>_Toc120565423</vt:lpwstr>
      </vt:variant>
      <vt:variant>
        <vt:i4>1507379</vt:i4>
      </vt:variant>
      <vt:variant>
        <vt:i4>80</vt:i4>
      </vt:variant>
      <vt:variant>
        <vt:i4>0</vt:i4>
      </vt:variant>
      <vt:variant>
        <vt:i4>5</vt:i4>
      </vt:variant>
      <vt:variant>
        <vt:lpwstr/>
      </vt:variant>
      <vt:variant>
        <vt:lpwstr>_Toc120565422</vt:lpwstr>
      </vt:variant>
      <vt:variant>
        <vt:i4>1507379</vt:i4>
      </vt:variant>
      <vt:variant>
        <vt:i4>74</vt:i4>
      </vt:variant>
      <vt:variant>
        <vt:i4>0</vt:i4>
      </vt:variant>
      <vt:variant>
        <vt:i4>5</vt:i4>
      </vt:variant>
      <vt:variant>
        <vt:lpwstr/>
      </vt:variant>
      <vt:variant>
        <vt:lpwstr>_Toc120565421</vt:lpwstr>
      </vt:variant>
      <vt:variant>
        <vt:i4>1507379</vt:i4>
      </vt:variant>
      <vt:variant>
        <vt:i4>68</vt:i4>
      </vt:variant>
      <vt:variant>
        <vt:i4>0</vt:i4>
      </vt:variant>
      <vt:variant>
        <vt:i4>5</vt:i4>
      </vt:variant>
      <vt:variant>
        <vt:lpwstr/>
      </vt:variant>
      <vt:variant>
        <vt:lpwstr>_Toc120565420</vt:lpwstr>
      </vt:variant>
      <vt:variant>
        <vt:i4>1310771</vt:i4>
      </vt:variant>
      <vt:variant>
        <vt:i4>62</vt:i4>
      </vt:variant>
      <vt:variant>
        <vt:i4>0</vt:i4>
      </vt:variant>
      <vt:variant>
        <vt:i4>5</vt:i4>
      </vt:variant>
      <vt:variant>
        <vt:lpwstr/>
      </vt:variant>
      <vt:variant>
        <vt:lpwstr>_Toc120565419</vt:lpwstr>
      </vt:variant>
      <vt:variant>
        <vt:i4>1310771</vt:i4>
      </vt:variant>
      <vt:variant>
        <vt:i4>56</vt:i4>
      </vt:variant>
      <vt:variant>
        <vt:i4>0</vt:i4>
      </vt:variant>
      <vt:variant>
        <vt:i4>5</vt:i4>
      </vt:variant>
      <vt:variant>
        <vt:lpwstr/>
      </vt:variant>
      <vt:variant>
        <vt:lpwstr>_Toc120565417</vt:lpwstr>
      </vt:variant>
      <vt:variant>
        <vt:i4>1310771</vt:i4>
      </vt:variant>
      <vt:variant>
        <vt:i4>53</vt:i4>
      </vt:variant>
      <vt:variant>
        <vt:i4>0</vt:i4>
      </vt:variant>
      <vt:variant>
        <vt:i4>5</vt:i4>
      </vt:variant>
      <vt:variant>
        <vt:lpwstr/>
      </vt:variant>
      <vt:variant>
        <vt:lpwstr>_Toc120565416</vt:lpwstr>
      </vt:variant>
      <vt:variant>
        <vt:i4>1310771</vt:i4>
      </vt:variant>
      <vt:variant>
        <vt:i4>50</vt:i4>
      </vt:variant>
      <vt:variant>
        <vt:i4>0</vt:i4>
      </vt:variant>
      <vt:variant>
        <vt:i4>5</vt:i4>
      </vt:variant>
      <vt:variant>
        <vt:lpwstr/>
      </vt:variant>
      <vt:variant>
        <vt:lpwstr>_Toc120565415</vt:lpwstr>
      </vt:variant>
      <vt:variant>
        <vt:i4>1310771</vt:i4>
      </vt:variant>
      <vt:variant>
        <vt:i4>47</vt:i4>
      </vt:variant>
      <vt:variant>
        <vt:i4>0</vt:i4>
      </vt:variant>
      <vt:variant>
        <vt:i4>5</vt:i4>
      </vt:variant>
      <vt:variant>
        <vt:lpwstr/>
      </vt:variant>
      <vt:variant>
        <vt:lpwstr>_Toc120565414</vt:lpwstr>
      </vt:variant>
      <vt:variant>
        <vt:i4>1310771</vt:i4>
      </vt:variant>
      <vt:variant>
        <vt:i4>44</vt:i4>
      </vt:variant>
      <vt:variant>
        <vt:i4>0</vt:i4>
      </vt:variant>
      <vt:variant>
        <vt:i4>5</vt:i4>
      </vt:variant>
      <vt:variant>
        <vt:lpwstr/>
      </vt:variant>
      <vt:variant>
        <vt:lpwstr>_Toc120565413</vt:lpwstr>
      </vt:variant>
      <vt:variant>
        <vt:i4>1310771</vt:i4>
      </vt:variant>
      <vt:variant>
        <vt:i4>41</vt:i4>
      </vt:variant>
      <vt:variant>
        <vt:i4>0</vt:i4>
      </vt:variant>
      <vt:variant>
        <vt:i4>5</vt:i4>
      </vt:variant>
      <vt:variant>
        <vt:lpwstr/>
      </vt:variant>
      <vt:variant>
        <vt:lpwstr>_Toc120565412</vt:lpwstr>
      </vt:variant>
      <vt:variant>
        <vt:i4>1310771</vt:i4>
      </vt:variant>
      <vt:variant>
        <vt:i4>38</vt:i4>
      </vt:variant>
      <vt:variant>
        <vt:i4>0</vt:i4>
      </vt:variant>
      <vt:variant>
        <vt:i4>5</vt:i4>
      </vt:variant>
      <vt:variant>
        <vt:lpwstr/>
      </vt:variant>
      <vt:variant>
        <vt:lpwstr>_Toc120565411</vt:lpwstr>
      </vt:variant>
      <vt:variant>
        <vt:i4>1310771</vt:i4>
      </vt:variant>
      <vt:variant>
        <vt:i4>35</vt:i4>
      </vt:variant>
      <vt:variant>
        <vt:i4>0</vt:i4>
      </vt:variant>
      <vt:variant>
        <vt:i4>5</vt:i4>
      </vt:variant>
      <vt:variant>
        <vt:lpwstr/>
      </vt:variant>
      <vt:variant>
        <vt:lpwstr>_Toc120565410</vt:lpwstr>
      </vt:variant>
      <vt:variant>
        <vt:i4>1376307</vt:i4>
      </vt:variant>
      <vt:variant>
        <vt:i4>32</vt:i4>
      </vt:variant>
      <vt:variant>
        <vt:i4>0</vt:i4>
      </vt:variant>
      <vt:variant>
        <vt:i4>5</vt:i4>
      </vt:variant>
      <vt:variant>
        <vt:lpwstr/>
      </vt:variant>
      <vt:variant>
        <vt:lpwstr>_Toc120565409</vt:lpwstr>
      </vt:variant>
      <vt:variant>
        <vt:i4>1376307</vt:i4>
      </vt:variant>
      <vt:variant>
        <vt:i4>26</vt:i4>
      </vt:variant>
      <vt:variant>
        <vt:i4>0</vt:i4>
      </vt:variant>
      <vt:variant>
        <vt:i4>5</vt:i4>
      </vt:variant>
      <vt:variant>
        <vt:lpwstr/>
      </vt:variant>
      <vt:variant>
        <vt:lpwstr>_Toc120565408</vt:lpwstr>
      </vt:variant>
      <vt:variant>
        <vt:i4>1376307</vt:i4>
      </vt:variant>
      <vt:variant>
        <vt:i4>20</vt:i4>
      </vt:variant>
      <vt:variant>
        <vt:i4>0</vt:i4>
      </vt:variant>
      <vt:variant>
        <vt:i4>5</vt:i4>
      </vt:variant>
      <vt:variant>
        <vt:lpwstr/>
      </vt:variant>
      <vt:variant>
        <vt:lpwstr>_Toc120565407</vt:lpwstr>
      </vt:variant>
      <vt:variant>
        <vt:i4>1376307</vt:i4>
      </vt:variant>
      <vt:variant>
        <vt:i4>14</vt:i4>
      </vt:variant>
      <vt:variant>
        <vt:i4>0</vt:i4>
      </vt:variant>
      <vt:variant>
        <vt:i4>5</vt:i4>
      </vt:variant>
      <vt:variant>
        <vt:lpwstr/>
      </vt:variant>
      <vt:variant>
        <vt:lpwstr>_Toc120565406</vt:lpwstr>
      </vt:variant>
      <vt:variant>
        <vt:i4>1376307</vt:i4>
      </vt:variant>
      <vt:variant>
        <vt:i4>8</vt:i4>
      </vt:variant>
      <vt:variant>
        <vt:i4>0</vt:i4>
      </vt:variant>
      <vt:variant>
        <vt:i4>5</vt:i4>
      </vt:variant>
      <vt:variant>
        <vt:lpwstr/>
      </vt:variant>
      <vt:variant>
        <vt:lpwstr>_Toc120565405</vt:lpwstr>
      </vt:variant>
      <vt:variant>
        <vt:i4>1376307</vt:i4>
      </vt:variant>
      <vt:variant>
        <vt:i4>2</vt:i4>
      </vt:variant>
      <vt:variant>
        <vt:i4>0</vt:i4>
      </vt:variant>
      <vt:variant>
        <vt:i4>5</vt:i4>
      </vt:variant>
      <vt:variant>
        <vt:lpwstr/>
      </vt:variant>
      <vt:variant>
        <vt:lpwstr>_Toc120565404</vt:lpwstr>
      </vt:variant>
      <vt:variant>
        <vt:i4>1245260</vt:i4>
      </vt:variant>
      <vt:variant>
        <vt:i4>9</vt:i4>
      </vt:variant>
      <vt:variant>
        <vt:i4>0</vt:i4>
      </vt:variant>
      <vt:variant>
        <vt:i4>5</vt:i4>
      </vt:variant>
      <vt:variant>
        <vt:lpwstr>https://www.dateas.com/fr/explore/charities-ireland/bewley-foundation-ltd-432</vt:lpwstr>
      </vt:variant>
      <vt:variant>
        <vt:lpwstr/>
      </vt:variant>
      <vt:variant>
        <vt:i4>2621483</vt:i4>
      </vt:variant>
      <vt:variant>
        <vt:i4>6</vt:i4>
      </vt:variant>
      <vt:variant>
        <vt:i4>0</vt:i4>
      </vt:variant>
      <vt:variant>
        <vt:i4>5</vt:i4>
      </vt:variant>
      <vt:variant>
        <vt:lpwstr>https://www.dateas.com/en-us/explore/charities-ireland/the-bryan-guinness-charitable-trust-ltd-289</vt:lpwstr>
      </vt:variant>
      <vt:variant>
        <vt:lpwstr/>
      </vt:variant>
      <vt:variant>
        <vt:i4>2752570</vt:i4>
      </vt:variant>
      <vt:variant>
        <vt:i4>3</vt:i4>
      </vt:variant>
      <vt:variant>
        <vt:i4>0</vt:i4>
      </vt:variant>
      <vt:variant>
        <vt:i4>5</vt:i4>
      </vt:variant>
      <vt:variant>
        <vt:lpwstr>https://www.clanncredo.ie/ms-about-social-finance-how-we-measure-our-impact</vt:lpwstr>
      </vt:variant>
      <vt:variant>
        <vt:lpwstr/>
      </vt:variant>
      <vt:variant>
        <vt:i4>1048656</vt:i4>
      </vt:variant>
      <vt:variant>
        <vt:i4>0</vt:i4>
      </vt:variant>
      <vt:variant>
        <vt:i4>0</vt:i4>
      </vt:variant>
      <vt:variant>
        <vt:i4>5</vt:i4>
      </vt:variant>
      <vt:variant>
        <vt:lpwstr>https://timebanking.org/research/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Zia ul Rehman Tahir</dc:creator>
  <cp:keywords/>
  <cp:lastModifiedBy>Fergal Conlon</cp:lastModifiedBy>
  <cp:revision>10</cp:revision>
  <cp:lastPrinted>2023-04-28T11:27:00Z</cp:lastPrinted>
  <dcterms:created xsi:type="dcterms:W3CDTF">2023-10-09T12:52:00Z</dcterms:created>
  <dcterms:modified xsi:type="dcterms:W3CDTF">2023-10-13T09:25:00Z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0x010100BE00B3A22162C24099CA4422E25CF78B</vt:lpwstr>
  </property>
</Properties>
</file>